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20A35DA4" w:rsidR="004E4F51" w:rsidRDefault="00CB5564" w:rsidP="003407A7">
      <w:pPr>
        <w:pStyle w:val="Title"/>
      </w:pPr>
      <w:r w:rsidRPr="00CB5564">
        <w:t>Collaborative Learning</w:t>
      </w:r>
    </w:p>
    <w:p w14:paraId="364C32AC" w14:textId="7348DB59" w:rsidR="00CB5564" w:rsidRPr="00F00CDB" w:rsidRDefault="00F00CDB" w:rsidP="00F00CDB">
      <w:pPr>
        <w:pStyle w:val="Title"/>
      </w:pPr>
      <w:r w:rsidRPr="00F00CDB">
        <w:t xml:space="preserve">Andrew </w:t>
      </w:r>
      <w:r w:rsidR="00CB5564" w:rsidRPr="00F00CDB">
        <w:t>St. George</w:t>
      </w:r>
    </w:p>
    <w:p w14:paraId="3FCB8D63" w14:textId="77777777" w:rsidR="00CB5564" w:rsidRDefault="00CB5564" w:rsidP="00CB5564">
      <w:r>
        <w:t xml:space="preserve">Andrew St George is chief advisor to Lord Rose’s Review of NHS Leadership (June 2015) commissioned by the Secretary of State for Health; chief academic advisor to the Home Office Review of Police Leadership (PLR, March &amp; June 2015); and leadership advisor to and research director of the Royal Navy’s Antarctic Endurance 2016 (AE16).  In these roles, he is responsible for thinking about leadership assessment, </w:t>
      </w:r>
      <w:proofErr w:type="gramStart"/>
      <w:r>
        <w:t>development</w:t>
      </w:r>
      <w:proofErr w:type="gramEnd"/>
      <w:r>
        <w:t xml:space="preserve"> and training.</w:t>
      </w:r>
    </w:p>
    <w:p w14:paraId="7EFBDC70" w14:textId="77777777" w:rsidR="00CB5564" w:rsidRDefault="00CB5564" w:rsidP="00CB5564">
      <w:r>
        <w:t xml:space="preserve">In these very different environments, no one approach fits all; and these are cultures which are rightly inimical to academic abstraction.  He therefore used a mind-mapping approach (based on award-winning HEA </w:t>
      </w:r>
      <w:proofErr w:type="gramStart"/>
      <w:r>
        <w:t>team work</w:t>
      </w:r>
      <w:proofErr w:type="gramEnd"/>
      <w:r>
        <w:t xml:space="preserve"> at SMB with Professor Brian Garrod and Dr </w:t>
      </w:r>
      <w:proofErr w:type="spellStart"/>
      <w:r>
        <w:t>Nishikant</w:t>
      </w:r>
      <w:proofErr w:type="spellEnd"/>
      <w:r>
        <w:t xml:space="preserve"> Mishra) conceived and developed with Sharon Curry, Andrew’s business partner (www.fathomicity.com) to work with groups and individuals of all levels of expertise and experience.</w:t>
      </w:r>
    </w:p>
    <w:p w14:paraId="1F44ADD9" w14:textId="77777777" w:rsidR="00CB5564" w:rsidRDefault="00CB5564" w:rsidP="00CB5564">
      <w:r>
        <w:t xml:space="preserve">He and Sharon used their mapping ethic (some might call this a set of epistemological choices) in the PLR at police </w:t>
      </w:r>
      <w:proofErr w:type="spellStart"/>
      <w:r>
        <w:t>centers</w:t>
      </w:r>
      <w:proofErr w:type="spellEnd"/>
      <w:r>
        <w:t xml:space="preserve"> across the UK </w:t>
      </w:r>
      <w:proofErr w:type="gramStart"/>
      <w:r>
        <w:t>in order to</w:t>
      </w:r>
      <w:proofErr w:type="gramEnd"/>
      <w:r>
        <w:t xml:space="preserve"> gather collaborative insight from 100s of officers and staff.  They have further applied the technique to the qualitative understanding of resilience and grit in the research on AE16 (the MOD’s largest and longest study ever in this area) to augment their quantitative research work with the Institute of Naval Medicine.</w:t>
      </w:r>
    </w:p>
    <w:p w14:paraId="7FB2A749" w14:textId="28CE2CBC" w:rsidR="00CB5564" w:rsidRPr="00CB5564" w:rsidRDefault="00CB5564" w:rsidP="00CB5564">
      <w:r>
        <w:t xml:space="preserve">Andrew reports on how mapping can be used to learn about and to teach leadership to groups; and how it features in his work with the Police, the </w:t>
      </w:r>
      <w:proofErr w:type="gramStart"/>
      <w:r>
        <w:t>NHS</w:t>
      </w:r>
      <w:proofErr w:type="gramEnd"/>
      <w:r>
        <w:t xml:space="preserve"> and the Royal Navy.  He further suggests how these simple techniques can enhance teaching and learning in the lecture room and in the commercial environment.</w:t>
      </w:r>
    </w:p>
    <w:sectPr w:rsidR="00CB5564" w:rsidRPr="00CB5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FF0"/>
    <w:multiLevelType w:val="hybridMultilevel"/>
    <w:tmpl w:val="6A526954"/>
    <w:lvl w:ilvl="0" w:tplc="2B6C49E6">
      <w:start w:val="1"/>
      <w:numFmt w:val="upperLetter"/>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B5564"/>
    <w:rsid w:val="00CD129A"/>
    <w:rsid w:val="00CD474E"/>
    <w:rsid w:val="00D34F51"/>
    <w:rsid w:val="00DC4F04"/>
    <w:rsid w:val="00DD2C90"/>
    <w:rsid w:val="00DF4731"/>
    <w:rsid w:val="00E246F6"/>
    <w:rsid w:val="00E50EC1"/>
    <w:rsid w:val="00E75B78"/>
    <w:rsid w:val="00E906DD"/>
    <w:rsid w:val="00EE0425"/>
    <w:rsid w:val="00EF2C4E"/>
    <w:rsid w:val="00F00CDB"/>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2022-04-22T11:02:00Z</dcterms:created>
  <dcterms:modified xsi:type="dcterms:W3CDTF">2022-04-22T11:02:00Z</dcterms:modified>
</cp:coreProperties>
</file>