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9C09" w14:textId="4561B78F" w:rsidR="00E50DD7" w:rsidRDefault="003A77D5" w:rsidP="4011A4DC">
      <w:pPr>
        <w:tabs>
          <w:tab w:val="left" w:pos="709"/>
        </w:tabs>
        <w:ind w:left="426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  <w:r w:rsidRPr="005864EB">
        <w:rPr>
          <w:rFonts w:ascii="Arial" w:hAnsi="Arial" w:cs="Arial"/>
          <w:noProof/>
        </w:rPr>
        <w:drawing>
          <wp:inline distT="0" distB="0" distL="0" distR="0" wp14:anchorId="41E46829" wp14:editId="727CB8CB">
            <wp:extent cx="2430780" cy="609600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93E0" w14:textId="3EA913B1" w:rsidR="003A77D5" w:rsidRDefault="003A77D5" w:rsidP="4011A4DC">
      <w:pPr>
        <w:tabs>
          <w:tab w:val="left" w:pos="709"/>
        </w:tabs>
        <w:ind w:left="426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64FE9BD3" w14:textId="77777777" w:rsidR="00587611" w:rsidRPr="003831BD" w:rsidRDefault="00587611" w:rsidP="00587611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val="en-US" w:eastAsia="en-US"/>
        </w:rPr>
      </w:pPr>
      <w:r w:rsidRPr="003831BD">
        <w:rPr>
          <w:rFonts w:ascii="Arial" w:eastAsiaTheme="minorHAnsi" w:hAnsi="Arial" w:cs="Arial"/>
          <w:b/>
          <w:bCs/>
          <w:lang w:val="en-US" w:eastAsia="en-US"/>
        </w:rPr>
        <w:t>FINANCIAL PROCEDURES</w:t>
      </w:r>
    </w:p>
    <w:p w14:paraId="16ACD342" w14:textId="77777777" w:rsidR="00587611" w:rsidRPr="003831BD" w:rsidRDefault="00587611" w:rsidP="00587611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val="en-US" w:eastAsia="en-US"/>
        </w:rPr>
      </w:pPr>
    </w:p>
    <w:p w14:paraId="20F625A4" w14:textId="67E2C4B2" w:rsidR="00587611" w:rsidRPr="003831BD" w:rsidRDefault="00587611" w:rsidP="00587611">
      <w:pPr>
        <w:spacing w:after="160" w:line="259" w:lineRule="auto"/>
        <w:rPr>
          <w:rFonts w:ascii="Arial" w:eastAsiaTheme="minorHAnsi" w:hAnsi="Arial" w:cs="Arial"/>
          <w:b/>
          <w:bCs/>
          <w:u w:val="single"/>
          <w:lang w:val="en-US" w:eastAsia="en-US"/>
        </w:rPr>
      </w:pPr>
      <w:r w:rsidRPr="003831BD">
        <w:rPr>
          <w:rFonts w:ascii="Arial" w:eastAsiaTheme="minorHAnsi" w:hAnsi="Arial" w:cs="Arial"/>
          <w:b/>
          <w:bCs/>
          <w:u w:val="single"/>
          <w:lang w:val="en-US" w:eastAsia="en-US"/>
        </w:rPr>
        <w:t xml:space="preserve">Section 00 – </w:t>
      </w:r>
      <w:r w:rsidR="00CB71DB" w:rsidRPr="003831BD">
        <w:rPr>
          <w:rFonts w:ascii="Arial" w:eastAsiaTheme="minorHAnsi" w:hAnsi="Arial" w:cs="Arial"/>
          <w:b/>
          <w:bCs/>
          <w:u w:val="single"/>
          <w:lang w:val="en-US" w:eastAsia="en-US"/>
        </w:rPr>
        <w:t>Overview</w:t>
      </w:r>
    </w:p>
    <w:p w14:paraId="1E0EC10C" w14:textId="497C285E" w:rsidR="00587611" w:rsidRPr="003831BD" w:rsidRDefault="00587611" w:rsidP="00587611">
      <w:pPr>
        <w:spacing w:line="259" w:lineRule="auto"/>
        <w:rPr>
          <w:rFonts w:ascii="Arial" w:eastAsiaTheme="minorHAnsi" w:hAnsi="Arial" w:cs="Arial"/>
          <w:lang w:val="en-US" w:eastAsia="en-US"/>
        </w:rPr>
      </w:pPr>
      <w:r w:rsidRPr="003831BD">
        <w:rPr>
          <w:rFonts w:ascii="Arial" w:eastAsiaTheme="minorHAnsi" w:hAnsi="Arial" w:cs="Arial"/>
          <w:b/>
          <w:bCs/>
          <w:lang w:val="en-US" w:eastAsia="en-US"/>
        </w:rPr>
        <w:t>Approving Body:</w:t>
      </w:r>
      <w:r w:rsidRPr="003831BD">
        <w:rPr>
          <w:rFonts w:ascii="Arial" w:eastAsiaTheme="minorHAnsi" w:hAnsi="Arial" w:cs="Arial"/>
          <w:lang w:val="en-US" w:eastAsia="en-US"/>
        </w:rPr>
        <w:tab/>
      </w:r>
      <w:r w:rsidRPr="003831BD">
        <w:rPr>
          <w:rFonts w:ascii="Arial" w:eastAsiaTheme="minorHAnsi" w:hAnsi="Arial" w:cs="Arial"/>
          <w:lang w:val="en-US" w:eastAsia="en-US"/>
        </w:rPr>
        <w:tab/>
        <w:t>R</w:t>
      </w:r>
      <w:r w:rsidR="00923C15">
        <w:rPr>
          <w:rFonts w:ascii="Arial" w:eastAsiaTheme="minorHAnsi" w:hAnsi="Arial" w:cs="Arial"/>
          <w:lang w:val="en-US" w:eastAsia="en-US"/>
        </w:rPr>
        <w:t>esources</w:t>
      </w:r>
      <w:r w:rsidRPr="003831BD">
        <w:rPr>
          <w:rFonts w:ascii="Arial" w:eastAsiaTheme="minorHAnsi" w:hAnsi="Arial" w:cs="Arial"/>
          <w:lang w:val="en-US" w:eastAsia="en-US"/>
        </w:rPr>
        <w:t xml:space="preserve"> and Performance Committee</w:t>
      </w:r>
    </w:p>
    <w:p w14:paraId="3710B33D" w14:textId="6EA36B7D" w:rsidR="00587611" w:rsidRPr="003831BD" w:rsidRDefault="00587611" w:rsidP="00587611">
      <w:pPr>
        <w:spacing w:line="259" w:lineRule="auto"/>
        <w:rPr>
          <w:rFonts w:ascii="Arial" w:eastAsiaTheme="minorHAnsi" w:hAnsi="Arial" w:cs="Arial"/>
          <w:lang w:val="en-US" w:eastAsia="en-US"/>
        </w:rPr>
      </w:pPr>
      <w:r w:rsidRPr="003831BD">
        <w:rPr>
          <w:rFonts w:ascii="Arial" w:eastAsiaTheme="minorHAnsi" w:hAnsi="Arial" w:cs="Arial"/>
          <w:b/>
          <w:bCs/>
          <w:lang w:val="en-US" w:eastAsia="en-US"/>
        </w:rPr>
        <w:t>Date of Approval:</w:t>
      </w:r>
      <w:r w:rsidRPr="003831BD">
        <w:rPr>
          <w:rFonts w:ascii="Arial" w:eastAsiaTheme="minorHAnsi" w:hAnsi="Arial" w:cs="Arial"/>
          <w:lang w:val="en-US" w:eastAsia="en-US"/>
        </w:rPr>
        <w:tab/>
      </w:r>
      <w:r w:rsidRPr="003831BD">
        <w:rPr>
          <w:rFonts w:ascii="Arial" w:eastAsiaTheme="minorHAnsi" w:hAnsi="Arial" w:cs="Arial"/>
          <w:lang w:val="en-US" w:eastAsia="en-US"/>
        </w:rPr>
        <w:tab/>
        <w:t>October 2021</w:t>
      </w:r>
    </w:p>
    <w:p w14:paraId="16B908C0" w14:textId="420A7B51" w:rsidR="00587611" w:rsidRPr="003831BD" w:rsidRDefault="00587611" w:rsidP="00587611">
      <w:pPr>
        <w:spacing w:line="259" w:lineRule="auto"/>
        <w:rPr>
          <w:rFonts w:ascii="Arial" w:eastAsiaTheme="minorHAnsi" w:hAnsi="Arial" w:cs="Arial"/>
          <w:lang w:val="en-US" w:eastAsia="en-US"/>
        </w:rPr>
      </w:pPr>
      <w:r w:rsidRPr="003831BD">
        <w:rPr>
          <w:rFonts w:ascii="Arial" w:eastAsiaTheme="minorHAnsi" w:hAnsi="Arial" w:cs="Arial"/>
          <w:b/>
          <w:bCs/>
          <w:lang w:val="en-US" w:eastAsia="en-US"/>
        </w:rPr>
        <w:t>Policy Owner:</w:t>
      </w:r>
      <w:r w:rsidRPr="003831BD">
        <w:rPr>
          <w:rFonts w:ascii="Arial" w:eastAsiaTheme="minorHAnsi" w:hAnsi="Arial" w:cs="Arial"/>
          <w:lang w:val="en-US" w:eastAsia="en-US"/>
        </w:rPr>
        <w:tab/>
      </w:r>
      <w:r w:rsidRPr="003831BD">
        <w:rPr>
          <w:rFonts w:ascii="Arial" w:eastAsiaTheme="minorHAnsi" w:hAnsi="Arial" w:cs="Arial"/>
          <w:lang w:val="en-US" w:eastAsia="en-US"/>
        </w:rPr>
        <w:tab/>
        <w:t xml:space="preserve">Finance Management </w:t>
      </w:r>
    </w:p>
    <w:p w14:paraId="53915C34" w14:textId="6C02B1D1" w:rsidR="00587611" w:rsidRPr="003831BD" w:rsidRDefault="00587611" w:rsidP="00587611">
      <w:pPr>
        <w:spacing w:line="259" w:lineRule="auto"/>
        <w:rPr>
          <w:rFonts w:ascii="Arial" w:eastAsiaTheme="minorHAnsi" w:hAnsi="Arial" w:cs="Arial"/>
          <w:lang w:val="en-US" w:eastAsia="en-US"/>
        </w:rPr>
      </w:pPr>
      <w:r w:rsidRPr="003831BD">
        <w:rPr>
          <w:rFonts w:ascii="Arial" w:eastAsiaTheme="minorHAnsi" w:hAnsi="Arial" w:cs="Arial"/>
          <w:b/>
          <w:bCs/>
          <w:lang w:val="en-US" w:eastAsia="en-US"/>
        </w:rPr>
        <w:t>Last Review Date:</w:t>
      </w:r>
      <w:r w:rsidRPr="003831BD">
        <w:rPr>
          <w:rFonts w:ascii="Arial" w:eastAsiaTheme="minorHAnsi" w:hAnsi="Arial" w:cs="Arial"/>
          <w:lang w:val="en-US" w:eastAsia="en-US"/>
        </w:rPr>
        <w:tab/>
      </w:r>
      <w:r w:rsidRPr="003831BD">
        <w:rPr>
          <w:rFonts w:ascii="Arial" w:eastAsiaTheme="minorHAnsi" w:hAnsi="Arial" w:cs="Arial"/>
          <w:lang w:val="en-US" w:eastAsia="en-US"/>
        </w:rPr>
        <w:tab/>
        <w:t>October 2021</w:t>
      </w:r>
    </w:p>
    <w:p w14:paraId="0A8B2869" w14:textId="7E75DAFB" w:rsidR="00587611" w:rsidRPr="003831BD" w:rsidRDefault="00587611" w:rsidP="00587611">
      <w:pPr>
        <w:spacing w:line="259" w:lineRule="auto"/>
        <w:rPr>
          <w:rFonts w:ascii="Arial" w:eastAsiaTheme="minorHAnsi" w:hAnsi="Arial" w:cs="Arial"/>
          <w:lang w:val="en-US" w:eastAsia="en-US"/>
        </w:rPr>
      </w:pPr>
      <w:r w:rsidRPr="003831BD">
        <w:rPr>
          <w:rFonts w:ascii="Arial" w:eastAsiaTheme="minorHAnsi" w:hAnsi="Arial" w:cs="Arial"/>
          <w:b/>
          <w:bCs/>
          <w:lang w:val="en-US" w:eastAsia="en-US"/>
        </w:rPr>
        <w:t>Next Review Date:</w:t>
      </w:r>
      <w:r w:rsidRPr="003831BD">
        <w:rPr>
          <w:rFonts w:ascii="Arial" w:eastAsiaTheme="minorHAnsi" w:hAnsi="Arial" w:cs="Arial"/>
          <w:lang w:val="en-US" w:eastAsia="en-US"/>
        </w:rPr>
        <w:tab/>
      </w:r>
      <w:r w:rsidRPr="003831BD">
        <w:rPr>
          <w:rFonts w:ascii="Arial" w:eastAsiaTheme="minorHAnsi" w:hAnsi="Arial" w:cs="Arial"/>
          <w:lang w:val="en-US" w:eastAsia="en-US"/>
        </w:rPr>
        <w:tab/>
      </w:r>
      <w:r w:rsidR="00A33884">
        <w:rPr>
          <w:rFonts w:ascii="Arial" w:eastAsiaTheme="minorHAnsi" w:hAnsi="Arial" w:cs="Arial"/>
          <w:lang w:val="en-US" w:eastAsia="en-US"/>
        </w:rPr>
        <w:t>June</w:t>
      </w:r>
      <w:r w:rsidRPr="003831BD">
        <w:rPr>
          <w:rFonts w:ascii="Arial" w:eastAsiaTheme="minorHAnsi" w:hAnsi="Arial" w:cs="Arial"/>
          <w:lang w:val="en-US" w:eastAsia="en-US"/>
        </w:rPr>
        <w:t xml:space="preserve"> 2022</w:t>
      </w:r>
    </w:p>
    <w:p w14:paraId="77654BEF" w14:textId="041EF97A" w:rsidR="00587611" w:rsidRDefault="00587611" w:rsidP="4011A4DC">
      <w:pPr>
        <w:tabs>
          <w:tab w:val="left" w:pos="709"/>
        </w:tabs>
        <w:ind w:left="426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3355754B" w14:textId="504AA753" w:rsidR="00587611" w:rsidRDefault="00587611" w:rsidP="4011A4DC">
      <w:pPr>
        <w:tabs>
          <w:tab w:val="left" w:pos="709"/>
        </w:tabs>
        <w:ind w:left="426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5010D065" w14:textId="6F7725C4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48F0D1E7" w14:textId="59B174F1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07E01C38" w14:textId="3BA73B94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19A56F30" w14:textId="7AA756C8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00B92867" w14:textId="5A4FA0B4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3BD4F674" w14:textId="73FF9601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2F2AAAB6" w14:textId="12E3D5D2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498E9AA0" w14:textId="7ECED4F2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5FCC4C89" w14:textId="3BA11117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2D1979B8" w14:textId="455F63EE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7789845D" w14:textId="71A7DAFE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4F89422D" w14:textId="5FBC9495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609D08F8" w14:textId="036E0111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2E2B9D07" w14:textId="5A33E3B1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13B2E874" w14:textId="518C53E0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0F7A98E3" w14:textId="6D47EE24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7B87C553" w14:textId="22A9F0DF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6C8A6E41" w14:textId="15B4AC40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4F40D7CF" w14:textId="05A401C2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7FE435FB" w14:textId="70F7DB76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6FAB32AE" w14:textId="15C41DF2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1FBD9393" w14:textId="46D32CE4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2E6E1367" w14:textId="4FEB1176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0809BACE" w14:textId="785029A1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3659F98E" w14:textId="34C77E00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64398F6E" w14:textId="0F40491A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304131A1" w14:textId="5019B665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64221A2D" w14:textId="0B532730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10131310" w14:textId="77777777" w:rsidR="00587611" w:rsidRDefault="00587611" w:rsidP="00587611">
      <w:pPr>
        <w:tabs>
          <w:tab w:val="left" w:pos="709"/>
        </w:tabs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34E58A7D" w14:textId="13751B1C" w:rsidR="00587611" w:rsidRDefault="00587611" w:rsidP="4011A4DC">
      <w:pPr>
        <w:tabs>
          <w:tab w:val="left" w:pos="709"/>
        </w:tabs>
        <w:ind w:left="426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0E9DB33A" w14:textId="77777777" w:rsidR="00CB71DB" w:rsidRDefault="00CB71DB" w:rsidP="4011A4DC">
      <w:pPr>
        <w:tabs>
          <w:tab w:val="left" w:pos="709"/>
        </w:tabs>
        <w:ind w:left="426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6608F0DD" w14:textId="77777777" w:rsidR="00E50DD7" w:rsidRPr="003A77D5" w:rsidRDefault="00E50DD7" w:rsidP="0003601E">
      <w:pPr>
        <w:tabs>
          <w:tab w:val="left" w:pos="709"/>
        </w:tabs>
        <w:ind w:left="426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512FAC2" w14:textId="77777777" w:rsidR="003831BD" w:rsidRDefault="003831BD" w:rsidP="00F83EC2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3C182EC7" w14:textId="2729AE5D" w:rsidR="00F83EC2" w:rsidRPr="003831BD" w:rsidRDefault="00F83EC2" w:rsidP="00F83EC2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831BD">
        <w:rPr>
          <w:rFonts w:ascii="Arial" w:hAnsi="Arial" w:cs="Arial"/>
          <w:b/>
          <w:bCs/>
          <w:sz w:val="20"/>
          <w:szCs w:val="20"/>
        </w:rPr>
        <w:lastRenderedPageBreak/>
        <w:t>Adran</w:t>
      </w:r>
      <w:proofErr w:type="spellEnd"/>
      <w:r w:rsidRPr="003831BD">
        <w:rPr>
          <w:rFonts w:ascii="Arial" w:hAnsi="Arial" w:cs="Arial"/>
          <w:b/>
          <w:bCs/>
          <w:sz w:val="20"/>
          <w:szCs w:val="20"/>
        </w:rPr>
        <w:t xml:space="preserve"> 00: Financial Procedures - Overview</w:t>
      </w:r>
    </w:p>
    <w:p w14:paraId="06C76056" w14:textId="77777777" w:rsidR="00F83EC2" w:rsidRPr="003831BD" w:rsidRDefault="00F83EC2" w:rsidP="00F83EC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9C78721" w14:textId="33338502" w:rsidR="00F83EC2" w:rsidRPr="003831BD" w:rsidRDefault="00F83EC2" w:rsidP="00F83EC2">
      <w:pPr>
        <w:rPr>
          <w:rFonts w:ascii="Arial" w:hAnsi="Arial" w:cs="Arial"/>
          <w:b/>
          <w:bCs/>
          <w:color w:val="5B9BD5" w:themeColor="accent1"/>
        </w:rPr>
      </w:pPr>
      <w:r w:rsidRPr="003831BD">
        <w:rPr>
          <w:rFonts w:ascii="Arial" w:hAnsi="Arial" w:cs="Arial"/>
          <w:b/>
          <w:bCs/>
          <w:color w:val="5B9BD5" w:themeColor="accent1"/>
        </w:rPr>
        <w:t xml:space="preserve">00. </w:t>
      </w:r>
      <w:proofErr w:type="spellStart"/>
      <w:r w:rsidRPr="003831BD">
        <w:rPr>
          <w:rFonts w:ascii="Arial" w:hAnsi="Arial" w:cs="Arial"/>
          <w:b/>
          <w:bCs/>
          <w:color w:val="5B9BD5" w:themeColor="accent1"/>
        </w:rPr>
        <w:t>Adran</w:t>
      </w:r>
      <w:proofErr w:type="spellEnd"/>
      <w:r w:rsidRPr="003831BD">
        <w:rPr>
          <w:rFonts w:ascii="Arial" w:hAnsi="Arial" w:cs="Arial"/>
          <w:b/>
          <w:bCs/>
          <w:color w:val="5B9BD5" w:themeColor="accent1"/>
        </w:rPr>
        <w:t xml:space="preserve"> 00: Financial Procedures - Overview</w:t>
      </w:r>
    </w:p>
    <w:p w14:paraId="000D4833" w14:textId="0263C920" w:rsidR="00BF7ECE" w:rsidRPr="003831BD" w:rsidRDefault="00BF7ECE" w:rsidP="003379BC">
      <w:pPr>
        <w:tabs>
          <w:tab w:val="left" w:pos="709"/>
        </w:tabs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4672293D" w14:textId="77777777" w:rsidR="001A02A2" w:rsidRPr="003831BD" w:rsidRDefault="001A02A2" w:rsidP="0003601E">
      <w:pPr>
        <w:tabs>
          <w:tab w:val="left" w:pos="709"/>
        </w:tabs>
        <w:ind w:left="426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C3078BE" w14:textId="2D808625" w:rsidR="00FA1595" w:rsidRPr="003831BD" w:rsidRDefault="004B1ACB" w:rsidP="72D5B251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>Purpose of the Financial Procedures</w:t>
      </w:r>
    </w:p>
    <w:p w14:paraId="1C0601D2" w14:textId="252E6645" w:rsidR="004B1ACB" w:rsidRPr="003831BD" w:rsidRDefault="00B17836" w:rsidP="72D5B251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 xml:space="preserve">The Financial Procedures provide a guide to best practice for </w:t>
      </w:r>
      <w:proofErr w:type="gramStart"/>
      <w:r w:rsidRPr="003831BD">
        <w:rPr>
          <w:rFonts w:ascii="Arial" w:eastAsia="Times New Roman" w:hAnsi="Arial" w:cs="Arial"/>
          <w:sz w:val="20"/>
          <w:szCs w:val="20"/>
        </w:rPr>
        <w:t>University</w:t>
      </w:r>
      <w:proofErr w:type="gramEnd"/>
      <w:r w:rsidRPr="003831BD">
        <w:rPr>
          <w:rFonts w:ascii="Arial" w:eastAsia="Times New Roman" w:hAnsi="Arial" w:cs="Arial"/>
          <w:sz w:val="20"/>
          <w:szCs w:val="20"/>
        </w:rPr>
        <w:t xml:space="preserve"> staff with responsibilities for finance administration.</w:t>
      </w:r>
    </w:p>
    <w:p w14:paraId="00163432" w14:textId="6EDD0E72" w:rsidR="00B17836" w:rsidRPr="003831BD" w:rsidRDefault="00B17836" w:rsidP="02C571DE">
      <w:pPr>
        <w:pStyle w:val="ListParagraph"/>
        <w:ind w:hanging="720"/>
        <w:rPr>
          <w:rFonts w:ascii="Arial" w:eastAsia="Times New Roman" w:hAnsi="Arial" w:cs="Arial"/>
          <w:sz w:val="20"/>
          <w:szCs w:val="20"/>
        </w:rPr>
      </w:pPr>
    </w:p>
    <w:p w14:paraId="24AEE5DA" w14:textId="1D6A9599" w:rsidR="001D22FE" w:rsidRPr="003831BD" w:rsidRDefault="001D22FE" w:rsidP="02C571DE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>Aberystwyth University Financial Regulations</w:t>
      </w:r>
    </w:p>
    <w:p w14:paraId="1CF9CA74" w14:textId="4AC1CFE4" w:rsidR="001D22FE" w:rsidRPr="003831BD" w:rsidRDefault="001D22FE" w:rsidP="02C571DE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 xml:space="preserve">The Financial Regulations set out the </w:t>
      </w:r>
      <w:r w:rsidR="00857ECE" w:rsidRPr="003831BD">
        <w:rPr>
          <w:rFonts w:ascii="Arial" w:eastAsia="Times New Roman" w:hAnsi="Arial" w:cs="Arial"/>
          <w:sz w:val="20"/>
          <w:szCs w:val="20"/>
        </w:rPr>
        <w:t xml:space="preserve">fundamental principles </w:t>
      </w:r>
      <w:r w:rsidR="006676E8" w:rsidRPr="003831BD">
        <w:rPr>
          <w:rFonts w:ascii="Arial" w:eastAsia="Times New Roman" w:hAnsi="Arial" w:cs="Arial"/>
          <w:sz w:val="20"/>
          <w:szCs w:val="20"/>
        </w:rPr>
        <w:t>fo</w:t>
      </w:r>
      <w:r w:rsidR="00475E59" w:rsidRPr="003831BD">
        <w:rPr>
          <w:rFonts w:ascii="Arial" w:eastAsia="Times New Roman" w:hAnsi="Arial" w:cs="Arial"/>
          <w:sz w:val="20"/>
          <w:szCs w:val="20"/>
        </w:rPr>
        <w:t>r all financial activities, which all University staff must adhere to.</w:t>
      </w:r>
    </w:p>
    <w:p w14:paraId="6A93E3A6" w14:textId="2725C3B1" w:rsidR="00475E59" w:rsidRPr="003831BD" w:rsidRDefault="00475E59" w:rsidP="02C571DE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 xml:space="preserve">The Financial Procedures </w:t>
      </w:r>
      <w:r w:rsidR="00236AD2" w:rsidRPr="003831BD">
        <w:rPr>
          <w:rFonts w:ascii="Arial" w:eastAsia="Times New Roman" w:hAnsi="Arial" w:cs="Arial"/>
          <w:sz w:val="20"/>
          <w:szCs w:val="20"/>
        </w:rPr>
        <w:t>support</w:t>
      </w:r>
      <w:r w:rsidRPr="003831BD">
        <w:rPr>
          <w:rFonts w:ascii="Arial" w:eastAsia="Times New Roman" w:hAnsi="Arial" w:cs="Arial"/>
          <w:sz w:val="20"/>
          <w:szCs w:val="20"/>
        </w:rPr>
        <w:t xml:space="preserve"> the Financial Regulations</w:t>
      </w:r>
      <w:r w:rsidR="00236AD2" w:rsidRPr="003831BD">
        <w:rPr>
          <w:rFonts w:ascii="Arial" w:eastAsia="Times New Roman" w:hAnsi="Arial" w:cs="Arial"/>
          <w:sz w:val="20"/>
          <w:szCs w:val="20"/>
        </w:rPr>
        <w:t xml:space="preserve"> by setting ou</w:t>
      </w:r>
      <w:r w:rsidR="00192AC1" w:rsidRPr="003831BD">
        <w:rPr>
          <w:rFonts w:ascii="Arial" w:eastAsia="Times New Roman" w:hAnsi="Arial" w:cs="Arial"/>
          <w:sz w:val="20"/>
          <w:szCs w:val="20"/>
        </w:rPr>
        <w:t>t</w:t>
      </w:r>
      <w:r w:rsidR="00236AD2" w:rsidRPr="003831BD">
        <w:rPr>
          <w:rFonts w:ascii="Arial" w:eastAsia="Times New Roman" w:hAnsi="Arial" w:cs="Arial"/>
          <w:sz w:val="20"/>
          <w:szCs w:val="20"/>
        </w:rPr>
        <w:t xml:space="preserve"> how the Regulations are implemented</w:t>
      </w:r>
    </w:p>
    <w:p w14:paraId="69B34FE5" w14:textId="1B1DB784" w:rsidR="00374C2E" w:rsidRPr="003831BD" w:rsidRDefault="00374C2E" w:rsidP="02C571DE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>Should there be an apparent conflict between the Regulations and the Procedures, the Regulations shall take precedence</w:t>
      </w:r>
    </w:p>
    <w:p w14:paraId="5E160317" w14:textId="77777777" w:rsidR="00456738" w:rsidRPr="003831BD" w:rsidRDefault="00456738" w:rsidP="02C571DE">
      <w:pPr>
        <w:pStyle w:val="ListParagraph"/>
        <w:ind w:left="1440"/>
        <w:rPr>
          <w:rFonts w:ascii="Arial" w:eastAsia="Times New Roman" w:hAnsi="Arial" w:cs="Arial"/>
          <w:sz w:val="20"/>
          <w:szCs w:val="20"/>
        </w:rPr>
      </w:pPr>
    </w:p>
    <w:p w14:paraId="0FCCF648" w14:textId="1F8B01F0" w:rsidR="00475E59" w:rsidRPr="003831BD" w:rsidRDefault="003646CA" w:rsidP="02C571DE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 xml:space="preserve">Financial Procedure </w:t>
      </w:r>
      <w:r w:rsidR="00DC3493" w:rsidRPr="003831BD">
        <w:rPr>
          <w:rFonts w:ascii="Arial" w:eastAsia="Times New Roman" w:hAnsi="Arial" w:cs="Arial"/>
          <w:sz w:val="20"/>
          <w:szCs w:val="20"/>
        </w:rPr>
        <w:t xml:space="preserve">Review and </w:t>
      </w:r>
      <w:r w:rsidRPr="003831BD">
        <w:rPr>
          <w:rFonts w:ascii="Arial" w:eastAsia="Times New Roman" w:hAnsi="Arial" w:cs="Arial"/>
          <w:sz w:val="20"/>
          <w:szCs w:val="20"/>
        </w:rPr>
        <w:t>Approval</w:t>
      </w:r>
    </w:p>
    <w:p w14:paraId="4B58D38C" w14:textId="2EA91D05" w:rsidR="0070406D" w:rsidRPr="003831BD" w:rsidRDefault="0070406D" w:rsidP="02C571DE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 xml:space="preserve">Any changes to a Financial Procedure </w:t>
      </w:r>
      <w:r w:rsidR="000957EB" w:rsidRPr="003831BD">
        <w:rPr>
          <w:rFonts w:ascii="Arial" w:eastAsia="Times New Roman" w:hAnsi="Arial" w:cs="Arial"/>
          <w:sz w:val="20"/>
          <w:szCs w:val="20"/>
        </w:rPr>
        <w:t xml:space="preserve">should be reflected in the </w:t>
      </w:r>
      <w:r w:rsidR="004837CD" w:rsidRPr="003831BD">
        <w:rPr>
          <w:rFonts w:ascii="Arial" w:eastAsia="Times New Roman" w:hAnsi="Arial" w:cs="Arial"/>
          <w:sz w:val="20"/>
          <w:szCs w:val="20"/>
        </w:rPr>
        <w:t xml:space="preserve">associated </w:t>
      </w:r>
      <w:r w:rsidR="000957EB" w:rsidRPr="003831BD">
        <w:rPr>
          <w:rFonts w:ascii="Arial" w:eastAsia="Times New Roman" w:hAnsi="Arial" w:cs="Arial"/>
          <w:sz w:val="20"/>
          <w:szCs w:val="20"/>
        </w:rPr>
        <w:t>Financial Procedur</w:t>
      </w:r>
      <w:r w:rsidR="0040320C" w:rsidRPr="003831BD">
        <w:rPr>
          <w:rFonts w:ascii="Arial" w:eastAsia="Times New Roman" w:hAnsi="Arial" w:cs="Arial"/>
          <w:sz w:val="20"/>
          <w:szCs w:val="20"/>
        </w:rPr>
        <w:t>al document</w:t>
      </w:r>
    </w:p>
    <w:p w14:paraId="3F2C0325" w14:textId="16817072" w:rsidR="00D8590E" w:rsidRPr="003831BD" w:rsidRDefault="00D8590E" w:rsidP="02C571DE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>The Financial Procedures should be reviewed and updated as necessary on at least an annual basis</w:t>
      </w:r>
    </w:p>
    <w:p w14:paraId="38EDDA2B" w14:textId="564AE1BE" w:rsidR="003646CA" w:rsidRPr="003831BD" w:rsidRDefault="003646CA" w:rsidP="02C571DE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 xml:space="preserve">The Financial Procedures do not require formal Committee </w:t>
      </w:r>
      <w:r w:rsidR="00C517E0" w:rsidRPr="003831BD">
        <w:rPr>
          <w:rFonts w:ascii="Arial" w:eastAsia="Times New Roman" w:hAnsi="Arial" w:cs="Arial"/>
          <w:sz w:val="20"/>
          <w:szCs w:val="20"/>
        </w:rPr>
        <w:t>approval,</w:t>
      </w:r>
      <w:r w:rsidRPr="003831BD">
        <w:rPr>
          <w:rFonts w:ascii="Arial" w:eastAsia="Times New Roman" w:hAnsi="Arial" w:cs="Arial"/>
          <w:sz w:val="20"/>
          <w:szCs w:val="20"/>
        </w:rPr>
        <w:t xml:space="preserve"> but any changes must be submitted by the Director of Finance &amp; Corporate Services to the University Executive Meeting for approval.</w:t>
      </w:r>
    </w:p>
    <w:p w14:paraId="29063ECD" w14:textId="77777777" w:rsidR="00DC3493" w:rsidRPr="003831BD" w:rsidRDefault="00DC3493" w:rsidP="02C571DE">
      <w:pPr>
        <w:pStyle w:val="ListParagraph"/>
        <w:ind w:left="1440"/>
        <w:rPr>
          <w:rFonts w:ascii="Arial" w:eastAsia="Times New Roman" w:hAnsi="Arial" w:cs="Arial"/>
          <w:sz w:val="20"/>
          <w:szCs w:val="20"/>
        </w:rPr>
      </w:pPr>
    </w:p>
    <w:p w14:paraId="3A1BABC5" w14:textId="5BB52EB0" w:rsidR="003646CA" w:rsidRPr="003831BD" w:rsidRDefault="00430D7C" w:rsidP="02C571DE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>How to use the Financial Procedures</w:t>
      </w:r>
    </w:p>
    <w:p w14:paraId="50CD0EF2" w14:textId="67CF148F" w:rsidR="00430D7C" w:rsidRPr="003831BD" w:rsidRDefault="00D65389" w:rsidP="02C571DE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>Aberystwyth University’s</w:t>
      </w:r>
      <w:r w:rsidR="002B3143" w:rsidRPr="003831BD">
        <w:rPr>
          <w:rFonts w:ascii="Arial" w:eastAsia="Times New Roman" w:hAnsi="Arial" w:cs="Arial"/>
          <w:sz w:val="20"/>
          <w:szCs w:val="20"/>
        </w:rPr>
        <w:t xml:space="preserve"> staff may use the individual sections for guidance on specific procedures</w:t>
      </w:r>
    </w:p>
    <w:p w14:paraId="68F67574" w14:textId="5787C998" w:rsidR="002B3143" w:rsidRPr="003831BD" w:rsidRDefault="002B3143" w:rsidP="02C571DE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>The Financial Procedure</w:t>
      </w:r>
      <w:r w:rsidR="002D087F" w:rsidRPr="003831BD">
        <w:rPr>
          <w:rFonts w:ascii="Arial" w:eastAsia="Times New Roman" w:hAnsi="Arial" w:cs="Arial"/>
          <w:sz w:val="20"/>
          <w:szCs w:val="20"/>
        </w:rPr>
        <w:t>s</w:t>
      </w:r>
      <w:r w:rsidR="00D65389" w:rsidRPr="003831BD">
        <w:rPr>
          <w:rFonts w:ascii="Arial" w:eastAsia="Times New Roman" w:hAnsi="Arial" w:cs="Arial"/>
          <w:sz w:val="20"/>
          <w:szCs w:val="20"/>
        </w:rPr>
        <w:t xml:space="preserve"> section</w:t>
      </w:r>
      <w:r w:rsidR="001A3A0A" w:rsidRPr="003831BD">
        <w:rPr>
          <w:rFonts w:ascii="Arial" w:eastAsia="Times New Roman" w:hAnsi="Arial" w:cs="Arial"/>
          <w:sz w:val="20"/>
          <w:szCs w:val="20"/>
        </w:rPr>
        <w:t xml:space="preserve">s </w:t>
      </w:r>
      <w:r w:rsidR="00D65389" w:rsidRPr="003831BD">
        <w:rPr>
          <w:rFonts w:ascii="Arial" w:eastAsia="Times New Roman" w:hAnsi="Arial" w:cs="Arial"/>
          <w:sz w:val="20"/>
          <w:szCs w:val="20"/>
        </w:rPr>
        <w:t xml:space="preserve">maybe used as a whole </w:t>
      </w:r>
      <w:r w:rsidR="002D087F" w:rsidRPr="003831BD">
        <w:rPr>
          <w:rFonts w:ascii="Arial" w:eastAsia="Times New Roman" w:hAnsi="Arial" w:cs="Arial"/>
          <w:sz w:val="20"/>
          <w:szCs w:val="20"/>
        </w:rPr>
        <w:t>to obtain a comprehensive overview of best practice when administering the University</w:t>
      </w:r>
      <w:r w:rsidR="0C09100E" w:rsidRPr="003831BD">
        <w:rPr>
          <w:rFonts w:ascii="Arial" w:eastAsia="Times New Roman" w:hAnsi="Arial" w:cs="Arial"/>
          <w:sz w:val="20"/>
          <w:szCs w:val="20"/>
        </w:rPr>
        <w:t>’s finances.</w:t>
      </w:r>
    </w:p>
    <w:p w14:paraId="46B2C9E5" w14:textId="1A173E58" w:rsidR="1C657D20" w:rsidRPr="003831BD" w:rsidRDefault="1C657D20" w:rsidP="1C657D2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72291DE6" w14:textId="6E03C5BB" w:rsidR="781DFAB2" w:rsidRPr="003831BD" w:rsidRDefault="781DFAB2" w:rsidP="02C571DE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>Staff with Finance Administration Responsibilities</w:t>
      </w:r>
    </w:p>
    <w:p w14:paraId="325ECCCF" w14:textId="5D33E905" w:rsidR="3F4D40A9" w:rsidRPr="003831BD" w:rsidRDefault="3F4D40A9" w:rsidP="02C571DE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>The Finance Department will maintain a list</w:t>
      </w:r>
      <w:r w:rsidR="42FDA170" w:rsidRPr="003831BD">
        <w:rPr>
          <w:rFonts w:ascii="Arial" w:eastAsia="Times New Roman" w:hAnsi="Arial" w:cs="Arial"/>
          <w:sz w:val="20"/>
          <w:szCs w:val="20"/>
        </w:rPr>
        <w:t xml:space="preserve"> o</w:t>
      </w:r>
      <w:r w:rsidRPr="003831BD">
        <w:rPr>
          <w:rFonts w:ascii="Arial" w:eastAsia="Times New Roman" w:hAnsi="Arial" w:cs="Arial"/>
          <w:sz w:val="20"/>
          <w:szCs w:val="20"/>
        </w:rPr>
        <w:t>f staff wi</w:t>
      </w:r>
      <w:r w:rsidR="273F7D7F" w:rsidRPr="003831BD">
        <w:rPr>
          <w:rFonts w:ascii="Arial" w:eastAsia="Times New Roman" w:hAnsi="Arial" w:cs="Arial"/>
          <w:sz w:val="20"/>
          <w:szCs w:val="20"/>
        </w:rPr>
        <w:t>th finance administration responsibilities</w:t>
      </w:r>
      <w:r w:rsidR="7C3D2423" w:rsidRPr="003831BD">
        <w:rPr>
          <w:rFonts w:ascii="Arial" w:eastAsia="Times New Roman" w:hAnsi="Arial" w:cs="Arial"/>
          <w:sz w:val="20"/>
          <w:szCs w:val="20"/>
        </w:rPr>
        <w:t xml:space="preserve"> per depar</w:t>
      </w:r>
      <w:r w:rsidR="3ACE184C" w:rsidRPr="003831BD">
        <w:rPr>
          <w:rFonts w:ascii="Arial" w:eastAsia="Times New Roman" w:hAnsi="Arial" w:cs="Arial"/>
          <w:sz w:val="20"/>
          <w:szCs w:val="20"/>
        </w:rPr>
        <w:t>t</w:t>
      </w:r>
      <w:r w:rsidR="7C3D2423" w:rsidRPr="003831BD">
        <w:rPr>
          <w:rFonts w:ascii="Arial" w:eastAsia="Times New Roman" w:hAnsi="Arial" w:cs="Arial"/>
          <w:sz w:val="20"/>
          <w:szCs w:val="20"/>
        </w:rPr>
        <w:t>ment</w:t>
      </w:r>
    </w:p>
    <w:p w14:paraId="19308A18" w14:textId="236757B1" w:rsidR="781DFAB2" w:rsidRPr="003831BD" w:rsidRDefault="781DFAB2" w:rsidP="02C571DE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 xml:space="preserve">The Senior Budget Holders (Heads of Department) and Budget Holders with delegated </w:t>
      </w:r>
      <w:r w:rsidR="05C6B772" w:rsidRPr="003831BD">
        <w:rPr>
          <w:rFonts w:ascii="Arial" w:eastAsia="Times New Roman" w:hAnsi="Arial" w:cs="Arial"/>
          <w:sz w:val="20"/>
          <w:szCs w:val="20"/>
        </w:rPr>
        <w:t>budgeting responsibilities</w:t>
      </w:r>
      <w:r w:rsidR="5AFDAA46" w:rsidRPr="003831BD">
        <w:rPr>
          <w:rFonts w:ascii="Arial" w:eastAsia="Times New Roman" w:hAnsi="Arial" w:cs="Arial"/>
          <w:sz w:val="20"/>
          <w:szCs w:val="20"/>
        </w:rPr>
        <w:t xml:space="preserve"> will be requested to provide confirmation or provide an update to </w:t>
      </w:r>
      <w:r w:rsidR="69E5A45A" w:rsidRPr="003831BD">
        <w:rPr>
          <w:rFonts w:ascii="Arial" w:eastAsia="Times New Roman" w:hAnsi="Arial" w:cs="Arial"/>
          <w:sz w:val="20"/>
          <w:szCs w:val="20"/>
        </w:rPr>
        <w:t xml:space="preserve">the </w:t>
      </w:r>
      <w:r w:rsidR="5AFDAA46" w:rsidRPr="003831BD">
        <w:rPr>
          <w:rFonts w:ascii="Arial" w:eastAsia="Times New Roman" w:hAnsi="Arial" w:cs="Arial"/>
          <w:sz w:val="20"/>
          <w:szCs w:val="20"/>
        </w:rPr>
        <w:t>Finance department on an annual basis</w:t>
      </w:r>
      <w:r w:rsidR="237666C2" w:rsidRPr="003831BD">
        <w:rPr>
          <w:rFonts w:ascii="Arial" w:eastAsia="Times New Roman" w:hAnsi="Arial" w:cs="Arial"/>
          <w:sz w:val="20"/>
          <w:szCs w:val="20"/>
        </w:rPr>
        <w:t>.</w:t>
      </w:r>
    </w:p>
    <w:p w14:paraId="2F263AAA" w14:textId="5A0F42B4" w:rsidR="00692831" w:rsidRPr="003831BD" w:rsidRDefault="00692831" w:rsidP="00883C9A">
      <w:pPr>
        <w:rPr>
          <w:rFonts w:ascii="Arial" w:eastAsia="Times New Roman" w:hAnsi="Arial" w:cs="Arial"/>
          <w:sz w:val="24"/>
          <w:szCs w:val="24"/>
        </w:rPr>
      </w:pPr>
    </w:p>
    <w:p w14:paraId="167ECF1B" w14:textId="19DBFEE0" w:rsidR="00883C9A" w:rsidRPr="003831BD" w:rsidRDefault="00883C9A" w:rsidP="00883C9A">
      <w:pPr>
        <w:rPr>
          <w:rFonts w:ascii="Arial" w:eastAsia="Times New Roman" w:hAnsi="Arial" w:cs="Arial"/>
          <w:sz w:val="24"/>
          <w:szCs w:val="24"/>
        </w:rPr>
      </w:pPr>
    </w:p>
    <w:p w14:paraId="27CD9677" w14:textId="0C57D5DA" w:rsidR="00883C9A" w:rsidRPr="003831BD" w:rsidRDefault="00883C9A" w:rsidP="02C571DE">
      <w:pPr>
        <w:rPr>
          <w:rFonts w:ascii="Arial" w:eastAsia="Times New Roman" w:hAnsi="Arial" w:cs="Arial"/>
          <w:sz w:val="20"/>
          <w:szCs w:val="20"/>
        </w:rPr>
      </w:pPr>
      <w:r w:rsidRPr="003831BD">
        <w:rPr>
          <w:rFonts w:ascii="Arial" w:eastAsia="Times New Roman" w:hAnsi="Arial" w:cs="Arial"/>
          <w:sz w:val="20"/>
          <w:szCs w:val="20"/>
        </w:rPr>
        <w:t xml:space="preserve">Should you have any queries, please email </w:t>
      </w:r>
      <w:hyperlink r:id="rId11">
        <w:r w:rsidRPr="003831BD">
          <w:rPr>
            <w:rStyle w:val="Hyperlink"/>
            <w:rFonts w:ascii="Arial" w:eastAsia="Times New Roman" w:hAnsi="Arial" w:cs="Arial"/>
            <w:sz w:val="20"/>
            <w:szCs w:val="20"/>
          </w:rPr>
          <w:t>finance@aber.ac.uk</w:t>
        </w:r>
      </w:hyperlink>
    </w:p>
    <w:p w14:paraId="3A325E2B" w14:textId="77777777" w:rsidR="00883C9A" w:rsidRPr="003831BD" w:rsidRDefault="00883C9A" w:rsidP="00883C9A">
      <w:pPr>
        <w:rPr>
          <w:rFonts w:ascii="Arial" w:eastAsia="Times New Roman" w:hAnsi="Arial" w:cs="Arial"/>
          <w:sz w:val="24"/>
          <w:szCs w:val="24"/>
        </w:rPr>
      </w:pPr>
    </w:p>
    <w:p w14:paraId="5F62D811" w14:textId="53ECE989" w:rsidR="000E7312" w:rsidRPr="003831BD" w:rsidRDefault="000E7312" w:rsidP="0069283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A94C82D" w14:textId="77777777" w:rsidR="00FA1595" w:rsidRPr="003831BD" w:rsidRDefault="00FA1595" w:rsidP="00CC0821">
      <w:pPr>
        <w:pStyle w:val="ListParagraph"/>
        <w:ind w:hanging="720"/>
        <w:rPr>
          <w:rFonts w:ascii="Arial" w:eastAsia="Times New Roman" w:hAnsi="Arial" w:cs="Arial"/>
          <w:sz w:val="24"/>
          <w:szCs w:val="24"/>
        </w:rPr>
      </w:pPr>
    </w:p>
    <w:p w14:paraId="30AF9A05" w14:textId="77777777" w:rsidR="00FA1595" w:rsidRPr="003831BD" w:rsidRDefault="00FA1595" w:rsidP="00CC0821">
      <w:pPr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5BB46C09" w14:textId="77777777" w:rsidR="00FA1595" w:rsidRPr="003831BD" w:rsidRDefault="00FA1595" w:rsidP="00CC0821">
      <w:pPr>
        <w:tabs>
          <w:tab w:val="left" w:pos="851"/>
        </w:tabs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33A17448" w14:textId="77777777" w:rsidR="00FA1595" w:rsidRPr="003831BD" w:rsidRDefault="00FA1595" w:rsidP="00CC0821">
      <w:pPr>
        <w:tabs>
          <w:tab w:val="left" w:pos="851"/>
        </w:tabs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6B18E2CB" w14:textId="77777777" w:rsidR="00FA1595" w:rsidRPr="003831BD" w:rsidRDefault="00FA1595" w:rsidP="00CC0821">
      <w:pPr>
        <w:tabs>
          <w:tab w:val="left" w:pos="851"/>
        </w:tabs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sectPr w:rsidR="00FA1595" w:rsidRPr="003831BD" w:rsidSect="001A02A2">
      <w:footerReference w:type="default" r:id="rId12"/>
      <w:pgSz w:w="11900" w:h="16840"/>
      <w:pgMar w:top="1440" w:right="1440" w:bottom="1276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804C" w14:textId="77777777" w:rsidR="00EB1C92" w:rsidRDefault="00EB1C92" w:rsidP="00E50DD7">
      <w:r>
        <w:separator/>
      </w:r>
    </w:p>
  </w:endnote>
  <w:endnote w:type="continuationSeparator" w:id="0">
    <w:p w14:paraId="6C00DCC9" w14:textId="77777777" w:rsidR="00EB1C92" w:rsidRDefault="00EB1C92" w:rsidP="00E50DD7">
      <w:r>
        <w:continuationSeparator/>
      </w:r>
    </w:p>
  </w:endnote>
  <w:endnote w:type="continuationNotice" w:id="1">
    <w:p w14:paraId="6F256CE8" w14:textId="77777777" w:rsidR="00EB1C92" w:rsidRDefault="00EB1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E846" w14:textId="20A87C47" w:rsidR="00E50DD7" w:rsidRPr="001A02A2" w:rsidRDefault="00E50DD7" w:rsidP="001A02A2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8738" w14:textId="77777777" w:rsidR="00EB1C92" w:rsidRDefault="00EB1C92" w:rsidP="00E50DD7">
      <w:r>
        <w:separator/>
      </w:r>
    </w:p>
  </w:footnote>
  <w:footnote w:type="continuationSeparator" w:id="0">
    <w:p w14:paraId="7393D7EA" w14:textId="77777777" w:rsidR="00EB1C92" w:rsidRDefault="00EB1C92" w:rsidP="00E50DD7">
      <w:r>
        <w:continuationSeparator/>
      </w:r>
    </w:p>
  </w:footnote>
  <w:footnote w:type="continuationNotice" w:id="1">
    <w:p w14:paraId="6ADD3100" w14:textId="77777777" w:rsidR="00EB1C92" w:rsidRDefault="00EB1C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64DA9418"/>
    <w:lvl w:ilvl="0" w:tplc="F19A40CC">
      <w:start w:val="1"/>
      <w:numFmt w:val="lowerLetter"/>
      <w:lvlText w:val="%1)"/>
      <w:lvlJc w:val="left"/>
    </w:lvl>
    <w:lvl w:ilvl="1" w:tplc="3E944554">
      <w:numFmt w:val="decimal"/>
      <w:lvlText w:val=""/>
      <w:lvlJc w:val="left"/>
    </w:lvl>
    <w:lvl w:ilvl="2" w:tplc="F8C418B4">
      <w:numFmt w:val="decimal"/>
      <w:lvlText w:val=""/>
      <w:lvlJc w:val="left"/>
    </w:lvl>
    <w:lvl w:ilvl="3" w:tplc="F02A2720">
      <w:numFmt w:val="decimal"/>
      <w:lvlText w:val=""/>
      <w:lvlJc w:val="left"/>
    </w:lvl>
    <w:lvl w:ilvl="4" w:tplc="5B6E106A">
      <w:numFmt w:val="decimal"/>
      <w:lvlText w:val=""/>
      <w:lvlJc w:val="left"/>
    </w:lvl>
    <w:lvl w:ilvl="5" w:tplc="281C3364">
      <w:numFmt w:val="decimal"/>
      <w:lvlText w:val=""/>
      <w:lvlJc w:val="left"/>
    </w:lvl>
    <w:lvl w:ilvl="6" w:tplc="0350612E">
      <w:numFmt w:val="decimal"/>
      <w:lvlText w:val=""/>
      <w:lvlJc w:val="left"/>
    </w:lvl>
    <w:lvl w:ilvl="7" w:tplc="99946A1C">
      <w:numFmt w:val="decimal"/>
      <w:lvlText w:val=""/>
      <w:lvlJc w:val="left"/>
    </w:lvl>
    <w:lvl w:ilvl="8" w:tplc="31C00D2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FF0BFC8"/>
    <w:lvl w:ilvl="0" w:tplc="EC46DABC">
      <w:start w:val="2"/>
      <w:numFmt w:val="lowerLetter"/>
      <w:lvlText w:val="%1)"/>
      <w:lvlJc w:val="left"/>
    </w:lvl>
    <w:lvl w:ilvl="1" w:tplc="DCDA23A4">
      <w:numFmt w:val="decimal"/>
      <w:lvlText w:val=""/>
      <w:lvlJc w:val="left"/>
    </w:lvl>
    <w:lvl w:ilvl="2" w:tplc="AA1ED568">
      <w:numFmt w:val="decimal"/>
      <w:lvlText w:val=""/>
      <w:lvlJc w:val="left"/>
    </w:lvl>
    <w:lvl w:ilvl="3" w:tplc="A48C2DF2">
      <w:numFmt w:val="decimal"/>
      <w:lvlText w:val=""/>
      <w:lvlJc w:val="left"/>
    </w:lvl>
    <w:lvl w:ilvl="4" w:tplc="07408946">
      <w:numFmt w:val="decimal"/>
      <w:lvlText w:val=""/>
      <w:lvlJc w:val="left"/>
    </w:lvl>
    <w:lvl w:ilvl="5" w:tplc="B2A60CF4">
      <w:numFmt w:val="decimal"/>
      <w:lvlText w:val=""/>
      <w:lvlJc w:val="left"/>
    </w:lvl>
    <w:lvl w:ilvl="6" w:tplc="32FC4F66">
      <w:numFmt w:val="decimal"/>
      <w:lvlText w:val=""/>
      <w:lvlJc w:val="left"/>
    </w:lvl>
    <w:lvl w:ilvl="7" w:tplc="8182BE94">
      <w:numFmt w:val="decimal"/>
      <w:lvlText w:val=""/>
      <w:lvlJc w:val="left"/>
    </w:lvl>
    <w:lvl w:ilvl="8" w:tplc="BDB679F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BB1008B8"/>
    <w:lvl w:ilvl="0" w:tplc="F28A291E">
      <w:start w:val="1"/>
      <w:numFmt w:val="lowerLetter"/>
      <w:lvlText w:val="%1)"/>
      <w:lvlJc w:val="left"/>
    </w:lvl>
    <w:lvl w:ilvl="1" w:tplc="BF56B764">
      <w:numFmt w:val="decimal"/>
      <w:lvlText w:val=""/>
      <w:lvlJc w:val="left"/>
    </w:lvl>
    <w:lvl w:ilvl="2" w:tplc="E72E94F8">
      <w:numFmt w:val="decimal"/>
      <w:lvlText w:val=""/>
      <w:lvlJc w:val="left"/>
    </w:lvl>
    <w:lvl w:ilvl="3" w:tplc="5114E2CC">
      <w:numFmt w:val="decimal"/>
      <w:lvlText w:val=""/>
      <w:lvlJc w:val="left"/>
    </w:lvl>
    <w:lvl w:ilvl="4" w:tplc="6DDADF08">
      <w:numFmt w:val="decimal"/>
      <w:lvlText w:val=""/>
      <w:lvlJc w:val="left"/>
    </w:lvl>
    <w:lvl w:ilvl="5" w:tplc="C4BE4D3A">
      <w:numFmt w:val="decimal"/>
      <w:lvlText w:val=""/>
      <w:lvlJc w:val="left"/>
    </w:lvl>
    <w:lvl w:ilvl="6" w:tplc="196A80AA">
      <w:numFmt w:val="decimal"/>
      <w:lvlText w:val=""/>
      <w:lvlJc w:val="left"/>
    </w:lvl>
    <w:lvl w:ilvl="7" w:tplc="A3103020">
      <w:numFmt w:val="decimal"/>
      <w:lvlText w:val=""/>
      <w:lvlJc w:val="left"/>
    </w:lvl>
    <w:lvl w:ilvl="8" w:tplc="B4024862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435455B6"/>
    <w:lvl w:ilvl="0" w:tplc="8D7AFFEE">
      <w:start w:val="1"/>
      <w:numFmt w:val="lowerLetter"/>
      <w:lvlText w:val="%1)"/>
      <w:lvlJc w:val="left"/>
    </w:lvl>
    <w:lvl w:ilvl="1" w:tplc="00E46724">
      <w:numFmt w:val="decimal"/>
      <w:lvlText w:val=""/>
      <w:lvlJc w:val="left"/>
    </w:lvl>
    <w:lvl w:ilvl="2" w:tplc="4D9E1CE8">
      <w:numFmt w:val="decimal"/>
      <w:lvlText w:val=""/>
      <w:lvlJc w:val="left"/>
    </w:lvl>
    <w:lvl w:ilvl="3" w:tplc="3FE829C6">
      <w:numFmt w:val="decimal"/>
      <w:lvlText w:val=""/>
      <w:lvlJc w:val="left"/>
    </w:lvl>
    <w:lvl w:ilvl="4" w:tplc="EDC8A94A">
      <w:numFmt w:val="decimal"/>
      <w:lvlText w:val=""/>
      <w:lvlJc w:val="left"/>
    </w:lvl>
    <w:lvl w:ilvl="5" w:tplc="0BB46E50">
      <w:numFmt w:val="decimal"/>
      <w:lvlText w:val=""/>
      <w:lvlJc w:val="left"/>
    </w:lvl>
    <w:lvl w:ilvl="6" w:tplc="7D50E434">
      <w:numFmt w:val="decimal"/>
      <w:lvlText w:val=""/>
      <w:lvlJc w:val="left"/>
    </w:lvl>
    <w:lvl w:ilvl="7" w:tplc="3878B782">
      <w:numFmt w:val="decimal"/>
      <w:lvlText w:val=""/>
      <w:lvlJc w:val="left"/>
    </w:lvl>
    <w:lvl w:ilvl="8" w:tplc="8B0027E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503C6B98"/>
    <w:lvl w:ilvl="0" w:tplc="4104BE48">
      <w:start w:val="5"/>
      <w:numFmt w:val="lowerLetter"/>
      <w:lvlText w:val="%1)"/>
      <w:lvlJc w:val="left"/>
    </w:lvl>
    <w:lvl w:ilvl="1" w:tplc="7CD67EAC">
      <w:numFmt w:val="decimal"/>
      <w:lvlText w:val=""/>
      <w:lvlJc w:val="left"/>
    </w:lvl>
    <w:lvl w:ilvl="2" w:tplc="2B7ED176">
      <w:numFmt w:val="decimal"/>
      <w:lvlText w:val=""/>
      <w:lvlJc w:val="left"/>
    </w:lvl>
    <w:lvl w:ilvl="3" w:tplc="1CBEE43A">
      <w:numFmt w:val="decimal"/>
      <w:lvlText w:val=""/>
      <w:lvlJc w:val="left"/>
    </w:lvl>
    <w:lvl w:ilvl="4" w:tplc="1D848FF4">
      <w:numFmt w:val="decimal"/>
      <w:lvlText w:val=""/>
      <w:lvlJc w:val="left"/>
    </w:lvl>
    <w:lvl w:ilvl="5" w:tplc="F0243CC0">
      <w:numFmt w:val="decimal"/>
      <w:lvlText w:val=""/>
      <w:lvlJc w:val="left"/>
    </w:lvl>
    <w:lvl w:ilvl="6" w:tplc="F4285144">
      <w:numFmt w:val="decimal"/>
      <w:lvlText w:val=""/>
      <w:lvlJc w:val="left"/>
    </w:lvl>
    <w:lvl w:ilvl="7" w:tplc="22CC518E">
      <w:numFmt w:val="decimal"/>
      <w:lvlText w:val=""/>
      <w:lvlJc w:val="left"/>
    </w:lvl>
    <w:lvl w:ilvl="8" w:tplc="381ABD8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41F26452"/>
    <w:lvl w:ilvl="0" w:tplc="12D612EA">
      <w:start w:val="3"/>
      <w:numFmt w:val="lowerLetter"/>
      <w:lvlText w:val="%1)"/>
      <w:lvlJc w:val="left"/>
    </w:lvl>
    <w:lvl w:ilvl="1" w:tplc="E87C7E50">
      <w:numFmt w:val="decimal"/>
      <w:lvlText w:val=""/>
      <w:lvlJc w:val="left"/>
    </w:lvl>
    <w:lvl w:ilvl="2" w:tplc="5AE8EA9E">
      <w:numFmt w:val="decimal"/>
      <w:lvlText w:val=""/>
      <w:lvlJc w:val="left"/>
    </w:lvl>
    <w:lvl w:ilvl="3" w:tplc="481CC91A">
      <w:numFmt w:val="decimal"/>
      <w:lvlText w:val=""/>
      <w:lvlJc w:val="left"/>
    </w:lvl>
    <w:lvl w:ilvl="4" w:tplc="9920F76A">
      <w:numFmt w:val="decimal"/>
      <w:lvlText w:val=""/>
      <w:lvlJc w:val="left"/>
    </w:lvl>
    <w:lvl w:ilvl="5" w:tplc="376C82D0">
      <w:numFmt w:val="decimal"/>
      <w:lvlText w:val=""/>
      <w:lvlJc w:val="left"/>
    </w:lvl>
    <w:lvl w:ilvl="6" w:tplc="F3A0DC3C">
      <w:numFmt w:val="decimal"/>
      <w:lvlText w:val=""/>
      <w:lvlJc w:val="left"/>
    </w:lvl>
    <w:lvl w:ilvl="7" w:tplc="91C487F8">
      <w:numFmt w:val="decimal"/>
      <w:lvlText w:val=""/>
      <w:lvlJc w:val="left"/>
    </w:lvl>
    <w:lvl w:ilvl="8" w:tplc="D7AEE86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1484789E"/>
    <w:lvl w:ilvl="0" w:tplc="AE8E0912">
      <w:start w:val="4"/>
      <w:numFmt w:val="lowerLetter"/>
      <w:lvlText w:val="%1)"/>
      <w:lvlJc w:val="left"/>
    </w:lvl>
    <w:lvl w:ilvl="1" w:tplc="7592FF14">
      <w:numFmt w:val="decimal"/>
      <w:lvlText w:val=""/>
      <w:lvlJc w:val="left"/>
    </w:lvl>
    <w:lvl w:ilvl="2" w:tplc="465234DC">
      <w:numFmt w:val="decimal"/>
      <w:lvlText w:val=""/>
      <w:lvlJc w:val="left"/>
    </w:lvl>
    <w:lvl w:ilvl="3" w:tplc="3724D656">
      <w:numFmt w:val="decimal"/>
      <w:lvlText w:val=""/>
      <w:lvlJc w:val="left"/>
    </w:lvl>
    <w:lvl w:ilvl="4" w:tplc="51628BC6">
      <w:numFmt w:val="decimal"/>
      <w:lvlText w:val=""/>
      <w:lvlJc w:val="left"/>
    </w:lvl>
    <w:lvl w:ilvl="5" w:tplc="A8764222">
      <w:numFmt w:val="decimal"/>
      <w:lvlText w:val=""/>
      <w:lvlJc w:val="left"/>
    </w:lvl>
    <w:lvl w:ilvl="6" w:tplc="98C2CBDC">
      <w:numFmt w:val="decimal"/>
      <w:lvlText w:val=""/>
      <w:lvlJc w:val="left"/>
    </w:lvl>
    <w:lvl w:ilvl="7" w:tplc="4FDE6354">
      <w:numFmt w:val="decimal"/>
      <w:lvlText w:val=""/>
      <w:lvlJc w:val="left"/>
    </w:lvl>
    <w:lvl w:ilvl="8" w:tplc="FC5E351A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5FEE8EDE"/>
    <w:lvl w:ilvl="0" w:tplc="5D864900">
      <w:start w:val="6"/>
      <w:numFmt w:val="decimal"/>
      <w:lvlText w:val="%1"/>
      <w:lvlJc w:val="left"/>
    </w:lvl>
    <w:lvl w:ilvl="1" w:tplc="EF9E3904">
      <w:numFmt w:val="decimal"/>
      <w:lvlText w:val=""/>
      <w:lvlJc w:val="left"/>
    </w:lvl>
    <w:lvl w:ilvl="2" w:tplc="CA76987E">
      <w:numFmt w:val="decimal"/>
      <w:lvlText w:val=""/>
      <w:lvlJc w:val="left"/>
    </w:lvl>
    <w:lvl w:ilvl="3" w:tplc="C8867A00">
      <w:numFmt w:val="decimal"/>
      <w:lvlText w:val=""/>
      <w:lvlJc w:val="left"/>
    </w:lvl>
    <w:lvl w:ilvl="4" w:tplc="C3949102">
      <w:numFmt w:val="decimal"/>
      <w:lvlText w:val=""/>
      <w:lvlJc w:val="left"/>
    </w:lvl>
    <w:lvl w:ilvl="5" w:tplc="89CA84BC">
      <w:numFmt w:val="decimal"/>
      <w:lvlText w:val=""/>
      <w:lvlJc w:val="left"/>
    </w:lvl>
    <w:lvl w:ilvl="6" w:tplc="C8CE3926">
      <w:numFmt w:val="decimal"/>
      <w:lvlText w:val=""/>
      <w:lvlJc w:val="left"/>
    </w:lvl>
    <w:lvl w:ilvl="7" w:tplc="B73CFF22">
      <w:numFmt w:val="decimal"/>
      <w:lvlText w:val=""/>
      <w:lvlJc w:val="left"/>
    </w:lvl>
    <w:lvl w:ilvl="8" w:tplc="8754090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88A6C1CE"/>
    <w:lvl w:ilvl="0" w:tplc="8FECDA38">
      <w:start w:val="2"/>
      <w:numFmt w:val="lowerLetter"/>
      <w:lvlText w:val="%1)"/>
      <w:lvlJc w:val="left"/>
    </w:lvl>
    <w:lvl w:ilvl="1" w:tplc="36F4BE68">
      <w:numFmt w:val="decimal"/>
      <w:lvlText w:val=""/>
      <w:lvlJc w:val="left"/>
    </w:lvl>
    <w:lvl w:ilvl="2" w:tplc="3008EBEC">
      <w:numFmt w:val="decimal"/>
      <w:lvlText w:val=""/>
      <w:lvlJc w:val="left"/>
    </w:lvl>
    <w:lvl w:ilvl="3" w:tplc="8034AB08">
      <w:numFmt w:val="decimal"/>
      <w:lvlText w:val=""/>
      <w:lvlJc w:val="left"/>
    </w:lvl>
    <w:lvl w:ilvl="4" w:tplc="E0C0D1A8">
      <w:numFmt w:val="decimal"/>
      <w:lvlText w:val=""/>
      <w:lvlJc w:val="left"/>
    </w:lvl>
    <w:lvl w:ilvl="5" w:tplc="C3BC8484">
      <w:numFmt w:val="decimal"/>
      <w:lvlText w:val=""/>
      <w:lvlJc w:val="left"/>
    </w:lvl>
    <w:lvl w:ilvl="6" w:tplc="48008CDA">
      <w:numFmt w:val="decimal"/>
      <w:lvlText w:val=""/>
      <w:lvlJc w:val="left"/>
    </w:lvl>
    <w:lvl w:ilvl="7" w:tplc="27AC7372">
      <w:numFmt w:val="decimal"/>
      <w:lvlText w:val=""/>
      <w:lvlJc w:val="left"/>
    </w:lvl>
    <w:lvl w:ilvl="8" w:tplc="5F8ACE12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3490DE56"/>
    <w:lvl w:ilvl="0" w:tplc="0D62B01E">
      <w:start w:val="1"/>
      <w:numFmt w:val="lowerLetter"/>
      <w:lvlText w:val="%1)"/>
      <w:lvlJc w:val="left"/>
    </w:lvl>
    <w:lvl w:ilvl="1" w:tplc="F2069702">
      <w:numFmt w:val="decimal"/>
      <w:lvlText w:val=""/>
      <w:lvlJc w:val="left"/>
    </w:lvl>
    <w:lvl w:ilvl="2" w:tplc="8F402EAC">
      <w:numFmt w:val="decimal"/>
      <w:lvlText w:val=""/>
      <w:lvlJc w:val="left"/>
    </w:lvl>
    <w:lvl w:ilvl="3" w:tplc="FE20A848">
      <w:numFmt w:val="decimal"/>
      <w:lvlText w:val=""/>
      <w:lvlJc w:val="left"/>
    </w:lvl>
    <w:lvl w:ilvl="4" w:tplc="583201B0">
      <w:numFmt w:val="decimal"/>
      <w:lvlText w:val=""/>
      <w:lvlJc w:val="left"/>
    </w:lvl>
    <w:lvl w:ilvl="5" w:tplc="0A9A1FD4">
      <w:numFmt w:val="decimal"/>
      <w:lvlText w:val=""/>
      <w:lvlJc w:val="left"/>
    </w:lvl>
    <w:lvl w:ilvl="6" w:tplc="6BD8C880">
      <w:numFmt w:val="decimal"/>
      <w:lvlText w:val=""/>
      <w:lvlJc w:val="left"/>
    </w:lvl>
    <w:lvl w:ilvl="7" w:tplc="5FCC9FCA">
      <w:numFmt w:val="decimal"/>
      <w:lvlText w:val=""/>
      <w:lvlJc w:val="left"/>
    </w:lvl>
    <w:lvl w:ilvl="8" w:tplc="8836F55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7DE89792"/>
    <w:lvl w:ilvl="0" w:tplc="3098B4FC">
      <w:start w:val="3"/>
      <w:numFmt w:val="lowerLetter"/>
      <w:lvlText w:val="%1)"/>
      <w:lvlJc w:val="left"/>
    </w:lvl>
    <w:lvl w:ilvl="1" w:tplc="A23E8BB2">
      <w:numFmt w:val="decimal"/>
      <w:lvlText w:val=""/>
      <w:lvlJc w:val="left"/>
    </w:lvl>
    <w:lvl w:ilvl="2" w:tplc="D6609B1A">
      <w:numFmt w:val="decimal"/>
      <w:lvlText w:val=""/>
      <w:lvlJc w:val="left"/>
    </w:lvl>
    <w:lvl w:ilvl="3" w:tplc="AD9CC05E">
      <w:numFmt w:val="decimal"/>
      <w:lvlText w:val=""/>
      <w:lvlJc w:val="left"/>
    </w:lvl>
    <w:lvl w:ilvl="4" w:tplc="7446268E">
      <w:numFmt w:val="decimal"/>
      <w:lvlText w:val=""/>
      <w:lvlJc w:val="left"/>
    </w:lvl>
    <w:lvl w:ilvl="5" w:tplc="6EC88516">
      <w:numFmt w:val="decimal"/>
      <w:lvlText w:val=""/>
      <w:lvlJc w:val="left"/>
    </w:lvl>
    <w:lvl w:ilvl="6" w:tplc="34E6B932">
      <w:numFmt w:val="decimal"/>
      <w:lvlText w:val=""/>
      <w:lvlJc w:val="left"/>
    </w:lvl>
    <w:lvl w:ilvl="7" w:tplc="21E233DE">
      <w:numFmt w:val="decimal"/>
      <w:lvlText w:val=""/>
      <w:lvlJc w:val="left"/>
    </w:lvl>
    <w:lvl w:ilvl="8" w:tplc="51EAE94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87BCD756"/>
    <w:lvl w:ilvl="0" w:tplc="8B3E58BA">
      <w:start w:val="2"/>
      <w:numFmt w:val="lowerLetter"/>
      <w:lvlText w:val="%1)"/>
      <w:lvlJc w:val="left"/>
    </w:lvl>
    <w:lvl w:ilvl="1" w:tplc="597AF47A">
      <w:numFmt w:val="decimal"/>
      <w:lvlText w:val=""/>
      <w:lvlJc w:val="left"/>
    </w:lvl>
    <w:lvl w:ilvl="2" w:tplc="A1E4425C">
      <w:numFmt w:val="decimal"/>
      <w:lvlText w:val=""/>
      <w:lvlJc w:val="left"/>
    </w:lvl>
    <w:lvl w:ilvl="3" w:tplc="3DBA5E08">
      <w:numFmt w:val="decimal"/>
      <w:lvlText w:val=""/>
      <w:lvlJc w:val="left"/>
    </w:lvl>
    <w:lvl w:ilvl="4" w:tplc="BC84A5A4">
      <w:numFmt w:val="decimal"/>
      <w:lvlText w:val=""/>
      <w:lvlJc w:val="left"/>
    </w:lvl>
    <w:lvl w:ilvl="5" w:tplc="07C44966">
      <w:numFmt w:val="decimal"/>
      <w:lvlText w:val=""/>
      <w:lvlJc w:val="left"/>
    </w:lvl>
    <w:lvl w:ilvl="6" w:tplc="2432E776">
      <w:numFmt w:val="decimal"/>
      <w:lvlText w:val=""/>
      <w:lvlJc w:val="left"/>
    </w:lvl>
    <w:lvl w:ilvl="7" w:tplc="41724190">
      <w:numFmt w:val="decimal"/>
      <w:lvlText w:val=""/>
      <w:lvlJc w:val="left"/>
    </w:lvl>
    <w:lvl w:ilvl="8" w:tplc="BFE2D56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9BF0E104"/>
    <w:lvl w:ilvl="0" w:tplc="E87EC29A">
      <w:start w:val="3"/>
      <w:numFmt w:val="lowerLetter"/>
      <w:lvlText w:val="%1)"/>
      <w:lvlJc w:val="left"/>
    </w:lvl>
    <w:lvl w:ilvl="1" w:tplc="37788224">
      <w:numFmt w:val="decimal"/>
      <w:lvlText w:val=""/>
      <w:lvlJc w:val="left"/>
    </w:lvl>
    <w:lvl w:ilvl="2" w:tplc="154EB446">
      <w:numFmt w:val="decimal"/>
      <w:lvlText w:val=""/>
      <w:lvlJc w:val="left"/>
    </w:lvl>
    <w:lvl w:ilvl="3" w:tplc="81C02E1A">
      <w:numFmt w:val="decimal"/>
      <w:lvlText w:val=""/>
      <w:lvlJc w:val="left"/>
    </w:lvl>
    <w:lvl w:ilvl="4" w:tplc="FCB68B16">
      <w:numFmt w:val="decimal"/>
      <w:lvlText w:val=""/>
      <w:lvlJc w:val="left"/>
    </w:lvl>
    <w:lvl w:ilvl="5" w:tplc="3E106C3A">
      <w:numFmt w:val="decimal"/>
      <w:lvlText w:val=""/>
      <w:lvlJc w:val="left"/>
    </w:lvl>
    <w:lvl w:ilvl="6" w:tplc="84E024C4">
      <w:numFmt w:val="decimal"/>
      <w:lvlText w:val=""/>
      <w:lvlJc w:val="left"/>
    </w:lvl>
    <w:lvl w:ilvl="7" w:tplc="DEC26536">
      <w:numFmt w:val="decimal"/>
      <w:lvlText w:val=""/>
      <w:lvlJc w:val="left"/>
    </w:lvl>
    <w:lvl w:ilvl="8" w:tplc="59904264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7130D02A"/>
    <w:lvl w:ilvl="0" w:tplc="82489832">
      <w:start w:val="1"/>
      <w:numFmt w:val="lowerLetter"/>
      <w:lvlText w:val="%1)"/>
      <w:lvlJc w:val="left"/>
    </w:lvl>
    <w:lvl w:ilvl="1" w:tplc="22FEBE38">
      <w:start w:val="2"/>
      <w:numFmt w:val="lowerLetter"/>
      <w:lvlText w:val="%2)"/>
      <w:lvlJc w:val="left"/>
    </w:lvl>
    <w:lvl w:ilvl="2" w:tplc="E13655CE">
      <w:numFmt w:val="decimal"/>
      <w:lvlText w:val=""/>
      <w:lvlJc w:val="left"/>
    </w:lvl>
    <w:lvl w:ilvl="3" w:tplc="2988B8D2">
      <w:numFmt w:val="decimal"/>
      <w:lvlText w:val=""/>
      <w:lvlJc w:val="left"/>
    </w:lvl>
    <w:lvl w:ilvl="4" w:tplc="C2746E84">
      <w:numFmt w:val="decimal"/>
      <w:lvlText w:val=""/>
      <w:lvlJc w:val="left"/>
    </w:lvl>
    <w:lvl w:ilvl="5" w:tplc="341ED798">
      <w:numFmt w:val="decimal"/>
      <w:lvlText w:val=""/>
      <w:lvlJc w:val="left"/>
    </w:lvl>
    <w:lvl w:ilvl="6" w:tplc="8EB2E432">
      <w:numFmt w:val="decimal"/>
      <w:lvlText w:val=""/>
      <w:lvlJc w:val="left"/>
    </w:lvl>
    <w:lvl w:ilvl="7" w:tplc="E1AAC828">
      <w:numFmt w:val="decimal"/>
      <w:lvlText w:val=""/>
      <w:lvlJc w:val="left"/>
    </w:lvl>
    <w:lvl w:ilvl="8" w:tplc="45B47B6C">
      <w:numFmt w:val="decimal"/>
      <w:lvlText w:val=""/>
      <w:lvlJc w:val="left"/>
    </w:lvl>
  </w:abstractNum>
  <w:abstractNum w:abstractNumId="14" w15:restartNumberingAfterBreak="0">
    <w:nsid w:val="1FC86E30"/>
    <w:multiLevelType w:val="hybridMultilevel"/>
    <w:tmpl w:val="06C05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F53"/>
    <w:multiLevelType w:val="multilevel"/>
    <w:tmpl w:val="354ADF9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B1E21AE"/>
    <w:multiLevelType w:val="hybridMultilevel"/>
    <w:tmpl w:val="C4B01A88"/>
    <w:lvl w:ilvl="0" w:tplc="6B9A7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199"/>
    <w:multiLevelType w:val="hybridMultilevel"/>
    <w:tmpl w:val="E8A8235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191010"/>
    <w:multiLevelType w:val="hybridMultilevel"/>
    <w:tmpl w:val="5EEC1220"/>
    <w:lvl w:ilvl="0" w:tplc="6B9A7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17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CE"/>
    <w:rsid w:val="0003601E"/>
    <w:rsid w:val="00052F0A"/>
    <w:rsid w:val="00083AF3"/>
    <w:rsid w:val="00092EF3"/>
    <w:rsid w:val="000957EB"/>
    <w:rsid w:val="000959A8"/>
    <w:rsid w:val="000A2CB8"/>
    <w:rsid w:val="000B7319"/>
    <w:rsid w:val="000D7FC3"/>
    <w:rsid w:val="000E7312"/>
    <w:rsid w:val="00192AC1"/>
    <w:rsid w:val="001A02A2"/>
    <w:rsid w:val="001A3A0A"/>
    <w:rsid w:val="001A6F47"/>
    <w:rsid w:val="001D22FE"/>
    <w:rsid w:val="001F3FB0"/>
    <w:rsid w:val="00236AD2"/>
    <w:rsid w:val="00254F54"/>
    <w:rsid w:val="00273F76"/>
    <w:rsid w:val="002807EE"/>
    <w:rsid w:val="00281CA6"/>
    <w:rsid w:val="002952D8"/>
    <w:rsid w:val="002B3143"/>
    <w:rsid w:val="002B3F05"/>
    <w:rsid w:val="002D087F"/>
    <w:rsid w:val="003107C0"/>
    <w:rsid w:val="003379BC"/>
    <w:rsid w:val="003646CA"/>
    <w:rsid w:val="00374C2E"/>
    <w:rsid w:val="003831BD"/>
    <w:rsid w:val="003A77D5"/>
    <w:rsid w:val="003B61AE"/>
    <w:rsid w:val="0040269B"/>
    <w:rsid w:val="004028A2"/>
    <w:rsid w:val="0040320C"/>
    <w:rsid w:val="00430D7C"/>
    <w:rsid w:val="00441372"/>
    <w:rsid w:val="00451D8D"/>
    <w:rsid w:val="00456738"/>
    <w:rsid w:val="00475E59"/>
    <w:rsid w:val="004837CD"/>
    <w:rsid w:val="00496B71"/>
    <w:rsid w:val="004B1ACB"/>
    <w:rsid w:val="005076A5"/>
    <w:rsid w:val="00531FC5"/>
    <w:rsid w:val="00562AE1"/>
    <w:rsid w:val="00576D42"/>
    <w:rsid w:val="00580940"/>
    <w:rsid w:val="005864EB"/>
    <w:rsid w:val="00587611"/>
    <w:rsid w:val="005B48F3"/>
    <w:rsid w:val="005E07F8"/>
    <w:rsid w:val="005F3E60"/>
    <w:rsid w:val="00617465"/>
    <w:rsid w:val="00663310"/>
    <w:rsid w:val="006676E8"/>
    <w:rsid w:val="0068127A"/>
    <w:rsid w:val="00692831"/>
    <w:rsid w:val="0070406D"/>
    <w:rsid w:val="007649B5"/>
    <w:rsid w:val="007A74BD"/>
    <w:rsid w:val="007B0C5F"/>
    <w:rsid w:val="007B7EF4"/>
    <w:rsid w:val="007C29E8"/>
    <w:rsid w:val="007C45EC"/>
    <w:rsid w:val="008034E1"/>
    <w:rsid w:val="0084606D"/>
    <w:rsid w:val="00850E14"/>
    <w:rsid w:val="00851179"/>
    <w:rsid w:val="00851CF6"/>
    <w:rsid w:val="00853164"/>
    <w:rsid w:val="00857ECE"/>
    <w:rsid w:val="00883C9A"/>
    <w:rsid w:val="00885504"/>
    <w:rsid w:val="008860E2"/>
    <w:rsid w:val="008F26DA"/>
    <w:rsid w:val="0091635E"/>
    <w:rsid w:val="00923C15"/>
    <w:rsid w:val="0093343A"/>
    <w:rsid w:val="00975936"/>
    <w:rsid w:val="0099327B"/>
    <w:rsid w:val="009A20B2"/>
    <w:rsid w:val="009B2C3B"/>
    <w:rsid w:val="009D000B"/>
    <w:rsid w:val="009F0026"/>
    <w:rsid w:val="00A33884"/>
    <w:rsid w:val="00A344EC"/>
    <w:rsid w:val="00A43EAF"/>
    <w:rsid w:val="00A6296B"/>
    <w:rsid w:val="00A658D2"/>
    <w:rsid w:val="00A80635"/>
    <w:rsid w:val="00A82C92"/>
    <w:rsid w:val="00A92DCD"/>
    <w:rsid w:val="00AF5A36"/>
    <w:rsid w:val="00B0205A"/>
    <w:rsid w:val="00B11E7C"/>
    <w:rsid w:val="00B17836"/>
    <w:rsid w:val="00B807A9"/>
    <w:rsid w:val="00B91E0D"/>
    <w:rsid w:val="00BA27B5"/>
    <w:rsid w:val="00BA7DC4"/>
    <w:rsid w:val="00BC5E1D"/>
    <w:rsid w:val="00BF7ECE"/>
    <w:rsid w:val="00C517E0"/>
    <w:rsid w:val="00C53EBB"/>
    <w:rsid w:val="00CA440E"/>
    <w:rsid w:val="00CB1D2D"/>
    <w:rsid w:val="00CB71DB"/>
    <w:rsid w:val="00CC0821"/>
    <w:rsid w:val="00CC1166"/>
    <w:rsid w:val="00CC7E25"/>
    <w:rsid w:val="00CF62F5"/>
    <w:rsid w:val="00D118CC"/>
    <w:rsid w:val="00D1296B"/>
    <w:rsid w:val="00D14619"/>
    <w:rsid w:val="00D45939"/>
    <w:rsid w:val="00D506DB"/>
    <w:rsid w:val="00D65389"/>
    <w:rsid w:val="00D8425A"/>
    <w:rsid w:val="00D8590E"/>
    <w:rsid w:val="00DA1AC7"/>
    <w:rsid w:val="00DA72CD"/>
    <w:rsid w:val="00DC3493"/>
    <w:rsid w:val="00DF6817"/>
    <w:rsid w:val="00E14681"/>
    <w:rsid w:val="00E4022F"/>
    <w:rsid w:val="00E50DD7"/>
    <w:rsid w:val="00E645DA"/>
    <w:rsid w:val="00E81FD4"/>
    <w:rsid w:val="00E848D5"/>
    <w:rsid w:val="00E90F95"/>
    <w:rsid w:val="00EA0ABA"/>
    <w:rsid w:val="00EB1C92"/>
    <w:rsid w:val="00EE27CE"/>
    <w:rsid w:val="00EE5622"/>
    <w:rsid w:val="00EE5DF1"/>
    <w:rsid w:val="00EF6BAC"/>
    <w:rsid w:val="00F138B0"/>
    <w:rsid w:val="00F21504"/>
    <w:rsid w:val="00F50B15"/>
    <w:rsid w:val="00F52A79"/>
    <w:rsid w:val="00F554EC"/>
    <w:rsid w:val="00F829EB"/>
    <w:rsid w:val="00F83EC2"/>
    <w:rsid w:val="00F8793F"/>
    <w:rsid w:val="00FA1595"/>
    <w:rsid w:val="00FB3DBB"/>
    <w:rsid w:val="00FC6969"/>
    <w:rsid w:val="02C571DE"/>
    <w:rsid w:val="055C7070"/>
    <w:rsid w:val="05C6B772"/>
    <w:rsid w:val="060C6B64"/>
    <w:rsid w:val="0C09100E"/>
    <w:rsid w:val="199CFBD0"/>
    <w:rsid w:val="1A3ECCF0"/>
    <w:rsid w:val="1B6E6A5C"/>
    <w:rsid w:val="1C657D20"/>
    <w:rsid w:val="237666C2"/>
    <w:rsid w:val="273F7D7F"/>
    <w:rsid w:val="2A49F231"/>
    <w:rsid w:val="3625A27E"/>
    <w:rsid w:val="368163EA"/>
    <w:rsid w:val="38CD2F3F"/>
    <w:rsid w:val="3ACE184C"/>
    <w:rsid w:val="3F4D40A9"/>
    <w:rsid w:val="4011A4DC"/>
    <w:rsid w:val="42FDA170"/>
    <w:rsid w:val="4A85E0D5"/>
    <w:rsid w:val="502D2F23"/>
    <w:rsid w:val="5683484A"/>
    <w:rsid w:val="5AFDAA46"/>
    <w:rsid w:val="5C63A4BD"/>
    <w:rsid w:val="66DD3413"/>
    <w:rsid w:val="69E5A45A"/>
    <w:rsid w:val="72D5B251"/>
    <w:rsid w:val="781DFAB2"/>
    <w:rsid w:val="7C3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403F"/>
  <w15:docId w15:val="{3F2BF3FF-F60F-47CC-A3B1-ED811E3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D7"/>
  </w:style>
  <w:style w:type="paragraph" w:styleId="Footer">
    <w:name w:val="footer"/>
    <w:basedOn w:val="Normal"/>
    <w:link w:val="FooterChar"/>
    <w:uiPriority w:val="99"/>
    <w:unhideWhenUsed/>
    <w:rsid w:val="00E50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DD7"/>
  </w:style>
  <w:style w:type="paragraph" w:styleId="BalloonText">
    <w:name w:val="Balloon Text"/>
    <w:basedOn w:val="Normal"/>
    <w:link w:val="BalloonTextChar"/>
    <w:uiPriority w:val="99"/>
    <w:semiHidden/>
    <w:unhideWhenUsed/>
    <w:rsid w:val="000A2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3C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761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ance@aber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36C2BEBFD27419B5EFF3BDE711B9F" ma:contentTypeVersion="8" ma:contentTypeDescription="Create a new document." ma:contentTypeScope="" ma:versionID="a061391e4e3e44981bffa8a3948dc64c">
  <xsd:schema xmlns:xsd="http://www.w3.org/2001/XMLSchema" xmlns:xs="http://www.w3.org/2001/XMLSchema" xmlns:p="http://schemas.microsoft.com/office/2006/metadata/properties" xmlns:ns2="6ed2eb10-5bb5-4dc3-99f5-6a7d163603f2" targetNamespace="http://schemas.microsoft.com/office/2006/metadata/properties" ma:root="true" ma:fieldsID="833ca1334f2871394e28b632957cf528" ns2:_="">
    <xsd:import namespace="6ed2eb10-5bb5-4dc3-99f5-6a7d16360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eb10-5bb5-4dc3-99f5-6a7d16360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72F17-DF4A-4D41-939D-8E7E2D2B4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2eb10-5bb5-4dc3-99f5-6a7d16360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FD58D-B536-426A-A53F-68932D76A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9908B-AD1D-4B0B-BA0E-0AB319D11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1799</Characters>
  <Application>Microsoft Office Word</Application>
  <DocSecurity>0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Carol Rees [cej] (Staff)</cp:lastModifiedBy>
  <cp:revision>2</cp:revision>
  <cp:lastPrinted>2020-01-07T13:27:00Z</cp:lastPrinted>
  <dcterms:created xsi:type="dcterms:W3CDTF">2022-02-15T16:28:00Z</dcterms:created>
  <dcterms:modified xsi:type="dcterms:W3CDTF">2022-02-15T16:28:00Z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0x01010079036C2BEBFD27419B5EFF3BDE711B9F</vt:lpwstr>
  </property>
</Properties>
</file>