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43C7" w14:textId="77777777" w:rsidR="004D74D5" w:rsidRPr="004D74D5" w:rsidRDefault="004D74D5" w:rsidP="004D74D5">
      <w:pPr>
        <w:spacing w:after="0" w:line="336" w:lineRule="atLeast"/>
        <w:rPr>
          <w:rFonts w:eastAsia="Times New Roman" w:cs="Calibri"/>
          <w:b/>
          <w:bCs/>
          <w:color w:val="4472C4" w:themeColor="accent1"/>
          <w:sz w:val="20"/>
          <w:szCs w:val="20"/>
          <w:lang w:eastAsia="en-GB"/>
        </w:rPr>
      </w:pPr>
    </w:p>
    <w:p w14:paraId="1544D9D9" w14:textId="5FC65014" w:rsidR="004D74D5" w:rsidRPr="004D74D5" w:rsidRDefault="004D74D5" w:rsidP="004D74D5">
      <w:pPr>
        <w:jc w:val="center"/>
        <w:rPr>
          <w:rFonts w:eastAsia="Times New Roman" w:cs="Calibri"/>
          <w:b/>
          <w:bCs/>
          <w:color w:val="4472C4" w:themeColor="accent1"/>
          <w:sz w:val="20"/>
          <w:szCs w:val="20"/>
          <w:lang w:eastAsia="en-GB"/>
        </w:rPr>
      </w:pPr>
      <w:r w:rsidRPr="004D74D5">
        <w:rPr>
          <w:rFonts w:ascii="Arial" w:eastAsia="Times New Roman" w:hAnsi="Arial" w:cs="Arial"/>
          <w:noProof/>
        </w:rPr>
        <w:drawing>
          <wp:inline distT="0" distB="0" distL="0" distR="0" wp14:anchorId="2C7E9614" wp14:editId="08DEA0AA">
            <wp:extent cx="2430780" cy="609600"/>
            <wp:effectExtent l="0" t="0" r="7620" b="0"/>
            <wp:docPr id="1" name="Picture 1" descr="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0D662849" w14:textId="77777777" w:rsidR="004D74D5" w:rsidRPr="004D74D5" w:rsidRDefault="004D74D5" w:rsidP="004D74D5">
      <w:pPr>
        <w:jc w:val="center"/>
        <w:rPr>
          <w:rFonts w:eastAsia="Times New Roman" w:cs="Calibri"/>
          <w:b/>
          <w:bCs/>
          <w:color w:val="4472C4" w:themeColor="accent1"/>
          <w:sz w:val="20"/>
          <w:szCs w:val="20"/>
          <w:lang w:eastAsia="en-GB"/>
        </w:rPr>
      </w:pPr>
    </w:p>
    <w:p w14:paraId="232432D1" w14:textId="77777777" w:rsidR="004D74D5" w:rsidRPr="004D74D5" w:rsidRDefault="004D74D5" w:rsidP="004D74D5">
      <w:pPr>
        <w:jc w:val="center"/>
        <w:rPr>
          <w:rFonts w:ascii="Arial" w:eastAsia="Times New Roman" w:hAnsi="Arial" w:cs="Arial"/>
          <w:b/>
          <w:bCs/>
        </w:rPr>
      </w:pPr>
      <w:r w:rsidRPr="004D74D5">
        <w:rPr>
          <w:rFonts w:ascii="Arial" w:eastAsia="Times New Roman" w:hAnsi="Arial" w:cs="Arial"/>
          <w:b/>
          <w:bCs/>
        </w:rPr>
        <w:t>FINANCIAL PROCEDURES</w:t>
      </w:r>
    </w:p>
    <w:p w14:paraId="3EBE3B8A" w14:textId="77777777" w:rsidR="004D74D5" w:rsidRPr="004D74D5" w:rsidRDefault="004D74D5" w:rsidP="004D74D5">
      <w:pPr>
        <w:jc w:val="center"/>
        <w:rPr>
          <w:rFonts w:ascii="Arial" w:eastAsia="Times New Roman" w:hAnsi="Arial" w:cs="Arial"/>
          <w:b/>
          <w:bCs/>
        </w:rPr>
      </w:pPr>
    </w:p>
    <w:p w14:paraId="22FEFF24" w14:textId="77777777" w:rsidR="004D74D5" w:rsidRPr="004D74D5" w:rsidRDefault="004D74D5" w:rsidP="004D74D5">
      <w:pPr>
        <w:rPr>
          <w:rFonts w:ascii="Arial" w:eastAsia="Times New Roman" w:hAnsi="Arial" w:cs="Arial"/>
          <w:b/>
          <w:bCs/>
          <w:u w:val="single"/>
        </w:rPr>
      </w:pPr>
      <w:r w:rsidRPr="004D74D5">
        <w:rPr>
          <w:rFonts w:ascii="Arial" w:eastAsia="Times New Roman" w:hAnsi="Arial" w:cs="Arial"/>
          <w:b/>
          <w:bCs/>
          <w:u w:val="single"/>
        </w:rPr>
        <w:t>Section 08 – IR35 Employment Status Check</w:t>
      </w:r>
    </w:p>
    <w:p w14:paraId="2B8ED209" w14:textId="77777777" w:rsidR="004D74D5" w:rsidRPr="004D74D5" w:rsidRDefault="004D74D5" w:rsidP="004D74D5">
      <w:pPr>
        <w:spacing w:after="0"/>
        <w:rPr>
          <w:rFonts w:ascii="Arial" w:eastAsia="Times New Roman" w:hAnsi="Arial" w:cs="Arial"/>
        </w:rPr>
      </w:pPr>
      <w:r w:rsidRPr="004D74D5">
        <w:rPr>
          <w:rFonts w:ascii="Arial" w:eastAsia="Times New Roman" w:hAnsi="Arial" w:cs="Arial"/>
          <w:b/>
          <w:bCs/>
        </w:rPr>
        <w:t>Approving Body:</w:t>
      </w:r>
      <w:r w:rsidRPr="004D74D5">
        <w:rPr>
          <w:rFonts w:ascii="Arial" w:eastAsia="Times New Roman" w:hAnsi="Arial" w:cs="Arial"/>
        </w:rPr>
        <w:tab/>
      </w:r>
      <w:r w:rsidRPr="004D74D5">
        <w:rPr>
          <w:rFonts w:ascii="Arial" w:eastAsia="Times New Roman" w:hAnsi="Arial" w:cs="Arial"/>
        </w:rPr>
        <w:tab/>
        <w:t>Resources and Performance Committee</w:t>
      </w:r>
    </w:p>
    <w:p w14:paraId="211C6176" w14:textId="77777777" w:rsidR="004D74D5" w:rsidRPr="004D74D5" w:rsidRDefault="004D74D5" w:rsidP="004D74D5">
      <w:pPr>
        <w:spacing w:after="0"/>
        <w:rPr>
          <w:rFonts w:ascii="Arial" w:eastAsia="Times New Roman" w:hAnsi="Arial" w:cs="Arial"/>
        </w:rPr>
      </w:pPr>
      <w:r w:rsidRPr="004D74D5">
        <w:rPr>
          <w:rFonts w:ascii="Arial" w:eastAsia="Times New Roman" w:hAnsi="Arial" w:cs="Arial"/>
          <w:b/>
          <w:bCs/>
        </w:rPr>
        <w:t>Date of Approval:</w:t>
      </w:r>
      <w:r w:rsidRPr="004D74D5">
        <w:rPr>
          <w:rFonts w:ascii="Arial" w:eastAsia="Times New Roman" w:hAnsi="Arial" w:cs="Arial"/>
        </w:rPr>
        <w:tab/>
      </w:r>
      <w:r w:rsidRPr="004D74D5">
        <w:rPr>
          <w:rFonts w:ascii="Arial" w:eastAsia="Times New Roman" w:hAnsi="Arial" w:cs="Arial"/>
        </w:rPr>
        <w:tab/>
        <w:t>November 2021</w:t>
      </w:r>
    </w:p>
    <w:p w14:paraId="58D3BC90" w14:textId="77777777" w:rsidR="004D74D5" w:rsidRPr="004D74D5" w:rsidRDefault="004D74D5" w:rsidP="004D74D5">
      <w:pPr>
        <w:spacing w:after="0"/>
        <w:rPr>
          <w:rFonts w:ascii="Arial" w:eastAsia="Times New Roman" w:hAnsi="Arial" w:cs="Arial"/>
        </w:rPr>
      </w:pPr>
      <w:r w:rsidRPr="004D74D5">
        <w:rPr>
          <w:rFonts w:ascii="Arial" w:eastAsia="Times New Roman" w:hAnsi="Arial" w:cs="Arial"/>
          <w:b/>
          <w:bCs/>
        </w:rPr>
        <w:t>Policy Owner:</w:t>
      </w:r>
      <w:r w:rsidRPr="004D74D5">
        <w:rPr>
          <w:rFonts w:ascii="Arial" w:eastAsia="Times New Roman" w:hAnsi="Arial" w:cs="Arial"/>
        </w:rPr>
        <w:tab/>
      </w:r>
      <w:r w:rsidRPr="004D74D5">
        <w:rPr>
          <w:rFonts w:ascii="Arial" w:eastAsia="Times New Roman" w:hAnsi="Arial" w:cs="Arial"/>
        </w:rPr>
        <w:tab/>
        <w:t xml:space="preserve">Finance and Compliance </w:t>
      </w:r>
    </w:p>
    <w:p w14:paraId="4DF5D234" w14:textId="77777777" w:rsidR="004D74D5" w:rsidRPr="004D74D5" w:rsidRDefault="004D74D5" w:rsidP="004D74D5">
      <w:pPr>
        <w:spacing w:after="0"/>
        <w:rPr>
          <w:rFonts w:ascii="Arial" w:eastAsia="Times New Roman" w:hAnsi="Arial" w:cs="Arial"/>
        </w:rPr>
      </w:pPr>
      <w:r w:rsidRPr="004D74D5">
        <w:rPr>
          <w:rFonts w:ascii="Arial" w:eastAsia="Times New Roman" w:hAnsi="Arial" w:cs="Arial"/>
          <w:b/>
          <w:bCs/>
        </w:rPr>
        <w:t>Last Review Date:</w:t>
      </w:r>
      <w:r w:rsidRPr="004D74D5">
        <w:rPr>
          <w:rFonts w:ascii="Arial" w:eastAsia="Times New Roman" w:hAnsi="Arial" w:cs="Arial"/>
        </w:rPr>
        <w:tab/>
      </w:r>
      <w:r w:rsidRPr="004D74D5">
        <w:rPr>
          <w:rFonts w:ascii="Arial" w:eastAsia="Times New Roman" w:hAnsi="Arial" w:cs="Arial"/>
        </w:rPr>
        <w:tab/>
        <w:t>November 2021</w:t>
      </w:r>
    </w:p>
    <w:p w14:paraId="6A8DF253" w14:textId="77777777" w:rsidR="004D74D5" w:rsidRPr="004D74D5" w:rsidRDefault="004D74D5" w:rsidP="004D74D5">
      <w:pPr>
        <w:spacing w:after="0"/>
        <w:rPr>
          <w:rFonts w:ascii="Arial" w:eastAsia="Times New Roman" w:hAnsi="Arial" w:cs="Arial"/>
        </w:rPr>
      </w:pPr>
      <w:r w:rsidRPr="004D74D5">
        <w:rPr>
          <w:rFonts w:ascii="Arial" w:eastAsia="Times New Roman" w:hAnsi="Arial" w:cs="Arial"/>
          <w:b/>
          <w:bCs/>
        </w:rPr>
        <w:t>Next Review Date:</w:t>
      </w:r>
      <w:r w:rsidRPr="004D74D5">
        <w:rPr>
          <w:rFonts w:ascii="Arial" w:eastAsia="Times New Roman" w:hAnsi="Arial" w:cs="Arial"/>
        </w:rPr>
        <w:tab/>
      </w:r>
      <w:r w:rsidRPr="004D74D5">
        <w:rPr>
          <w:rFonts w:ascii="Arial" w:eastAsia="Times New Roman" w:hAnsi="Arial" w:cs="Arial"/>
        </w:rPr>
        <w:tab/>
        <w:t>December 2022</w:t>
      </w:r>
    </w:p>
    <w:p w14:paraId="62964765" w14:textId="77777777" w:rsidR="004D74D5" w:rsidRPr="004D74D5" w:rsidRDefault="004D74D5" w:rsidP="004D74D5">
      <w:pPr>
        <w:rPr>
          <w:rFonts w:eastAsia="Times New Roman" w:cs="CIDFont+F4"/>
          <w:u w:val="single"/>
        </w:rPr>
      </w:pPr>
    </w:p>
    <w:p w14:paraId="3A3DE773" w14:textId="77777777" w:rsidR="004D74D5" w:rsidRPr="004D74D5" w:rsidRDefault="004D74D5" w:rsidP="004D74D5">
      <w:pPr>
        <w:rPr>
          <w:rFonts w:eastAsia="Times New Roman" w:cs="CIDFont+F4"/>
          <w:u w:val="single"/>
        </w:rPr>
      </w:pPr>
    </w:p>
    <w:p w14:paraId="73E506FC" w14:textId="77777777" w:rsidR="004D74D5" w:rsidRPr="004D74D5" w:rsidRDefault="004D74D5" w:rsidP="004D74D5">
      <w:pPr>
        <w:rPr>
          <w:rFonts w:eastAsia="Times New Roman" w:cs="CIDFont+F4"/>
          <w:u w:val="single"/>
        </w:rPr>
      </w:pPr>
    </w:p>
    <w:p w14:paraId="3449D414" w14:textId="77777777" w:rsidR="004D74D5" w:rsidRPr="004D74D5" w:rsidRDefault="004D74D5" w:rsidP="004D74D5">
      <w:pPr>
        <w:rPr>
          <w:rFonts w:eastAsia="Times New Roman" w:cs="CIDFont+F4"/>
          <w:u w:val="single"/>
        </w:rPr>
      </w:pPr>
    </w:p>
    <w:p w14:paraId="0F59D7B7" w14:textId="77777777" w:rsidR="004D74D5" w:rsidRPr="004D74D5" w:rsidRDefault="004D74D5" w:rsidP="004D74D5">
      <w:pPr>
        <w:rPr>
          <w:rFonts w:eastAsia="Times New Roman" w:cs="CIDFont+F4"/>
          <w:u w:val="single"/>
        </w:rPr>
      </w:pPr>
    </w:p>
    <w:p w14:paraId="04B52FCC" w14:textId="77777777" w:rsidR="004D74D5" w:rsidRPr="004D74D5" w:rsidRDefault="004D74D5" w:rsidP="004D74D5">
      <w:pPr>
        <w:rPr>
          <w:rFonts w:eastAsia="Times New Roman" w:cs="CIDFont+F4"/>
          <w:u w:val="single"/>
        </w:rPr>
      </w:pPr>
    </w:p>
    <w:p w14:paraId="35F74DF2" w14:textId="77777777" w:rsidR="004D74D5" w:rsidRPr="004D74D5" w:rsidRDefault="004D74D5" w:rsidP="004D74D5">
      <w:pPr>
        <w:rPr>
          <w:rFonts w:eastAsia="Times New Roman" w:cs="CIDFont+F4"/>
          <w:u w:val="single"/>
        </w:rPr>
      </w:pPr>
    </w:p>
    <w:p w14:paraId="6B761687" w14:textId="77777777" w:rsidR="004D74D5" w:rsidRPr="004D74D5" w:rsidRDefault="004D74D5" w:rsidP="004D74D5">
      <w:pPr>
        <w:rPr>
          <w:rFonts w:eastAsia="Times New Roman" w:cs="CIDFont+F4"/>
          <w:u w:val="single"/>
        </w:rPr>
      </w:pPr>
    </w:p>
    <w:p w14:paraId="2C4B1C2D" w14:textId="77777777" w:rsidR="004D74D5" w:rsidRPr="004D74D5" w:rsidRDefault="004D74D5" w:rsidP="004D74D5">
      <w:pPr>
        <w:rPr>
          <w:rFonts w:eastAsia="Times New Roman" w:cs="CIDFont+F4"/>
          <w:u w:val="single"/>
        </w:rPr>
      </w:pPr>
    </w:p>
    <w:p w14:paraId="5884A9D0" w14:textId="77777777" w:rsidR="004D74D5" w:rsidRPr="004D74D5" w:rsidRDefault="004D74D5" w:rsidP="004D74D5">
      <w:pPr>
        <w:rPr>
          <w:rFonts w:eastAsia="Times New Roman" w:cs="CIDFont+F4"/>
          <w:u w:val="single"/>
        </w:rPr>
      </w:pPr>
    </w:p>
    <w:p w14:paraId="747364A1" w14:textId="77777777" w:rsidR="004D74D5" w:rsidRPr="004D74D5" w:rsidRDefault="004D74D5" w:rsidP="004D74D5">
      <w:pPr>
        <w:rPr>
          <w:rFonts w:eastAsia="Times New Roman" w:cs="CIDFont+F4"/>
          <w:u w:val="single"/>
        </w:rPr>
      </w:pPr>
    </w:p>
    <w:p w14:paraId="09E86D0D" w14:textId="77777777" w:rsidR="004D74D5" w:rsidRPr="004D74D5" w:rsidRDefault="004D74D5" w:rsidP="004D74D5">
      <w:pPr>
        <w:rPr>
          <w:rFonts w:eastAsia="Times New Roman" w:cs="CIDFont+F4"/>
          <w:u w:val="single"/>
        </w:rPr>
      </w:pPr>
    </w:p>
    <w:p w14:paraId="34AC493D" w14:textId="77777777" w:rsidR="004D74D5" w:rsidRPr="004D74D5" w:rsidRDefault="004D74D5" w:rsidP="004D74D5">
      <w:pPr>
        <w:rPr>
          <w:rFonts w:eastAsia="Times New Roman" w:cs="CIDFont+F4"/>
          <w:u w:val="single"/>
        </w:rPr>
      </w:pPr>
    </w:p>
    <w:p w14:paraId="508287DE" w14:textId="77777777" w:rsidR="004D74D5" w:rsidRPr="004D74D5" w:rsidRDefault="004D74D5" w:rsidP="004D74D5">
      <w:pPr>
        <w:rPr>
          <w:rFonts w:eastAsia="Times New Roman" w:cs="CIDFont+F4"/>
          <w:u w:val="single"/>
        </w:rPr>
      </w:pPr>
    </w:p>
    <w:p w14:paraId="3AA34044" w14:textId="77777777" w:rsidR="004D74D5" w:rsidRPr="004D74D5" w:rsidRDefault="004D74D5" w:rsidP="004D74D5">
      <w:pPr>
        <w:rPr>
          <w:rFonts w:eastAsia="Times New Roman" w:cs="CIDFont+F4"/>
          <w:u w:val="single"/>
        </w:rPr>
      </w:pPr>
    </w:p>
    <w:p w14:paraId="23E54AC5" w14:textId="77777777" w:rsidR="004D74D5" w:rsidRPr="004D74D5" w:rsidRDefault="004D74D5" w:rsidP="004D74D5">
      <w:pPr>
        <w:rPr>
          <w:rFonts w:eastAsia="Times New Roman" w:cs="CIDFont+F4"/>
          <w:u w:val="single"/>
        </w:rPr>
      </w:pPr>
    </w:p>
    <w:p w14:paraId="2E7227C8" w14:textId="77777777" w:rsidR="004D74D5" w:rsidRPr="004D74D5" w:rsidRDefault="004D74D5" w:rsidP="004D74D5">
      <w:pPr>
        <w:rPr>
          <w:rFonts w:eastAsia="Times New Roman" w:cs="CIDFont+F4"/>
          <w:u w:val="single"/>
        </w:rPr>
      </w:pPr>
    </w:p>
    <w:p w14:paraId="6C6CF0AE" w14:textId="77777777" w:rsidR="004D74D5" w:rsidRPr="004D74D5" w:rsidRDefault="004D74D5" w:rsidP="004D74D5">
      <w:pPr>
        <w:rPr>
          <w:rFonts w:eastAsia="Times New Roman" w:cs="CIDFont+F4"/>
          <w:u w:val="single"/>
        </w:rPr>
      </w:pPr>
    </w:p>
    <w:p w14:paraId="2A5A38ED" w14:textId="77777777" w:rsidR="004D74D5" w:rsidRPr="004D74D5" w:rsidRDefault="004D74D5" w:rsidP="004D74D5">
      <w:pPr>
        <w:rPr>
          <w:rFonts w:eastAsia="Times New Roman" w:cs="CIDFont+F4"/>
          <w:u w:val="single"/>
        </w:rPr>
      </w:pPr>
    </w:p>
    <w:p w14:paraId="62469D5C" w14:textId="77777777" w:rsidR="004D74D5" w:rsidRPr="004D74D5" w:rsidRDefault="004D74D5" w:rsidP="004D74D5">
      <w:pPr>
        <w:rPr>
          <w:rFonts w:eastAsia="Times New Roman" w:cs="CIDFont+F4"/>
          <w:u w:val="single"/>
        </w:rPr>
      </w:pPr>
    </w:p>
    <w:p w14:paraId="4A0FB447" w14:textId="77777777" w:rsidR="004D74D5" w:rsidRPr="004D74D5" w:rsidRDefault="004D74D5" w:rsidP="004D74D5">
      <w:pPr>
        <w:rPr>
          <w:rFonts w:eastAsia="Times New Roman" w:cs="CIDFont+F4"/>
          <w:u w:val="single"/>
        </w:rPr>
      </w:pPr>
    </w:p>
    <w:p w14:paraId="5783EA2C" w14:textId="77777777" w:rsidR="004D74D5" w:rsidRPr="004D74D5" w:rsidRDefault="004D74D5" w:rsidP="004D74D5">
      <w:pPr>
        <w:keepNext/>
        <w:keepLines/>
        <w:widowControl w:val="0"/>
        <w:autoSpaceDE w:val="0"/>
        <w:autoSpaceDN w:val="0"/>
        <w:adjustRightInd w:val="0"/>
        <w:spacing w:before="240" w:after="0" w:line="240" w:lineRule="auto"/>
        <w:outlineLvl w:val="0"/>
        <w:rPr>
          <w:rFonts w:ascii="Open Sans" w:eastAsiaTheme="majorEastAsia" w:hAnsi="Open Sans" w:cs="Open Sans"/>
          <w:sz w:val="24"/>
          <w:szCs w:val="24"/>
          <w:lang w:eastAsia="en-GB"/>
        </w:rPr>
      </w:pPr>
      <w:r w:rsidRPr="004D74D5">
        <w:rPr>
          <w:rFonts w:ascii="Open Sans" w:eastAsiaTheme="majorEastAsia" w:hAnsi="Open Sans" w:cs="Open Sans"/>
          <w:sz w:val="24"/>
          <w:szCs w:val="24"/>
          <w:lang w:eastAsia="en-GB"/>
        </w:rPr>
        <w:lastRenderedPageBreak/>
        <w:t xml:space="preserve">Off-Payroll Workers </w:t>
      </w:r>
    </w:p>
    <w:p w14:paraId="7ABB86C7" w14:textId="77777777" w:rsidR="004D74D5" w:rsidRPr="004D74D5" w:rsidRDefault="004D74D5" w:rsidP="004D74D5">
      <w:pPr>
        <w:widowControl w:val="0"/>
        <w:kinsoku w:val="0"/>
        <w:overflowPunct w:val="0"/>
        <w:autoSpaceDE w:val="0"/>
        <w:autoSpaceDN w:val="0"/>
        <w:adjustRightInd w:val="0"/>
        <w:spacing w:after="0" w:line="240" w:lineRule="auto"/>
        <w:rPr>
          <w:rFonts w:ascii="Open Sans" w:eastAsiaTheme="minorEastAsia" w:hAnsi="Open Sans" w:cs="Open Sans"/>
          <w:b/>
          <w:bCs/>
          <w:lang w:eastAsia="en-GB"/>
        </w:rPr>
      </w:pPr>
    </w:p>
    <w:p w14:paraId="072E769C" w14:textId="77777777" w:rsidR="004D74D5" w:rsidRPr="004D74D5" w:rsidRDefault="004D74D5" w:rsidP="004D74D5">
      <w:pPr>
        <w:numPr>
          <w:ilvl w:val="0"/>
          <w:numId w:val="7"/>
        </w:numPr>
        <w:spacing w:after="0" w:line="240" w:lineRule="auto"/>
        <w:outlineLvl w:val="0"/>
        <w:rPr>
          <w:rFonts w:eastAsiaTheme="minorEastAsia" w:cs="Times New Roman"/>
          <w:b/>
          <w:color w:val="000000" w:themeColor="text1"/>
        </w:rPr>
      </w:pPr>
      <w:bookmarkStart w:id="0" w:name="_Toc23841790"/>
      <w:r w:rsidRPr="004D74D5">
        <w:rPr>
          <w:rFonts w:eastAsiaTheme="minorEastAsia" w:cs="Times New Roman"/>
          <w:b/>
          <w:color w:val="000000" w:themeColor="text1"/>
        </w:rPr>
        <w:t>Purpose of this policy</w:t>
      </w:r>
      <w:bookmarkEnd w:id="0"/>
    </w:p>
    <w:p w14:paraId="1C88EAF5" w14:textId="77777777" w:rsidR="004D74D5" w:rsidRPr="004D74D5" w:rsidRDefault="004D74D5" w:rsidP="004D74D5">
      <w:pPr>
        <w:spacing w:after="0" w:line="240" w:lineRule="auto"/>
        <w:ind w:left="360"/>
        <w:jc w:val="both"/>
        <w:rPr>
          <w:rFonts w:eastAsia="Times New Roman" w:cs="Times New Roman"/>
          <w:szCs w:val="20"/>
        </w:rPr>
      </w:pPr>
    </w:p>
    <w:p w14:paraId="4BAA79E4" w14:textId="77777777" w:rsidR="004D74D5" w:rsidRPr="004D74D5" w:rsidRDefault="004D74D5" w:rsidP="00394EBF">
      <w:pPr>
        <w:spacing w:after="0" w:line="240" w:lineRule="auto"/>
        <w:ind w:left="360"/>
        <w:jc w:val="both"/>
        <w:rPr>
          <w:rFonts w:eastAsia="Times New Roman" w:cs="Times New Roman"/>
          <w:szCs w:val="20"/>
        </w:rPr>
      </w:pPr>
      <w:r w:rsidRPr="004D74D5">
        <w:rPr>
          <w:rFonts w:eastAsia="Times New Roman" w:cs="Times New Roman"/>
          <w:szCs w:val="20"/>
        </w:rPr>
        <w:t>Aberystwyth University is legally required to apply the correct tax and National Insurance Contributions (“NIC”) treatment when engaging off payroll workers. Different tax treatments apply to different types of engagements.</w:t>
      </w:r>
    </w:p>
    <w:p w14:paraId="66130534" w14:textId="77777777" w:rsidR="004D74D5" w:rsidRPr="004D74D5" w:rsidRDefault="004D74D5" w:rsidP="00394EBF">
      <w:pPr>
        <w:spacing w:after="0" w:line="240" w:lineRule="auto"/>
        <w:ind w:left="360"/>
        <w:jc w:val="both"/>
        <w:rPr>
          <w:rFonts w:eastAsia="Times New Roman" w:cs="Times New Roman"/>
          <w:szCs w:val="20"/>
        </w:rPr>
      </w:pPr>
    </w:p>
    <w:p w14:paraId="02BB92E1" w14:textId="77777777" w:rsidR="004D74D5" w:rsidRPr="004D74D5" w:rsidRDefault="004D74D5" w:rsidP="00394EBF">
      <w:pPr>
        <w:spacing w:after="0" w:line="240" w:lineRule="auto"/>
        <w:ind w:left="360"/>
        <w:jc w:val="both"/>
        <w:rPr>
          <w:rFonts w:eastAsia="Times New Roman" w:cs="Times New Roman"/>
          <w:szCs w:val="20"/>
        </w:rPr>
      </w:pPr>
      <w:r w:rsidRPr="004D74D5">
        <w:rPr>
          <w:rFonts w:eastAsia="Times New Roman" w:cs="Times New Roman"/>
          <w:szCs w:val="20"/>
        </w:rPr>
        <w:t xml:space="preserve">The purpose of this policy is to provide guidance on the off payroll working rules including: </w:t>
      </w:r>
    </w:p>
    <w:p w14:paraId="70FE864C" w14:textId="77777777" w:rsidR="004D74D5" w:rsidRPr="004D74D5" w:rsidRDefault="004D74D5" w:rsidP="00394EBF">
      <w:pPr>
        <w:spacing w:after="0" w:line="240" w:lineRule="auto"/>
        <w:ind w:left="360"/>
        <w:jc w:val="both"/>
        <w:rPr>
          <w:rFonts w:eastAsia="Times New Roman" w:cs="Times New Roman"/>
          <w:szCs w:val="20"/>
        </w:rPr>
      </w:pPr>
    </w:p>
    <w:p w14:paraId="6F72F32A" w14:textId="77777777" w:rsidR="004D74D5" w:rsidRPr="004D74D5" w:rsidRDefault="004D74D5" w:rsidP="00394EBF">
      <w:pPr>
        <w:numPr>
          <w:ilvl w:val="0"/>
          <w:numId w:val="8"/>
        </w:numPr>
        <w:spacing w:after="0" w:line="240" w:lineRule="auto"/>
        <w:jc w:val="both"/>
        <w:rPr>
          <w:rFonts w:eastAsia="Times New Roman" w:cs="Times New Roman"/>
          <w:szCs w:val="20"/>
        </w:rPr>
      </w:pPr>
      <w:r w:rsidRPr="004D74D5">
        <w:rPr>
          <w:rFonts w:eastAsia="Times New Roman" w:cs="Times New Roman"/>
          <w:szCs w:val="20"/>
        </w:rPr>
        <w:t xml:space="preserve">employment status. </w:t>
      </w:r>
    </w:p>
    <w:p w14:paraId="27E79635" w14:textId="77777777" w:rsidR="004D74D5" w:rsidRPr="004D74D5" w:rsidRDefault="004D74D5" w:rsidP="00394EBF">
      <w:pPr>
        <w:numPr>
          <w:ilvl w:val="0"/>
          <w:numId w:val="8"/>
        </w:numPr>
        <w:spacing w:after="0" w:line="240" w:lineRule="auto"/>
        <w:jc w:val="both"/>
        <w:rPr>
          <w:rFonts w:eastAsia="Times New Roman" w:cs="Times New Roman"/>
          <w:szCs w:val="20"/>
        </w:rPr>
      </w:pPr>
      <w:r w:rsidRPr="004D74D5">
        <w:rPr>
          <w:rFonts w:eastAsia="Times New Roman" w:cs="Times New Roman"/>
          <w:szCs w:val="20"/>
        </w:rPr>
        <w:t>IR35 rules to ensure that Aberystwyth University meets its legal requirements.</w:t>
      </w:r>
    </w:p>
    <w:p w14:paraId="7A7A4425" w14:textId="77777777" w:rsidR="004D74D5" w:rsidRPr="004D74D5" w:rsidRDefault="004D74D5" w:rsidP="00394EBF">
      <w:pPr>
        <w:spacing w:after="0" w:line="240" w:lineRule="auto"/>
        <w:ind w:left="360"/>
        <w:jc w:val="both"/>
        <w:rPr>
          <w:rFonts w:eastAsia="Times New Roman" w:cs="Times New Roman"/>
          <w:szCs w:val="20"/>
        </w:rPr>
      </w:pPr>
    </w:p>
    <w:p w14:paraId="3F9537ED" w14:textId="77777777" w:rsidR="004D74D5" w:rsidRPr="004D74D5" w:rsidRDefault="004D74D5" w:rsidP="00394EBF">
      <w:pPr>
        <w:spacing w:after="0" w:line="240" w:lineRule="auto"/>
        <w:ind w:left="360"/>
        <w:jc w:val="both"/>
        <w:rPr>
          <w:rFonts w:eastAsia="Times New Roman" w:cs="Times New Roman"/>
          <w:szCs w:val="20"/>
        </w:rPr>
      </w:pPr>
      <w:r w:rsidRPr="004D74D5">
        <w:rPr>
          <w:rFonts w:eastAsia="Times New Roman" w:cs="Times New Roman"/>
          <w:szCs w:val="20"/>
        </w:rPr>
        <w:t xml:space="preserve">With changes to off payroll working from April 2021, it is important that when Aberystwyth University engages off payroll workers it is consistent in its approach, to help mitigate any potential risks. </w:t>
      </w:r>
    </w:p>
    <w:p w14:paraId="5A8F5BEF" w14:textId="77777777" w:rsidR="004D74D5" w:rsidRPr="00394EBF" w:rsidRDefault="004D74D5" w:rsidP="00394EBF">
      <w:pPr>
        <w:widowControl w:val="0"/>
        <w:tabs>
          <w:tab w:val="left" w:pos="1181"/>
        </w:tabs>
        <w:kinsoku w:val="0"/>
        <w:overflowPunct w:val="0"/>
        <w:autoSpaceDE w:val="0"/>
        <w:autoSpaceDN w:val="0"/>
        <w:adjustRightInd w:val="0"/>
        <w:spacing w:before="1" w:after="0" w:line="240" w:lineRule="auto"/>
        <w:ind w:left="459"/>
        <w:jc w:val="both"/>
        <w:outlineLvl w:val="0"/>
        <w:rPr>
          <w:rFonts w:eastAsiaTheme="majorEastAsia" w:cstheme="minorHAnsi"/>
          <w:lang w:eastAsia="en-GB"/>
        </w:rPr>
      </w:pPr>
    </w:p>
    <w:p w14:paraId="48C6BBB0" w14:textId="77777777" w:rsidR="004D74D5" w:rsidRPr="00394EBF" w:rsidRDefault="004D74D5" w:rsidP="00394EBF">
      <w:pPr>
        <w:numPr>
          <w:ilvl w:val="0"/>
          <w:numId w:val="7"/>
        </w:numPr>
        <w:spacing w:after="0" w:line="240" w:lineRule="auto"/>
        <w:jc w:val="both"/>
        <w:outlineLvl w:val="0"/>
        <w:rPr>
          <w:rFonts w:eastAsiaTheme="minorEastAsia" w:cstheme="minorHAnsi"/>
          <w:b/>
        </w:rPr>
      </w:pPr>
      <w:r w:rsidRPr="00394EBF">
        <w:rPr>
          <w:rFonts w:eastAsiaTheme="minorEastAsia" w:cstheme="minorHAnsi"/>
          <w:b/>
        </w:rPr>
        <w:t>Introduction</w:t>
      </w:r>
    </w:p>
    <w:p w14:paraId="0B1B1CF1" w14:textId="77777777" w:rsidR="004D74D5" w:rsidRPr="00394EBF" w:rsidRDefault="004D74D5" w:rsidP="00394EBF">
      <w:pPr>
        <w:jc w:val="both"/>
        <w:rPr>
          <w:rFonts w:eastAsia="Times New Roman" w:cstheme="minorHAnsi"/>
        </w:rPr>
      </w:pPr>
    </w:p>
    <w:p w14:paraId="5B462165" w14:textId="64BDDC8E" w:rsidR="004D74D5" w:rsidRPr="00394EBF" w:rsidRDefault="004D74D5" w:rsidP="00394EBF">
      <w:pPr>
        <w:ind w:left="360"/>
        <w:jc w:val="both"/>
        <w:rPr>
          <w:rFonts w:eastAsia="Times New Roman" w:cstheme="minorHAnsi"/>
        </w:rPr>
      </w:pPr>
      <w:r w:rsidRPr="00394EBF">
        <w:rPr>
          <w:rFonts w:eastAsia="Times New Roman" w:cstheme="minorHAnsi"/>
        </w:rPr>
        <w:t>It is important that Aberystwyth University considers all off payroll engagements and ensures that it is compliant with this policy and from a tax perspective.</w:t>
      </w:r>
    </w:p>
    <w:p w14:paraId="2C03BDDD" w14:textId="64A33890" w:rsidR="004D74D5" w:rsidRPr="00394EBF" w:rsidRDefault="004D74D5" w:rsidP="00394EBF">
      <w:pPr>
        <w:ind w:left="360"/>
        <w:jc w:val="both"/>
        <w:rPr>
          <w:rFonts w:eastAsia="Times New Roman" w:cstheme="minorHAnsi"/>
        </w:rPr>
      </w:pPr>
      <w:r w:rsidRPr="00394EBF">
        <w:rPr>
          <w:rFonts w:eastAsia="Times New Roman" w:cstheme="minorHAnsi"/>
        </w:rPr>
        <w:t xml:space="preserve">This policy was written based on the tax laws and proposed changes known at the time of writing, it is important to ensure that this policy is reviewed and updated each tax year or when any tax laws change. </w:t>
      </w:r>
    </w:p>
    <w:p w14:paraId="1F301B47" w14:textId="066245E0" w:rsidR="004D74D5" w:rsidRPr="00394EBF" w:rsidRDefault="004D74D5" w:rsidP="00394EBF">
      <w:pPr>
        <w:ind w:left="420"/>
        <w:jc w:val="both"/>
        <w:rPr>
          <w:rFonts w:eastAsia="Times New Roman" w:cstheme="minorHAnsi"/>
        </w:rPr>
      </w:pPr>
      <w:r w:rsidRPr="00394EBF">
        <w:rPr>
          <w:rFonts w:eastAsia="Times New Roman" w:cstheme="minorHAnsi"/>
        </w:rPr>
        <w:t xml:space="preserve">There may be occasions when the University needs to bring in individuals to undertake work on a short-term or one-off basis (e.g., to deliver a lecture on a specific topic, contribute expertise to a particular project or undertake a service or task).  This policy and procedure do not apply where it is proposed, from the outset that an individual should be engaged as a casual worker or an employee on a fixed term contract. This policy does, however, apply equally to PSCs engaged directly or, where they are engaged via an agency. </w:t>
      </w:r>
    </w:p>
    <w:p w14:paraId="11607D86" w14:textId="031F58ED" w:rsidR="004D74D5" w:rsidRPr="00394EBF" w:rsidRDefault="004D74D5" w:rsidP="00394EBF">
      <w:pPr>
        <w:ind w:left="420"/>
        <w:jc w:val="both"/>
        <w:rPr>
          <w:rFonts w:eastAsia="Times New Roman" w:cstheme="minorHAnsi"/>
        </w:rPr>
      </w:pPr>
      <w:r w:rsidRPr="00394EBF">
        <w:rPr>
          <w:rFonts w:eastAsia="Times New Roman" w:cstheme="minorHAnsi"/>
        </w:rPr>
        <w:t xml:space="preserve">In situations where it is proposed to treat the individual as an off-payroll worker and payment in respect of services provided is to be paid against invoices, the University is required to assess firstly whether HMRC rules on off payroll working in the public sector apply or whether such individuals should properly be classed as employees. If they should be classified as employees or receiving payment in relation to “deemed employment” then income tax and national insurance will need to be deducted. </w:t>
      </w:r>
    </w:p>
    <w:p w14:paraId="77F2FA7C" w14:textId="62C3282C" w:rsidR="004D74D5" w:rsidRPr="00394EBF" w:rsidRDefault="004D74D5" w:rsidP="00394EBF">
      <w:pPr>
        <w:ind w:left="420"/>
        <w:rPr>
          <w:rFonts w:ascii="Calibri" w:eastAsia="Times New Roman" w:hAnsi="Calibri" w:cs="Calibri"/>
        </w:rPr>
      </w:pPr>
      <w:r w:rsidRPr="00394EBF">
        <w:rPr>
          <w:rFonts w:ascii="Calibri" w:eastAsia="Times New Roman" w:hAnsi="Calibri" w:cs="Calibri"/>
        </w:rPr>
        <w:t>It is the responsibility of [the person commissioning the work/procurement], to ensure that the appropriate employment status is established prior to engaging an individual to undertake work for the University.</w:t>
      </w:r>
    </w:p>
    <w:p w14:paraId="3A7C05CA" w14:textId="2010340E" w:rsidR="004D74D5" w:rsidRPr="00394EBF" w:rsidRDefault="004D74D5" w:rsidP="00394EBF">
      <w:pPr>
        <w:ind w:left="420"/>
        <w:rPr>
          <w:rFonts w:ascii="Calibri" w:eastAsia="Times New Roman" w:hAnsi="Calibri" w:cs="Calibri"/>
        </w:rPr>
      </w:pPr>
      <w:r w:rsidRPr="00394EBF">
        <w:rPr>
          <w:rFonts w:ascii="Calibri" w:eastAsia="Times New Roman" w:hAnsi="Calibri" w:cs="Calibri"/>
        </w:rPr>
        <w:t xml:space="preserve">The recruiting manager must complete the HMRC Check Employment Status for Tax (CEST) on-line tool, to establish whether the individual should be treated as employed or self-employed, or the intermediaries off-payroll working rules apply. </w:t>
      </w:r>
    </w:p>
    <w:p w14:paraId="42F6F2D8" w14:textId="77777777" w:rsidR="004D74D5" w:rsidRPr="00394EBF" w:rsidRDefault="004D74D5" w:rsidP="004D74D5">
      <w:pPr>
        <w:numPr>
          <w:ilvl w:val="0"/>
          <w:numId w:val="7"/>
        </w:numPr>
        <w:spacing w:after="0" w:line="240" w:lineRule="auto"/>
        <w:outlineLvl w:val="0"/>
        <w:rPr>
          <w:rFonts w:eastAsiaTheme="minorEastAsia" w:cstheme="minorHAnsi"/>
          <w:b/>
        </w:rPr>
      </w:pPr>
      <w:r w:rsidRPr="00394EBF">
        <w:rPr>
          <w:rFonts w:eastAsiaTheme="minorEastAsia" w:cstheme="minorHAnsi"/>
          <w:b/>
        </w:rPr>
        <w:t>Policy Statement</w:t>
      </w:r>
    </w:p>
    <w:p w14:paraId="16CF27DB" w14:textId="77777777" w:rsidR="004D74D5" w:rsidRPr="00394EBF" w:rsidRDefault="004D74D5" w:rsidP="004D74D5">
      <w:pPr>
        <w:widowControl w:val="0"/>
        <w:kinsoku w:val="0"/>
        <w:overflowPunct w:val="0"/>
        <w:autoSpaceDE w:val="0"/>
        <w:autoSpaceDN w:val="0"/>
        <w:adjustRightInd w:val="0"/>
        <w:spacing w:after="0" w:line="240" w:lineRule="auto"/>
        <w:rPr>
          <w:rFonts w:eastAsiaTheme="minorEastAsia" w:cstheme="minorHAnsi"/>
          <w:lang w:eastAsia="en-GB"/>
        </w:rPr>
      </w:pPr>
    </w:p>
    <w:p w14:paraId="2438B8CE" w14:textId="77777777" w:rsidR="004D74D5" w:rsidRPr="00394EBF" w:rsidRDefault="004D74D5" w:rsidP="004D74D5">
      <w:pPr>
        <w:widowControl w:val="0"/>
        <w:numPr>
          <w:ilvl w:val="1"/>
          <w:numId w:val="7"/>
        </w:numPr>
        <w:kinsoku w:val="0"/>
        <w:overflowPunct w:val="0"/>
        <w:autoSpaceDE w:val="0"/>
        <w:autoSpaceDN w:val="0"/>
        <w:adjustRightInd w:val="0"/>
        <w:spacing w:after="0" w:line="240" w:lineRule="auto"/>
        <w:jc w:val="both"/>
        <w:rPr>
          <w:rFonts w:eastAsiaTheme="minorEastAsia" w:cstheme="minorHAnsi"/>
          <w:lang w:eastAsia="en-GB"/>
        </w:rPr>
      </w:pPr>
      <w:r w:rsidRPr="00394EBF">
        <w:rPr>
          <w:rFonts w:eastAsiaTheme="minorEastAsia" w:cstheme="minorHAnsi"/>
          <w:lang w:eastAsia="en-GB"/>
        </w:rPr>
        <w:t xml:space="preserve">The University must comply with tax provisions within the intermediaries’ legislation (known as IR35). These provisions provide more stringent tax requirements for individuals operating as their own intermediary. An intermediary can be: </w:t>
      </w:r>
    </w:p>
    <w:p w14:paraId="2F166BD0" w14:textId="77777777" w:rsidR="004D74D5" w:rsidRPr="004D74D5" w:rsidRDefault="004D74D5" w:rsidP="004D74D5">
      <w:pPr>
        <w:widowControl w:val="0"/>
        <w:kinsoku w:val="0"/>
        <w:overflowPunct w:val="0"/>
        <w:autoSpaceDE w:val="0"/>
        <w:autoSpaceDN w:val="0"/>
        <w:adjustRightInd w:val="0"/>
        <w:spacing w:after="0" w:line="240" w:lineRule="auto"/>
        <w:ind w:left="1180"/>
        <w:rPr>
          <w:rFonts w:ascii="Trebuchet MS" w:eastAsiaTheme="minorEastAsia" w:hAnsi="Trebuchet MS" w:cs="Open Sans"/>
          <w:sz w:val="20"/>
          <w:szCs w:val="20"/>
          <w:lang w:eastAsia="en-GB"/>
        </w:rPr>
      </w:pPr>
    </w:p>
    <w:p w14:paraId="0A32CE27" w14:textId="77777777" w:rsidR="004D74D5" w:rsidRPr="00394EBF" w:rsidRDefault="004D74D5" w:rsidP="004D74D5">
      <w:pPr>
        <w:widowControl w:val="0"/>
        <w:kinsoku w:val="0"/>
        <w:overflowPunct w:val="0"/>
        <w:autoSpaceDE w:val="0"/>
        <w:autoSpaceDN w:val="0"/>
        <w:adjustRightInd w:val="0"/>
        <w:spacing w:after="0" w:line="240" w:lineRule="auto"/>
        <w:ind w:left="1440"/>
        <w:rPr>
          <w:rFonts w:eastAsiaTheme="minorEastAsia" w:cstheme="minorHAnsi"/>
          <w:lang w:eastAsia="en-GB"/>
        </w:rPr>
      </w:pPr>
      <w:r w:rsidRPr="00394EBF">
        <w:rPr>
          <w:rFonts w:eastAsiaTheme="minorEastAsia" w:cstheme="minorHAnsi"/>
          <w:lang w:eastAsia="en-GB"/>
        </w:rPr>
        <w:t xml:space="preserve">• a worker’s own limited company – known as a Personal Service Company (PSC). </w:t>
      </w:r>
    </w:p>
    <w:p w14:paraId="5A1B5B80" w14:textId="77777777" w:rsidR="004D74D5" w:rsidRPr="00394EBF" w:rsidRDefault="004D74D5" w:rsidP="004D74D5">
      <w:pPr>
        <w:widowControl w:val="0"/>
        <w:kinsoku w:val="0"/>
        <w:overflowPunct w:val="0"/>
        <w:autoSpaceDE w:val="0"/>
        <w:autoSpaceDN w:val="0"/>
        <w:adjustRightInd w:val="0"/>
        <w:spacing w:after="0" w:line="240" w:lineRule="auto"/>
        <w:ind w:left="1180" w:firstLine="260"/>
        <w:rPr>
          <w:rFonts w:eastAsiaTheme="minorEastAsia" w:cstheme="minorHAnsi"/>
          <w:lang w:eastAsia="en-GB"/>
        </w:rPr>
      </w:pPr>
      <w:r w:rsidRPr="00394EBF">
        <w:rPr>
          <w:rFonts w:eastAsiaTheme="minorEastAsia" w:cstheme="minorHAnsi"/>
          <w:lang w:eastAsia="en-GB"/>
        </w:rPr>
        <w:t xml:space="preserve">• a partnership. </w:t>
      </w:r>
    </w:p>
    <w:p w14:paraId="66921337" w14:textId="77777777" w:rsidR="004D74D5" w:rsidRPr="00394EBF" w:rsidRDefault="004D74D5" w:rsidP="004D74D5">
      <w:pPr>
        <w:widowControl w:val="0"/>
        <w:kinsoku w:val="0"/>
        <w:overflowPunct w:val="0"/>
        <w:autoSpaceDE w:val="0"/>
        <w:autoSpaceDN w:val="0"/>
        <w:adjustRightInd w:val="0"/>
        <w:spacing w:after="0" w:line="240" w:lineRule="auto"/>
        <w:ind w:left="1180" w:firstLine="260"/>
        <w:rPr>
          <w:rFonts w:eastAsiaTheme="minorEastAsia" w:cstheme="minorHAnsi"/>
          <w:lang w:eastAsia="en-GB"/>
        </w:rPr>
      </w:pPr>
      <w:r w:rsidRPr="00394EBF">
        <w:rPr>
          <w:rFonts w:eastAsiaTheme="minorEastAsia" w:cstheme="minorHAnsi"/>
          <w:lang w:eastAsia="en-GB"/>
        </w:rPr>
        <w:t xml:space="preserve">• an individual. </w:t>
      </w:r>
    </w:p>
    <w:p w14:paraId="0CF81D65" w14:textId="77777777" w:rsidR="004D74D5" w:rsidRPr="00394EBF" w:rsidRDefault="004D74D5" w:rsidP="004D74D5">
      <w:pPr>
        <w:widowControl w:val="0"/>
        <w:kinsoku w:val="0"/>
        <w:overflowPunct w:val="0"/>
        <w:autoSpaceDE w:val="0"/>
        <w:autoSpaceDN w:val="0"/>
        <w:adjustRightInd w:val="0"/>
        <w:spacing w:after="0" w:line="240" w:lineRule="auto"/>
        <w:ind w:left="1180"/>
        <w:rPr>
          <w:rFonts w:eastAsiaTheme="minorEastAsia" w:cstheme="minorHAnsi"/>
          <w:lang w:eastAsia="en-GB"/>
        </w:rPr>
      </w:pPr>
      <w:r w:rsidRPr="00394EBF">
        <w:rPr>
          <w:rFonts w:eastAsiaTheme="minorEastAsia" w:cstheme="minorHAnsi"/>
          <w:lang w:eastAsia="en-GB"/>
        </w:rPr>
        <w:t xml:space="preserve"> </w:t>
      </w:r>
    </w:p>
    <w:p w14:paraId="258C5B33" w14:textId="77777777" w:rsidR="004D74D5" w:rsidRPr="00394EBF" w:rsidRDefault="004D74D5" w:rsidP="004D74D5">
      <w:pPr>
        <w:widowControl w:val="0"/>
        <w:numPr>
          <w:ilvl w:val="1"/>
          <w:numId w:val="7"/>
        </w:numPr>
        <w:kinsoku w:val="0"/>
        <w:overflowPunct w:val="0"/>
        <w:autoSpaceDE w:val="0"/>
        <w:autoSpaceDN w:val="0"/>
        <w:adjustRightInd w:val="0"/>
        <w:spacing w:after="0" w:line="240" w:lineRule="auto"/>
        <w:jc w:val="both"/>
        <w:rPr>
          <w:rFonts w:eastAsiaTheme="minorEastAsia" w:cstheme="minorHAnsi"/>
          <w:lang w:eastAsia="en-GB"/>
        </w:rPr>
      </w:pPr>
      <w:r w:rsidRPr="00394EBF">
        <w:rPr>
          <w:rFonts w:eastAsiaTheme="minorEastAsia" w:cstheme="minorHAnsi"/>
          <w:lang w:eastAsia="en-GB"/>
        </w:rPr>
        <w:t>The legislative changes made in 2017 transferred the responsibility for determining employment status from the workers PSC to the organisation engaging their services. This legislation has been extended with effect from 6</w:t>
      </w:r>
      <w:r w:rsidRPr="00394EBF">
        <w:rPr>
          <w:rFonts w:eastAsiaTheme="minorEastAsia" w:cstheme="minorHAnsi"/>
          <w:vertAlign w:val="superscript"/>
          <w:lang w:eastAsia="en-GB"/>
        </w:rPr>
        <w:t>th</w:t>
      </w:r>
      <w:r w:rsidRPr="00394EBF">
        <w:rPr>
          <w:rFonts w:eastAsiaTheme="minorEastAsia" w:cstheme="minorHAnsi"/>
          <w:lang w:eastAsia="en-GB"/>
        </w:rPr>
        <w:t xml:space="preserve"> April 2021 such that there will be additional compliance responsibilities put on the University and these are detailed in this document. </w:t>
      </w:r>
    </w:p>
    <w:p w14:paraId="14936D26" w14:textId="77777777" w:rsidR="004D74D5" w:rsidRPr="00394EBF" w:rsidRDefault="004D74D5" w:rsidP="004D74D5">
      <w:pPr>
        <w:widowControl w:val="0"/>
        <w:kinsoku w:val="0"/>
        <w:overflowPunct w:val="0"/>
        <w:autoSpaceDE w:val="0"/>
        <w:autoSpaceDN w:val="0"/>
        <w:adjustRightInd w:val="0"/>
        <w:spacing w:after="0" w:line="240" w:lineRule="auto"/>
        <w:ind w:left="1180"/>
        <w:rPr>
          <w:rFonts w:eastAsiaTheme="minorEastAsia" w:cstheme="minorHAnsi"/>
          <w:lang w:eastAsia="en-GB"/>
        </w:rPr>
      </w:pPr>
      <w:r w:rsidRPr="00394EBF">
        <w:rPr>
          <w:rFonts w:eastAsiaTheme="minorEastAsia" w:cstheme="minorHAnsi"/>
          <w:lang w:eastAsia="en-GB"/>
        </w:rPr>
        <w:t xml:space="preserve"> </w:t>
      </w:r>
    </w:p>
    <w:p w14:paraId="76CF186D" w14:textId="77777777" w:rsidR="004D74D5" w:rsidRPr="00394EBF" w:rsidRDefault="004D74D5" w:rsidP="004D74D5">
      <w:pPr>
        <w:widowControl w:val="0"/>
        <w:numPr>
          <w:ilvl w:val="1"/>
          <w:numId w:val="7"/>
        </w:numPr>
        <w:kinsoku w:val="0"/>
        <w:overflowPunct w:val="0"/>
        <w:autoSpaceDE w:val="0"/>
        <w:autoSpaceDN w:val="0"/>
        <w:adjustRightInd w:val="0"/>
        <w:spacing w:after="0" w:line="240" w:lineRule="auto"/>
        <w:jc w:val="both"/>
        <w:rPr>
          <w:rFonts w:eastAsiaTheme="minorEastAsia" w:cstheme="minorHAnsi"/>
          <w:lang w:eastAsia="en-GB"/>
        </w:rPr>
      </w:pPr>
      <w:r w:rsidRPr="00394EBF">
        <w:rPr>
          <w:rFonts w:eastAsiaTheme="minorEastAsia" w:cstheme="minorHAnsi"/>
          <w:lang w:eastAsia="en-GB"/>
        </w:rPr>
        <w:t>The University must decide the employment status of a worker, this applies to every contract the University agrees to with an agency or worker.  From 6</w:t>
      </w:r>
      <w:r w:rsidRPr="00394EBF">
        <w:rPr>
          <w:rFonts w:eastAsiaTheme="minorEastAsia" w:cstheme="minorHAnsi"/>
          <w:vertAlign w:val="superscript"/>
          <w:lang w:eastAsia="en-GB"/>
        </w:rPr>
        <w:t>th</w:t>
      </w:r>
      <w:r w:rsidRPr="00394EBF">
        <w:rPr>
          <w:rFonts w:eastAsiaTheme="minorEastAsia" w:cstheme="minorHAnsi"/>
          <w:lang w:eastAsia="en-GB"/>
        </w:rPr>
        <w:t xml:space="preserve"> April 2021 the University must by law.</w:t>
      </w:r>
    </w:p>
    <w:p w14:paraId="01E914B3" w14:textId="77777777" w:rsidR="004D74D5" w:rsidRPr="00394EBF" w:rsidRDefault="004D74D5" w:rsidP="00394EBF">
      <w:pPr>
        <w:ind w:left="720"/>
        <w:contextualSpacing/>
        <w:jc w:val="both"/>
        <w:rPr>
          <w:rFonts w:ascii="Calibri" w:eastAsia="Times New Roman" w:hAnsi="Calibri" w:cs="Calibri"/>
        </w:rPr>
      </w:pPr>
    </w:p>
    <w:p w14:paraId="65CBB752" w14:textId="77777777" w:rsidR="004D74D5" w:rsidRPr="00394EBF" w:rsidRDefault="004D74D5" w:rsidP="00394EBF">
      <w:pPr>
        <w:numPr>
          <w:ilvl w:val="0"/>
          <w:numId w:val="5"/>
        </w:numPr>
        <w:spacing w:after="75" w:line="240" w:lineRule="auto"/>
        <w:jc w:val="both"/>
        <w:rPr>
          <w:rFonts w:ascii="Calibri" w:eastAsia="Times New Roman" w:hAnsi="Calibri" w:cs="Calibri"/>
        </w:rPr>
      </w:pPr>
      <w:r w:rsidRPr="00394EBF">
        <w:rPr>
          <w:rFonts w:ascii="Calibri" w:eastAsia="Times New Roman" w:hAnsi="Calibri" w:cs="Calibri"/>
        </w:rPr>
        <w:t xml:space="preserve">pass the determination and the reasons for the determination (Status Determination </w:t>
      </w:r>
      <w:proofErr w:type="gramStart"/>
      <w:r w:rsidRPr="00394EBF">
        <w:rPr>
          <w:rFonts w:ascii="Calibri" w:eastAsia="Times New Roman" w:hAnsi="Calibri" w:cs="Calibri"/>
        </w:rPr>
        <w:t>Status)to</w:t>
      </w:r>
      <w:proofErr w:type="gramEnd"/>
      <w:r w:rsidRPr="00394EBF">
        <w:rPr>
          <w:rFonts w:ascii="Calibri" w:eastAsia="Times New Roman" w:hAnsi="Calibri" w:cs="Calibri"/>
        </w:rPr>
        <w:t xml:space="preserve"> the worker’s PSC and the person or organisation being contracted with.</w:t>
      </w:r>
    </w:p>
    <w:p w14:paraId="5344A9A5" w14:textId="77777777" w:rsidR="004D74D5" w:rsidRPr="00394EBF" w:rsidRDefault="004D74D5" w:rsidP="00394EBF">
      <w:pPr>
        <w:numPr>
          <w:ilvl w:val="0"/>
          <w:numId w:val="5"/>
        </w:numPr>
        <w:spacing w:after="75" w:line="240" w:lineRule="auto"/>
        <w:jc w:val="both"/>
        <w:rPr>
          <w:rFonts w:ascii="Calibri" w:eastAsia="Times New Roman" w:hAnsi="Calibri" w:cs="Calibri"/>
        </w:rPr>
      </w:pPr>
      <w:r w:rsidRPr="00394EBF">
        <w:rPr>
          <w:rFonts w:ascii="Calibri" w:eastAsia="Times New Roman" w:hAnsi="Calibri" w:cs="Calibri"/>
        </w:rPr>
        <w:t>make sure detailed records are maintained of all employment status determinations, including the reasons for the determination and fees paid as HMRC will expect to see these as part of any review process.</w:t>
      </w:r>
    </w:p>
    <w:p w14:paraId="006826FD" w14:textId="74480E89" w:rsidR="004D74D5" w:rsidRPr="00394EBF" w:rsidRDefault="004D74D5" w:rsidP="00394EBF">
      <w:pPr>
        <w:numPr>
          <w:ilvl w:val="0"/>
          <w:numId w:val="5"/>
        </w:numPr>
        <w:spacing w:after="75" w:line="240" w:lineRule="auto"/>
        <w:jc w:val="both"/>
        <w:rPr>
          <w:rFonts w:ascii="Calibri" w:eastAsia="Times New Roman" w:hAnsi="Calibri" w:cs="Calibri"/>
        </w:rPr>
      </w:pPr>
      <w:r w:rsidRPr="00394EBF">
        <w:rPr>
          <w:rFonts w:ascii="Calibri" w:eastAsia="Times New Roman" w:hAnsi="Calibri" w:cs="Calibri"/>
        </w:rPr>
        <w:t>introduce processes to deal with any disagreements that arise from the determination. The University has 45 days to respond to any dispute in relation to status decisions. Whilst the status position is under review PAYE/NIC must continue to be accounted for if the original determination was that the engagement was inside scope of the off-payroll rules.</w:t>
      </w:r>
    </w:p>
    <w:p w14:paraId="1069BD97" w14:textId="30001889" w:rsidR="004D74D5" w:rsidRDefault="004D74D5" w:rsidP="004D74D5">
      <w:pPr>
        <w:numPr>
          <w:ilvl w:val="0"/>
          <w:numId w:val="7"/>
        </w:numPr>
        <w:spacing w:after="0" w:line="240" w:lineRule="auto"/>
        <w:outlineLvl w:val="0"/>
        <w:rPr>
          <w:rFonts w:eastAsiaTheme="minorEastAsia" w:cstheme="minorHAnsi"/>
          <w:b/>
        </w:rPr>
      </w:pPr>
      <w:r w:rsidRPr="00394EBF">
        <w:rPr>
          <w:rFonts w:eastAsiaTheme="minorEastAsia" w:cstheme="minorHAnsi"/>
          <w:b/>
        </w:rPr>
        <w:t>Key Principles</w:t>
      </w:r>
    </w:p>
    <w:p w14:paraId="0EB9F9FE" w14:textId="77777777" w:rsidR="00394EBF" w:rsidRPr="00394EBF" w:rsidRDefault="00394EBF" w:rsidP="00394EBF">
      <w:pPr>
        <w:spacing w:after="0" w:line="240" w:lineRule="auto"/>
        <w:ind w:left="360"/>
        <w:outlineLvl w:val="0"/>
        <w:rPr>
          <w:rFonts w:eastAsiaTheme="minorEastAsia" w:cstheme="minorHAnsi"/>
          <w:b/>
        </w:rPr>
      </w:pPr>
    </w:p>
    <w:p w14:paraId="439AF756" w14:textId="77777777" w:rsidR="004D74D5" w:rsidRPr="00394EBF" w:rsidRDefault="004D74D5" w:rsidP="004D74D5">
      <w:pPr>
        <w:widowControl w:val="0"/>
        <w:kinsoku w:val="0"/>
        <w:overflowPunct w:val="0"/>
        <w:autoSpaceDE w:val="0"/>
        <w:autoSpaceDN w:val="0"/>
        <w:adjustRightInd w:val="0"/>
        <w:spacing w:before="6" w:after="0" w:line="240" w:lineRule="auto"/>
        <w:ind w:firstLine="360"/>
        <w:rPr>
          <w:rFonts w:eastAsiaTheme="minorEastAsia" w:cstheme="minorHAnsi"/>
          <w:bCs/>
          <w:lang w:eastAsia="en-GB"/>
        </w:rPr>
      </w:pPr>
      <w:r w:rsidRPr="00394EBF">
        <w:rPr>
          <w:rFonts w:eastAsiaTheme="minorEastAsia" w:cstheme="minorHAnsi"/>
          <w:bCs/>
          <w:lang w:eastAsia="en-GB"/>
        </w:rPr>
        <w:t>The aim of the policy is to.</w:t>
      </w:r>
    </w:p>
    <w:p w14:paraId="2B0F81E6" w14:textId="77777777" w:rsidR="004D74D5" w:rsidRPr="00394EBF" w:rsidRDefault="004D74D5" w:rsidP="004D74D5">
      <w:pPr>
        <w:widowControl w:val="0"/>
        <w:kinsoku w:val="0"/>
        <w:overflowPunct w:val="0"/>
        <w:autoSpaceDE w:val="0"/>
        <w:autoSpaceDN w:val="0"/>
        <w:adjustRightInd w:val="0"/>
        <w:spacing w:before="6" w:after="0" w:line="240" w:lineRule="auto"/>
        <w:ind w:left="1180"/>
        <w:rPr>
          <w:rFonts w:eastAsiaTheme="minorEastAsia" w:cstheme="minorHAnsi"/>
          <w:bCs/>
          <w:lang w:eastAsia="en-GB"/>
        </w:rPr>
      </w:pPr>
    </w:p>
    <w:p w14:paraId="0CF71E5D" w14:textId="77777777" w:rsidR="004D74D5" w:rsidRPr="00394EBF" w:rsidRDefault="004D74D5" w:rsidP="004D74D5">
      <w:pPr>
        <w:widowControl w:val="0"/>
        <w:numPr>
          <w:ilvl w:val="0"/>
          <w:numId w:val="6"/>
        </w:numPr>
        <w:kinsoku w:val="0"/>
        <w:overflowPunct w:val="0"/>
        <w:autoSpaceDE w:val="0"/>
        <w:autoSpaceDN w:val="0"/>
        <w:adjustRightInd w:val="0"/>
        <w:spacing w:before="6" w:after="0" w:line="240" w:lineRule="auto"/>
        <w:rPr>
          <w:rFonts w:eastAsiaTheme="minorEastAsia" w:cstheme="minorHAnsi"/>
          <w:bCs/>
          <w:lang w:eastAsia="en-GB"/>
        </w:rPr>
      </w:pPr>
      <w:r w:rsidRPr="00394EBF">
        <w:rPr>
          <w:rFonts w:eastAsiaTheme="minorEastAsia" w:cstheme="minorHAnsi"/>
          <w:bCs/>
          <w:lang w:eastAsia="en-GB"/>
        </w:rPr>
        <w:t>Provide a governance framework to ensure that the University complies with the IR35 rules regarding third party contracts for service.</w:t>
      </w:r>
    </w:p>
    <w:p w14:paraId="7F548609" w14:textId="77777777" w:rsidR="004D74D5" w:rsidRPr="00394EBF" w:rsidRDefault="004D74D5" w:rsidP="004D74D5">
      <w:pPr>
        <w:widowControl w:val="0"/>
        <w:numPr>
          <w:ilvl w:val="0"/>
          <w:numId w:val="6"/>
        </w:numPr>
        <w:kinsoku w:val="0"/>
        <w:overflowPunct w:val="0"/>
        <w:autoSpaceDE w:val="0"/>
        <w:autoSpaceDN w:val="0"/>
        <w:adjustRightInd w:val="0"/>
        <w:spacing w:before="6" w:after="0" w:line="240" w:lineRule="auto"/>
        <w:rPr>
          <w:rFonts w:eastAsiaTheme="minorEastAsia" w:cstheme="minorHAnsi"/>
          <w:bCs/>
          <w:lang w:eastAsia="en-GB"/>
        </w:rPr>
      </w:pPr>
      <w:r w:rsidRPr="00394EBF">
        <w:rPr>
          <w:rFonts w:eastAsiaTheme="minorEastAsia" w:cstheme="minorHAnsi"/>
          <w:bCs/>
          <w:lang w:eastAsia="en-GB"/>
        </w:rPr>
        <w:t>Make all staff responsible for hiring individuals on a short term or one-off basis aware of the statutory requirements and their responsibilities.</w:t>
      </w:r>
    </w:p>
    <w:p w14:paraId="68A70692" w14:textId="77777777" w:rsidR="004D74D5" w:rsidRPr="00394EBF" w:rsidRDefault="004D74D5" w:rsidP="004D74D5">
      <w:pPr>
        <w:widowControl w:val="0"/>
        <w:numPr>
          <w:ilvl w:val="0"/>
          <w:numId w:val="6"/>
        </w:numPr>
        <w:kinsoku w:val="0"/>
        <w:overflowPunct w:val="0"/>
        <w:autoSpaceDE w:val="0"/>
        <w:autoSpaceDN w:val="0"/>
        <w:adjustRightInd w:val="0"/>
        <w:spacing w:before="6" w:after="0" w:line="240" w:lineRule="auto"/>
        <w:rPr>
          <w:rFonts w:eastAsiaTheme="minorEastAsia" w:cstheme="minorHAnsi"/>
          <w:bCs/>
          <w:lang w:eastAsia="en-GB"/>
        </w:rPr>
      </w:pPr>
      <w:r w:rsidRPr="00394EBF">
        <w:rPr>
          <w:rFonts w:eastAsiaTheme="minorEastAsia" w:cstheme="minorHAnsi"/>
          <w:bCs/>
          <w:lang w:eastAsia="en-GB"/>
        </w:rPr>
        <w:t>Set out a clear business process that all members of staff responsible for hiring staff on a short term or one-off basis must follow.</w:t>
      </w:r>
    </w:p>
    <w:p w14:paraId="6AB40041" w14:textId="77777777" w:rsidR="004D74D5" w:rsidRPr="00394EBF" w:rsidRDefault="004D74D5" w:rsidP="004D74D5">
      <w:pPr>
        <w:widowControl w:val="0"/>
        <w:kinsoku w:val="0"/>
        <w:overflowPunct w:val="0"/>
        <w:autoSpaceDE w:val="0"/>
        <w:autoSpaceDN w:val="0"/>
        <w:adjustRightInd w:val="0"/>
        <w:spacing w:before="6" w:after="0" w:line="240" w:lineRule="auto"/>
        <w:ind w:left="1900"/>
        <w:rPr>
          <w:rFonts w:eastAsiaTheme="minorEastAsia" w:cstheme="minorHAnsi"/>
          <w:bCs/>
          <w:lang w:eastAsia="en-GB"/>
        </w:rPr>
      </w:pPr>
    </w:p>
    <w:p w14:paraId="167AA910" w14:textId="77777777" w:rsidR="004D74D5" w:rsidRPr="00394EBF" w:rsidRDefault="004D74D5" w:rsidP="00394EBF">
      <w:pPr>
        <w:widowControl w:val="0"/>
        <w:kinsoku w:val="0"/>
        <w:overflowPunct w:val="0"/>
        <w:autoSpaceDE w:val="0"/>
        <w:autoSpaceDN w:val="0"/>
        <w:adjustRightInd w:val="0"/>
        <w:spacing w:before="6" w:after="0" w:line="240" w:lineRule="auto"/>
        <w:ind w:firstLine="720"/>
        <w:jc w:val="both"/>
        <w:rPr>
          <w:rFonts w:eastAsiaTheme="minorEastAsia" w:cstheme="minorHAnsi"/>
          <w:b/>
          <w:bCs/>
          <w:lang w:eastAsia="en-GB"/>
        </w:rPr>
      </w:pPr>
      <w:r w:rsidRPr="00394EBF">
        <w:rPr>
          <w:rFonts w:eastAsiaTheme="minorEastAsia" w:cstheme="minorHAnsi"/>
          <w:b/>
          <w:bCs/>
          <w:lang w:eastAsia="en-GB"/>
        </w:rPr>
        <w:t>Definitions</w:t>
      </w:r>
    </w:p>
    <w:p w14:paraId="7AB4906B" w14:textId="77777777" w:rsidR="004D74D5" w:rsidRPr="00394EBF" w:rsidRDefault="004D74D5" w:rsidP="00394EBF">
      <w:pPr>
        <w:widowControl w:val="0"/>
        <w:kinsoku w:val="0"/>
        <w:overflowPunct w:val="0"/>
        <w:autoSpaceDE w:val="0"/>
        <w:autoSpaceDN w:val="0"/>
        <w:adjustRightInd w:val="0"/>
        <w:spacing w:before="6" w:after="0" w:line="240" w:lineRule="auto"/>
        <w:ind w:left="1180"/>
        <w:jc w:val="both"/>
        <w:rPr>
          <w:rFonts w:eastAsiaTheme="minorEastAsia" w:cstheme="minorHAnsi"/>
          <w:bCs/>
          <w:lang w:eastAsia="en-GB"/>
        </w:rPr>
      </w:pPr>
    </w:p>
    <w:p w14:paraId="7C154F41" w14:textId="77777777" w:rsidR="004D74D5" w:rsidRPr="00394EBF" w:rsidRDefault="004D74D5" w:rsidP="00394EBF">
      <w:pPr>
        <w:widowControl w:val="0"/>
        <w:kinsoku w:val="0"/>
        <w:overflowPunct w:val="0"/>
        <w:autoSpaceDE w:val="0"/>
        <w:autoSpaceDN w:val="0"/>
        <w:adjustRightInd w:val="0"/>
        <w:spacing w:before="6" w:after="0" w:line="240" w:lineRule="auto"/>
        <w:ind w:left="1180"/>
        <w:jc w:val="both"/>
        <w:rPr>
          <w:rFonts w:eastAsiaTheme="minorEastAsia" w:cstheme="minorHAnsi"/>
          <w:bCs/>
          <w:lang w:eastAsia="en-GB"/>
        </w:rPr>
      </w:pPr>
      <w:r w:rsidRPr="00394EBF">
        <w:rPr>
          <w:rFonts w:eastAsiaTheme="minorEastAsia" w:cstheme="minorHAnsi"/>
          <w:b/>
          <w:bCs/>
          <w:lang w:eastAsia="en-GB"/>
        </w:rPr>
        <w:t>IR35</w:t>
      </w:r>
      <w:r w:rsidRPr="00394EBF">
        <w:rPr>
          <w:rFonts w:eastAsiaTheme="minorEastAsia" w:cstheme="minorHAnsi"/>
          <w:bCs/>
          <w:lang w:eastAsia="en-GB"/>
        </w:rPr>
        <w:t xml:space="preserve"> – IR35 is a piece of legislation that allows HMRC to collect an additional payment where a contractor is an employee in all but name.</w:t>
      </w:r>
    </w:p>
    <w:p w14:paraId="588E7084" w14:textId="77777777" w:rsidR="004D74D5" w:rsidRPr="00394EBF" w:rsidRDefault="004D74D5" w:rsidP="00394EBF">
      <w:pPr>
        <w:widowControl w:val="0"/>
        <w:kinsoku w:val="0"/>
        <w:overflowPunct w:val="0"/>
        <w:autoSpaceDE w:val="0"/>
        <w:autoSpaceDN w:val="0"/>
        <w:adjustRightInd w:val="0"/>
        <w:spacing w:before="6" w:after="0" w:line="240" w:lineRule="auto"/>
        <w:ind w:left="1180"/>
        <w:jc w:val="both"/>
        <w:rPr>
          <w:rFonts w:eastAsiaTheme="minorEastAsia" w:cstheme="minorHAnsi"/>
          <w:bCs/>
          <w:lang w:eastAsia="en-GB"/>
        </w:rPr>
      </w:pPr>
    </w:p>
    <w:p w14:paraId="6B7F5430" w14:textId="77777777" w:rsidR="004D74D5" w:rsidRPr="00394EBF" w:rsidRDefault="004D74D5" w:rsidP="00394EBF">
      <w:pPr>
        <w:widowControl w:val="0"/>
        <w:kinsoku w:val="0"/>
        <w:overflowPunct w:val="0"/>
        <w:autoSpaceDE w:val="0"/>
        <w:autoSpaceDN w:val="0"/>
        <w:adjustRightInd w:val="0"/>
        <w:spacing w:before="6" w:after="0" w:line="240" w:lineRule="auto"/>
        <w:ind w:left="1180"/>
        <w:jc w:val="both"/>
        <w:rPr>
          <w:rFonts w:eastAsiaTheme="minorEastAsia" w:cstheme="minorHAnsi"/>
          <w:bCs/>
          <w:lang w:eastAsia="en-GB"/>
        </w:rPr>
      </w:pPr>
      <w:r w:rsidRPr="00394EBF">
        <w:rPr>
          <w:rFonts w:eastAsiaTheme="minorEastAsia" w:cstheme="minorHAnsi"/>
          <w:b/>
          <w:bCs/>
          <w:lang w:eastAsia="en-GB"/>
        </w:rPr>
        <w:t>PSC</w:t>
      </w:r>
      <w:r w:rsidRPr="00394EBF">
        <w:rPr>
          <w:rFonts w:eastAsiaTheme="minorEastAsia" w:cstheme="minorHAnsi"/>
          <w:bCs/>
          <w:lang w:eastAsia="en-GB"/>
        </w:rPr>
        <w:t xml:space="preserve"> - A Personal Service Company (PSC) is a limited company, partnership or unincorporated company that typically has one or two directors who owns most or all the shares but can own as little as 5% of the shares. The contractor’s PSC generally supplies professional services to end user clients, either directly or via an agency. The professional services are delivered by the contractor who is also the owner and director of the business.  </w:t>
      </w:r>
    </w:p>
    <w:p w14:paraId="0ECDA648" w14:textId="77777777" w:rsidR="004D74D5" w:rsidRPr="004D74D5" w:rsidRDefault="004D74D5" w:rsidP="004D74D5">
      <w:pPr>
        <w:widowControl w:val="0"/>
        <w:kinsoku w:val="0"/>
        <w:overflowPunct w:val="0"/>
        <w:autoSpaceDE w:val="0"/>
        <w:autoSpaceDN w:val="0"/>
        <w:adjustRightInd w:val="0"/>
        <w:spacing w:before="6" w:after="0" w:line="240" w:lineRule="auto"/>
        <w:ind w:left="1180"/>
        <w:rPr>
          <w:rFonts w:ascii="Trebuchet MS" w:eastAsiaTheme="minorEastAsia" w:hAnsi="Trebuchet MS" w:cs="Open Sans"/>
          <w:bCs/>
          <w:sz w:val="20"/>
          <w:szCs w:val="20"/>
          <w:lang w:eastAsia="en-GB"/>
        </w:rPr>
      </w:pPr>
    </w:p>
    <w:p w14:paraId="0270E0EA" w14:textId="77777777" w:rsidR="004D74D5" w:rsidRPr="00394EBF" w:rsidRDefault="004D74D5" w:rsidP="00394EBF">
      <w:pPr>
        <w:widowControl w:val="0"/>
        <w:kinsoku w:val="0"/>
        <w:overflowPunct w:val="0"/>
        <w:autoSpaceDE w:val="0"/>
        <w:autoSpaceDN w:val="0"/>
        <w:adjustRightInd w:val="0"/>
        <w:spacing w:before="6" w:after="0" w:line="240" w:lineRule="auto"/>
        <w:ind w:left="1180"/>
        <w:jc w:val="both"/>
        <w:rPr>
          <w:rFonts w:eastAsiaTheme="minorEastAsia" w:cstheme="minorHAnsi"/>
          <w:bCs/>
          <w:lang w:eastAsia="en-GB"/>
        </w:rPr>
      </w:pPr>
      <w:r w:rsidRPr="00394EBF">
        <w:rPr>
          <w:rFonts w:eastAsiaTheme="minorEastAsia" w:cstheme="minorHAnsi"/>
          <w:b/>
          <w:bCs/>
          <w:lang w:eastAsia="en-GB"/>
        </w:rPr>
        <w:t>HMRC</w:t>
      </w:r>
      <w:r w:rsidRPr="00394EBF">
        <w:rPr>
          <w:rFonts w:eastAsiaTheme="minorEastAsia" w:cstheme="minorHAnsi"/>
          <w:bCs/>
          <w:lang w:eastAsia="en-GB"/>
        </w:rPr>
        <w:t xml:space="preserve"> – Her Majesty’s Revenue and Customs</w:t>
      </w:r>
    </w:p>
    <w:p w14:paraId="3F7132CC" w14:textId="77777777" w:rsidR="004D74D5" w:rsidRPr="00394EBF" w:rsidRDefault="004D74D5" w:rsidP="00394EBF">
      <w:pPr>
        <w:widowControl w:val="0"/>
        <w:kinsoku w:val="0"/>
        <w:overflowPunct w:val="0"/>
        <w:autoSpaceDE w:val="0"/>
        <w:autoSpaceDN w:val="0"/>
        <w:adjustRightInd w:val="0"/>
        <w:spacing w:before="6" w:after="0" w:line="240" w:lineRule="auto"/>
        <w:ind w:left="1180"/>
        <w:jc w:val="both"/>
        <w:rPr>
          <w:rFonts w:eastAsiaTheme="minorEastAsia" w:cstheme="minorHAnsi"/>
          <w:bCs/>
          <w:lang w:eastAsia="en-GB"/>
        </w:rPr>
      </w:pPr>
    </w:p>
    <w:p w14:paraId="74B68204" w14:textId="77777777" w:rsidR="004D74D5" w:rsidRPr="00394EBF" w:rsidRDefault="004D74D5" w:rsidP="00394EBF">
      <w:pPr>
        <w:widowControl w:val="0"/>
        <w:kinsoku w:val="0"/>
        <w:overflowPunct w:val="0"/>
        <w:autoSpaceDE w:val="0"/>
        <w:autoSpaceDN w:val="0"/>
        <w:adjustRightInd w:val="0"/>
        <w:spacing w:before="6" w:after="0" w:line="240" w:lineRule="auto"/>
        <w:ind w:left="1180"/>
        <w:jc w:val="both"/>
        <w:rPr>
          <w:rFonts w:eastAsiaTheme="minorEastAsia" w:cstheme="minorHAnsi"/>
          <w:bCs/>
          <w:lang w:eastAsia="en-GB"/>
        </w:rPr>
      </w:pPr>
      <w:r w:rsidRPr="00394EBF">
        <w:rPr>
          <w:rFonts w:eastAsiaTheme="minorEastAsia" w:cstheme="minorHAnsi"/>
          <w:b/>
          <w:bCs/>
          <w:lang w:eastAsia="en-GB"/>
        </w:rPr>
        <w:t>HMRC Tool</w:t>
      </w:r>
      <w:r w:rsidRPr="00394EBF">
        <w:rPr>
          <w:rFonts w:eastAsiaTheme="minorEastAsia" w:cstheme="minorHAnsi"/>
          <w:bCs/>
          <w:lang w:eastAsia="en-GB"/>
        </w:rPr>
        <w:t xml:space="preserve"> - HMRC provide an online tool for checking each engagement in terms of its employment status for tax (known as CEST). The tool can be accessed via the following link:  </w:t>
      </w:r>
    </w:p>
    <w:p w14:paraId="18A6D65B" w14:textId="77777777" w:rsidR="004D74D5" w:rsidRPr="00394EBF" w:rsidRDefault="00893BBE" w:rsidP="00394EBF">
      <w:pPr>
        <w:widowControl w:val="0"/>
        <w:kinsoku w:val="0"/>
        <w:overflowPunct w:val="0"/>
        <w:autoSpaceDE w:val="0"/>
        <w:autoSpaceDN w:val="0"/>
        <w:adjustRightInd w:val="0"/>
        <w:spacing w:before="6" w:after="0" w:line="240" w:lineRule="auto"/>
        <w:ind w:left="1180"/>
        <w:jc w:val="both"/>
        <w:rPr>
          <w:rFonts w:eastAsiaTheme="minorEastAsia" w:cstheme="minorHAnsi"/>
          <w:bCs/>
          <w:lang w:eastAsia="en-GB"/>
        </w:rPr>
      </w:pPr>
      <w:hyperlink r:id="rId8" w:history="1">
        <w:r w:rsidR="004D74D5" w:rsidRPr="00394EBF">
          <w:rPr>
            <w:rFonts w:eastAsiaTheme="minorEastAsia" w:cstheme="minorHAnsi"/>
            <w:color w:val="0563C1" w:themeColor="hyperlink"/>
            <w:u w:val="single"/>
            <w:lang w:eastAsia="en-GB"/>
          </w:rPr>
          <w:t>https://www.gov.uk/guidance/check-employment-status-for-tax</w:t>
        </w:r>
      </w:hyperlink>
      <w:r w:rsidR="004D74D5" w:rsidRPr="00394EBF">
        <w:rPr>
          <w:rFonts w:eastAsiaTheme="minorEastAsia" w:cstheme="minorHAnsi"/>
          <w:bCs/>
          <w:lang w:eastAsia="en-GB"/>
        </w:rPr>
        <w:t xml:space="preserve"> </w:t>
      </w:r>
    </w:p>
    <w:p w14:paraId="537A211F" w14:textId="77777777" w:rsidR="004D74D5" w:rsidRPr="00394EBF" w:rsidRDefault="004D74D5" w:rsidP="00394EBF">
      <w:pPr>
        <w:widowControl w:val="0"/>
        <w:kinsoku w:val="0"/>
        <w:overflowPunct w:val="0"/>
        <w:autoSpaceDE w:val="0"/>
        <w:autoSpaceDN w:val="0"/>
        <w:adjustRightInd w:val="0"/>
        <w:spacing w:before="6" w:after="0" w:line="240" w:lineRule="auto"/>
        <w:ind w:left="1180"/>
        <w:jc w:val="both"/>
        <w:rPr>
          <w:rFonts w:eastAsiaTheme="minorEastAsia" w:cstheme="minorHAnsi"/>
          <w:bCs/>
          <w:lang w:eastAsia="en-GB"/>
        </w:rPr>
      </w:pPr>
    </w:p>
    <w:p w14:paraId="0F5587B8" w14:textId="77777777" w:rsidR="004D74D5" w:rsidRPr="00394EBF" w:rsidRDefault="004D74D5" w:rsidP="00394EBF">
      <w:pPr>
        <w:widowControl w:val="0"/>
        <w:kinsoku w:val="0"/>
        <w:overflowPunct w:val="0"/>
        <w:autoSpaceDE w:val="0"/>
        <w:autoSpaceDN w:val="0"/>
        <w:adjustRightInd w:val="0"/>
        <w:spacing w:before="6" w:after="0" w:line="240" w:lineRule="auto"/>
        <w:ind w:left="1180"/>
        <w:jc w:val="both"/>
        <w:rPr>
          <w:rFonts w:eastAsiaTheme="minorEastAsia" w:cstheme="minorHAnsi"/>
          <w:shd w:val="clear" w:color="auto" w:fill="FFFFFF"/>
          <w:lang w:eastAsia="en-GB"/>
        </w:rPr>
      </w:pPr>
      <w:r w:rsidRPr="00394EBF">
        <w:rPr>
          <w:rFonts w:eastAsiaTheme="minorEastAsia" w:cstheme="minorHAnsi"/>
          <w:b/>
          <w:bCs/>
          <w:lang w:eastAsia="en-GB"/>
        </w:rPr>
        <w:t>Partnership</w:t>
      </w:r>
      <w:r w:rsidRPr="00394EBF">
        <w:rPr>
          <w:rFonts w:eastAsiaTheme="minorEastAsia" w:cstheme="minorHAnsi"/>
          <w:bCs/>
          <w:lang w:eastAsia="en-GB"/>
        </w:rPr>
        <w:t xml:space="preserve"> – </w:t>
      </w:r>
      <w:r w:rsidRPr="00394EBF">
        <w:rPr>
          <w:rFonts w:eastAsiaTheme="minorEastAsia" w:cstheme="minorHAnsi"/>
          <w:shd w:val="clear" w:color="auto" w:fill="FFFFFF"/>
          <w:lang w:eastAsia="en-GB"/>
        </w:rPr>
        <w:t>A partnership is an arrangement between two or more people to oversee business operations and share its profits and liabilities.</w:t>
      </w:r>
    </w:p>
    <w:p w14:paraId="5F444F12" w14:textId="77777777" w:rsidR="004D74D5" w:rsidRPr="004D74D5" w:rsidRDefault="004D74D5" w:rsidP="004D74D5">
      <w:pPr>
        <w:spacing w:after="0" w:line="240" w:lineRule="auto"/>
        <w:ind w:left="720"/>
        <w:outlineLvl w:val="0"/>
        <w:rPr>
          <w:rFonts w:eastAsiaTheme="minorEastAsia" w:cs="Times New Roman"/>
          <w:b/>
        </w:rPr>
      </w:pPr>
      <w:bookmarkStart w:id="1" w:name="_Toc23841796"/>
    </w:p>
    <w:p w14:paraId="5A9A4C57" w14:textId="77777777" w:rsidR="004D74D5" w:rsidRPr="004D74D5" w:rsidRDefault="004D74D5" w:rsidP="004D74D5">
      <w:pPr>
        <w:numPr>
          <w:ilvl w:val="0"/>
          <w:numId w:val="7"/>
        </w:numPr>
        <w:spacing w:after="0" w:line="240" w:lineRule="auto"/>
        <w:outlineLvl w:val="0"/>
        <w:rPr>
          <w:rFonts w:eastAsiaTheme="minorEastAsia" w:cs="Times New Roman"/>
          <w:b/>
        </w:rPr>
      </w:pPr>
      <w:r w:rsidRPr="004D74D5">
        <w:rPr>
          <w:rFonts w:eastAsiaTheme="minorEastAsia" w:cs="Times New Roman"/>
          <w:b/>
        </w:rPr>
        <w:t>Process for engaging off payroll workers</w:t>
      </w:r>
      <w:bookmarkEnd w:id="1"/>
    </w:p>
    <w:p w14:paraId="6C6F8789" w14:textId="77777777" w:rsidR="004D74D5" w:rsidRPr="004D74D5" w:rsidRDefault="004D74D5" w:rsidP="004D74D5">
      <w:pPr>
        <w:spacing w:after="0" w:line="240" w:lineRule="auto"/>
        <w:ind w:left="720"/>
        <w:outlineLvl w:val="0"/>
        <w:rPr>
          <w:rFonts w:eastAsia="Times New Roman" w:cs="Times New Roman"/>
        </w:rPr>
      </w:pPr>
    </w:p>
    <w:p w14:paraId="0DAF7C1F" w14:textId="77777777" w:rsidR="004D74D5" w:rsidRPr="004D74D5" w:rsidRDefault="004D74D5" w:rsidP="004D74D5">
      <w:pPr>
        <w:spacing w:after="0" w:line="240" w:lineRule="auto"/>
        <w:ind w:left="360"/>
        <w:rPr>
          <w:rFonts w:eastAsia="Times New Roman" w:cs="Times New Roman"/>
          <w:szCs w:val="20"/>
        </w:rPr>
      </w:pPr>
      <w:r w:rsidRPr="004D74D5">
        <w:rPr>
          <w:rFonts w:eastAsia="Times New Roman" w:cs="Times New Roman"/>
          <w:szCs w:val="20"/>
        </w:rPr>
        <w:t>Before engaging any off-payroll workers, you should ensure that the following steps have been taken:</w:t>
      </w:r>
    </w:p>
    <w:p w14:paraId="203973BA" w14:textId="77777777" w:rsidR="004D74D5" w:rsidRPr="004D74D5" w:rsidRDefault="004D74D5" w:rsidP="004D74D5">
      <w:pPr>
        <w:spacing w:after="0" w:line="240" w:lineRule="auto"/>
        <w:rPr>
          <w:rFonts w:eastAsia="Times New Roman" w:cs="Times New Roman"/>
          <w:szCs w:val="20"/>
        </w:rPr>
      </w:pPr>
    </w:p>
    <w:p w14:paraId="57195E77" w14:textId="77777777" w:rsidR="004D74D5" w:rsidRPr="004D74D5" w:rsidRDefault="004D74D5" w:rsidP="004D74D5">
      <w:pPr>
        <w:numPr>
          <w:ilvl w:val="0"/>
          <w:numId w:val="9"/>
        </w:numPr>
        <w:spacing w:after="0" w:line="240" w:lineRule="auto"/>
        <w:rPr>
          <w:rFonts w:eastAsia="Times New Roman" w:cs="Times New Roman"/>
          <w:szCs w:val="20"/>
        </w:rPr>
      </w:pPr>
      <w:r w:rsidRPr="004D74D5">
        <w:rPr>
          <w:rFonts w:eastAsia="Times New Roman" w:cs="Times New Roman"/>
          <w:szCs w:val="20"/>
        </w:rPr>
        <w:t xml:space="preserve">You have read and understood the off payroll working policy including the FAQs. </w:t>
      </w:r>
    </w:p>
    <w:p w14:paraId="0349E868" w14:textId="77777777" w:rsidR="004D74D5" w:rsidRPr="004D74D5" w:rsidRDefault="004D74D5" w:rsidP="004D74D5">
      <w:pPr>
        <w:spacing w:after="0" w:line="240" w:lineRule="auto"/>
        <w:ind w:left="720"/>
        <w:rPr>
          <w:rFonts w:eastAsia="Times New Roman" w:cs="Times New Roman"/>
          <w:szCs w:val="20"/>
        </w:rPr>
      </w:pPr>
    </w:p>
    <w:p w14:paraId="456583D8" w14:textId="77777777" w:rsidR="004D74D5" w:rsidRPr="004D74D5" w:rsidRDefault="004D74D5" w:rsidP="004D74D5">
      <w:pPr>
        <w:numPr>
          <w:ilvl w:val="0"/>
          <w:numId w:val="9"/>
        </w:numPr>
        <w:spacing w:after="0" w:line="240" w:lineRule="auto"/>
        <w:rPr>
          <w:rFonts w:eastAsia="Times New Roman" w:cs="Times New Roman"/>
          <w:szCs w:val="20"/>
        </w:rPr>
      </w:pPr>
      <w:r w:rsidRPr="004D74D5">
        <w:rPr>
          <w:rFonts w:eastAsia="Times New Roman" w:cs="Times New Roman"/>
          <w:szCs w:val="20"/>
        </w:rPr>
        <w:t>You understand the facts of the engagement e.g.</w:t>
      </w:r>
    </w:p>
    <w:p w14:paraId="627FD9CC" w14:textId="77777777" w:rsidR="004D74D5" w:rsidRPr="004D74D5" w:rsidRDefault="004D74D5" w:rsidP="004D74D5">
      <w:pPr>
        <w:spacing w:after="0" w:line="240" w:lineRule="auto"/>
        <w:rPr>
          <w:rFonts w:eastAsia="Times New Roman" w:cs="Times New Roman"/>
          <w:szCs w:val="20"/>
        </w:rPr>
      </w:pPr>
    </w:p>
    <w:p w14:paraId="5DD36044" w14:textId="77777777" w:rsidR="004D74D5" w:rsidRPr="004D74D5" w:rsidRDefault="004D74D5" w:rsidP="004D74D5">
      <w:pPr>
        <w:numPr>
          <w:ilvl w:val="0"/>
          <w:numId w:val="10"/>
        </w:numPr>
        <w:spacing w:after="0" w:line="240" w:lineRule="auto"/>
        <w:rPr>
          <w:rFonts w:eastAsia="Times New Roman" w:cs="Times New Roman"/>
          <w:szCs w:val="20"/>
        </w:rPr>
      </w:pPr>
      <w:r w:rsidRPr="004D74D5">
        <w:rPr>
          <w:rFonts w:eastAsia="Times New Roman" w:cs="Times New Roman"/>
          <w:szCs w:val="20"/>
        </w:rPr>
        <w:t>who are you engaging with?</w:t>
      </w:r>
    </w:p>
    <w:p w14:paraId="112105E5" w14:textId="77777777" w:rsidR="004D74D5" w:rsidRPr="004D74D5" w:rsidRDefault="004D74D5" w:rsidP="004D74D5">
      <w:pPr>
        <w:numPr>
          <w:ilvl w:val="0"/>
          <w:numId w:val="10"/>
        </w:numPr>
        <w:spacing w:after="0" w:line="240" w:lineRule="auto"/>
        <w:rPr>
          <w:rFonts w:eastAsia="Times New Roman" w:cs="Times New Roman"/>
          <w:szCs w:val="20"/>
        </w:rPr>
      </w:pPr>
      <w:r w:rsidRPr="004D74D5">
        <w:rPr>
          <w:rFonts w:eastAsia="Times New Roman" w:cs="Times New Roman"/>
          <w:szCs w:val="20"/>
        </w:rPr>
        <w:t>the structure of the engagement – understand all entities in the supply chain.</w:t>
      </w:r>
    </w:p>
    <w:p w14:paraId="3AEBD8F7" w14:textId="77777777" w:rsidR="004D74D5" w:rsidRPr="004D74D5" w:rsidRDefault="004D74D5" w:rsidP="004D74D5">
      <w:pPr>
        <w:numPr>
          <w:ilvl w:val="0"/>
          <w:numId w:val="10"/>
        </w:numPr>
        <w:spacing w:after="0" w:line="240" w:lineRule="auto"/>
        <w:rPr>
          <w:rFonts w:eastAsia="Times New Roman" w:cs="Times New Roman"/>
          <w:szCs w:val="20"/>
        </w:rPr>
      </w:pPr>
      <w:r w:rsidRPr="004D74D5">
        <w:rPr>
          <w:rFonts w:eastAsia="Times New Roman" w:cs="Times New Roman"/>
          <w:szCs w:val="20"/>
        </w:rPr>
        <w:t>the worker’s responsibilities.</w:t>
      </w:r>
    </w:p>
    <w:p w14:paraId="04EF4D1B" w14:textId="77777777" w:rsidR="004D74D5" w:rsidRPr="004D74D5" w:rsidRDefault="004D74D5" w:rsidP="004D74D5">
      <w:pPr>
        <w:numPr>
          <w:ilvl w:val="0"/>
          <w:numId w:val="10"/>
        </w:numPr>
        <w:spacing w:after="0" w:line="240" w:lineRule="auto"/>
        <w:rPr>
          <w:rFonts w:eastAsia="Times New Roman" w:cs="Times New Roman"/>
          <w:szCs w:val="20"/>
        </w:rPr>
      </w:pPr>
      <w:r w:rsidRPr="004D74D5">
        <w:rPr>
          <w:rFonts w:eastAsia="Times New Roman" w:cs="Times New Roman"/>
          <w:szCs w:val="20"/>
        </w:rPr>
        <w:t>who decides what work needs doing? </w:t>
      </w:r>
    </w:p>
    <w:p w14:paraId="6B6DC253" w14:textId="77777777" w:rsidR="004D74D5" w:rsidRPr="004D74D5" w:rsidRDefault="004D74D5" w:rsidP="004D74D5">
      <w:pPr>
        <w:numPr>
          <w:ilvl w:val="0"/>
          <w:numId w:val="10"/>
        </w:numPr>
        <w:spacing w:after="0" w:line="240" w:lineRule="auto"/>
        <w:rPr>
          <w:rFonts w:eastAsia="Times New Roman" w:cs="Times New Roman"/>
          <w:szCs w:val="20"/>
        </w:rPr>
      </w:pPr>
      <w:r w:rsidRPr="004D74D5">
        <w:rPr>
          <w:rFonts w:eastAsia="Times New Roman" w:cs="Times New Roman"/>
          <w:szCs w:val="20"/>
        </w:rPr>
        <w:t xml:space="preserve">who decides when, where and how the works done? </w:t>
      </w:r>
    </w:p>
    <w:p w14:paraId="6CC4C8DC" w14:textId="77777777" w:rsidR="004D74D5" w:rsidRPr="004D74D5" w:rsidRDefault="004D74D5" w:rsidP="004D74D5">
      <w:pPr>
        <w:numPr>
          <w:ilvl w:val="0"/>
          <w:numId w:val="10"/>
        </w:numPr>
        <w:spacing w:after="0" w:line="240" w:lineRule="auto"/>
        <w:rPr>
          <w:rFonts w:eastAsia="Times New Roman" w:cs="Times New Roman"/>
          <w:szCs w:val="20"/>
        </w:rPr>
      </w:pPr>
      <w:r w:rsidRPr="004D74D5">
        <w:rPr>
          <w:rFonts w:eastAsia="Times New Roman" w:cs="Times New Roman"/>
          <w:szCs w:val="20"/>
        </w:rPr>
        <w:t>how the worker will be paid (but note the below checks may change this method); and</w:t>
      </w:r>
    </w:p>
    <w:p w14:paraId="545A908A" w14:textId="77777777" w:rsidR="004D74D5" w:rsidRPr="004D74D5" w:rsidRDefault="004D74D5" w:rsidP="004D74D5">
      <w:pPr>
        <w:numPr>
          <w:ilvl w:val="0"/>
          <w:numId w:val="10"/>
        </w:numPr>
        <w:spacing w:after="0" w:line="240" w:lineRule="auto"/>
        <w:rPr>
          <w:rFonts w:eastAsia="Times New Roman" w:cs="Times New Roman"/>
          <w:szCs w:val="20"/>
        </w:rPr>
      </w:pPr>
      <w:r w:rsidRPr="004D74D5">
        <w:rPr>
          <w:rFonts w:eastAsia="Times New Roman" w:cs="Times New Roman"/>
          <w:szCs w:val="20"/>
        </w:rPr>
        <w:t>if the engagement includes any benefits or reimbursement for expenses.</w:t>
      </w:r>
    </w:p>
    <w:p w14:paraId="3167D846" w14:textId="77777777" w:rsidR="004D74D5" w:rsidRPr="004D74D5" w:rsidRDefault="004D74D5" w:rsidP="004D74D5">
      <w:pPr>
        <w:spacing w:after="0" w:line="240" w:lineRule="auto"/>
        <w:rPr>
          <w:rFonts w:eastAsia="Times New Roman" w:cs="Times New Roman"/>
          <w:szCs w:val="20"/>
        </w:rPr>
      </w:pPr>
    </w:p>
    <w:p w14:paraId="77E0BC9C" w14:textId="77777777" w:rsidR="004D74D5" w:rsidRPr="004D74D5" w:rsidRDefault="004D74D5" w:rsidP="004D74D5">
      <w:pPr>
        <w:numPr>
          <w:ilvl w:val="0"/>
          <w:numId w:val="9"/>
        </w:numPr>
        <w:spacing w:after="0" w:line="240" w:lineRule="auto"/>
        <w:rPr>
          <w:rFonts w:eastAsia="Times New Roman" w:cs="Times New Roman"/>
          <w:szCs w:val="20"/>
        </w:rPr>
      </w:pPr>
      <w:r w:rsidRPr="004D74D5">
        <w:rPr>
          <w:rFonts w:eastAsia="Times New Roman" w:cs="Times New Roman"/>
          <w:szCs w:val="20"/>
        </w:rPr>
        <w:t xml:space="preserve">You have followed any actions such as using HMRC’s CEST tool. </w:t>
      </w:r>
    </w:p>
    <w:p w14:paraId="03B09BF2" w14:textId="77777777" w:rsidR="004D74D5" w:rsidRPr="004D74D5" w:rsidRDefault="004D74D5" w:rsidP="004D74D5">
      <w:pPr>
        <w:spacing w:after="0" w:line="240" w:lineRule="auto"/>
        <w:ind w:left="1080"/>
        <w:rPr>
          <w:rFonts w:eastAsia="Times New Roman" w:cs="Times New Roman"/>
          <w:szCs w:val="20"/>
        </w:rPr>
      </w:pPr>
    </w:p>
    <w:p w14:paraId="295B3C5A" w14:textId="77777777" w:rsidR="004D74D5" w:rsidRPr="004D74D5" w:rsidRDefault="004D74D5" w:rsidP="004D74D5">
      <w:pPr>
        <w:numPr>
          <w:ilvl w:val="0"/>
          <w:numId w:val="9"/>
        </w:numPr>
        <w:spacing w:after="0" w:line="240" w:lineRule="auto"/>
        <w:rPr>
          <w:rFonts w:eastAsia="Times New Roman" w:cs="Times New Roman"/>
          <w:szCs w:val="20"/>
        </w:rPr>
      </w:pPr>
      <w:r w:rsidRPr="004D74D5">
        <w:rPr>
          <w:rFonts w:eastAsia="Times New Roman" w:cs="Times New Roman"/>
          <w:szCs w:val="20"/>
        </w:rPr>
        <w:t>If the tests indicate that Aberystwyth University should operate PAYE/NIC on payments, please pass all relevant details to the payroll team.</w:t>
      </w:r>
    </w:p>
    <w:p w14:paraId="2C270D55" w14:textId="77777777" w:rsidR="004D74D5" w:rsidRPr="004D74D5" w:rsidRDefault="004D74D5" w:rsidP="004D74D5">
      <w:pPr>
        <w:spacing w:after="0" w:line="240" w:lineRule="auto"/>
        <w:ind w:left="360"/>
        <w:outlineLvl w:val="0"/>
        <w:rPr>
          <w:rFonts w:eastAsia="Times New Roman" w:cs="Times New Roman"/>
        </w:rPr>
      </w:pPr>
    </w:p>
    <w:p w14:paraId="7137380A" w14:textId="77777777" w:rsidR="004D74D5" w:rsidRPr="00394EBF" w:rsidRDefault="004D74D5" w:rsidP="00394EBF">
      <w:pPr>
        <w:ind w:firstLine="720"/>
        <w:rPr>
          <w:rFonts w:ascii="Calibri" w:eastAsia="Times New Roman" w:hAnsi="Calibri" w:cs="Calibri"/>
        </w:rPr>
      </w:pPr>
      <w:r w:rsidRPr="00394EBF">
        <w:rPr>
          <w:rFonts w:ascii="Calibri" w:eastAsia="Times New Roman" w:hAnsi="Calibri" w:cs="Calibri"/>
        </w:rPr>
        <w:t>You should not engage with any worker in a different manner to the outcome determined</w:t>
      </w:r>
    </w:p>
    <w:p w14:paraId="6E6DC061" w14:textId="77777777" w:rsidR="004D74D5" w:rsidRPr="00394EBF" w:rsidRDefault="004D74D5" w:rsidP="00394EBF">
      <w:pPr>
        <w:ind w:firstLine="720"/>
        <w:rPr>
          <w:rFonts w:ascii="Calibri" w:eastAsia="Times New Roman" w:hAnsi="Calibri" w:cs="Calibri"/>
        </w:rPr>
      </w:pPr>
      <w:r w:rsidRPr="00394EBF">
        <w:rPr>
          <w:rFonts w:ascii="Calibri" w:eastAsia="Times New Roman" w:hAnsi="Calibri" w:cs="Calibri"/>
        </w:rPr>
        <w:t>above.</w:t>
      </w:r>
    </w:p>
    <w:p w14:paraId="037A470C" w14:textId="77777777" w:rsidR="004D74D5" w:rsidRPr="00394EBF" w:rsidRDefault="004D74D5" w:rsidP="00394EBF">
      <w:pPr>
        <w:ind w:left="720"/>
        <w:contextualSpacing/>
        <w:rPr>
          <w:rFonts w:ascii="Calibri" w:eastAsia="Times New Roman" w:hAnsi="Calibri" w:cs="Calibri"/>
        </w:rPr>
      </w:pPr>
    </w:p>
    <w:p w14:paraId="050449F1" w14:textId="77777777" w:rsidR="004D74D5" w:rsidRPr="00394EBF" w:rsidRDefault="004D74D5" w:rsidP="00394EBF">
      <w:pPr>
        <w:ind w:left="720"/>
        <w:contextualSpacing/>
        <w:rPr>
          <w:rFonts w:ascii="Calibri" w:eastAsia="Times New Roman" w:hAnsi="Calibri" w:cs="Calibri"/>
          <w:u w:val="single"/>
        </w:rPr>
      </w:pPr>
      <w:r w:rsidRPr="00394EBF">
        <w:rPr>
          <w:rFonts w:ascii="Calibri" w:eastAsia="Times New Roman" w:hAnsi="Calibri" w:cs="Calibri"/>
          <w:u w:val="single"/>
        </w:rPr>
        <w:t>Annual sample reviews</w:t>
      </w:r>
    </w:p>
    <w:p w14:paraId="109546F8" w14:textId="77777777" w:rsidR="004D74D5" w:rsidRPr="00394EBF" w:rsidRDefault="004D74D5" w:rsidP="00394EBF">
      <w:pPr>
        <w:ind w:left="720"/>
        <w:contextualSpacing/>
        <w:rPr>
          <w:rFonts w:ascii="Calibri" w:eastAsia="Times New Roman" w:hAnsi="Calibri" w:cs="Calibri"/>
        </w:rPr>
      </w:pPr>
    </w:p>
    <w:p w14:paraId="49D05636" w14:textId="77777777" w:rsidR="004D74D5" w:rsidRPr="00394EBF" w:rsidRDefault="004D74D5" w:rsidP="00394EBF">
      <w:pPr>
        <w:ind w:left="720"/>
        <w:contextualSpacing/>
        <w:rPr>
          <w:rFonts w:ascii="Calibri" w:eastAsia="Times New Roman" w:hAnsi="Calibri" w:cs="Calibri"/>
        </w:rPr>
      </w:pPr>
      <w:r w:rsidRPr="00394EBF">
        <w:rPr>
          <w:rFonts w:ascii="Calibri" w:eastAsia="Times New Roman" w:hAnsi="Calibri" w:cs="Calibri"/>
        </w:rPr>
        <w:t>Every 12 months a 10% sample should be undertaken to cover the following matters:</w:t>
      </w:r>
    </w:p>
    <w:p w14:paraId="58881F58" w14:textId="77777777" w:rsidR="004D74D5" w:rsidRPr="00394EBF" w:rsidRDefault="004D74D5" w:rsidP="00394EBF">
      <w:pPr>
        <w:ind w:left="720"/>
        <w:contextualSpacing/>
        <w:rPr>
          <w:rFonts w:ascii="Calibri" w:eastAsia="Times New Roman" w:hAnsi="Calibri" w:cs="Calibri"/>
        </w:rPr>
      </w:pPr>
    </w:p>
    <w:p w14:paraId="792768FA" w14:textId="77777777" w:rsidR="004D74D5" w:rsidRPr="00394EBF" w:rsidRDefault="004D74D5" w:rsidP="00394EBF">
      <w:pPr>
        <w:numPr>
          <w:ilvl w:val="0"/>
          <w:numId w:val="11"/>
        </w:numPr>
        <w:contextualSpacing/>
        <w:rPr>
          <w:rFonts w:ascii="Calibri" w:eastAsia="Times New Roman" w:hAnsi="Calibri" w:cs="Calibri"/>
        </w:rPr>
      </w:pPr>
      <w:r w:rsidRPr="00394EBF">
        <w:rPr>
          <w:rFonts w:ascii="Calibri" w:eastAsia="Times New Roman" w:hAnsi="Calibri" w:cs="Calibri"/>
        </w:rPr>
        <w:t>The above process has been completed correctly and the appropriate sign offs have been completed.</w:t>
      </w:r>
    </w:p>
    <w:p w14:paraId="77F3423E" w14:textId="77777777" w:rsidR="004D74D5" w:rsidRPr="00394EBF" w:rsidRDefault="004D74D5" w:rsidP="00394EBF">
      <w:pPr>
        <w:numPr>
          <w:ilvl w:val="0"/>
          <w:numId w:val="11"/>
        </w:numPr>
        <w:contextualSpacing/>
        <w:rPr>
          <w:rFonts w:ascii="Calibri" w:eastAsia="Times New Roman" w:hAnsi="Calibri" w:cs="Calibri"/>
        </w:rPr>
      </w:pPr>
      <w:r w:rsidRPr="00394EBF">
        <w:rPr>
          <w:rFonts w:ascii="Calibri" w:eastAsia="Times New Roman" w:hAnsi="Calibri" w:cs="Calibri"/>
        </w:rPr>
        <w:t>A review of the status checks completed against the supplier payments list. No payments should be made without a completed status checker.</w:t>
      </w:r>
    </w:p>
    <w:p w14:paraId="4A413571" w14:textId="77777777" w:rsidR="004D74D5" w:rsidRPr="00394EBF" w:rsidRDefault="004D74D5" w:rsidP="00394EBF">
      <w:pPr>
        <w:widowControl w:val="0"/>
        <w:kinsoku w:val="0"/>
        <w:overflowPunct w:val="0"/>
        <w:autoSpaceDE w:val="0"/>
        <w:autoSpaceDN w:val="0"/>
        <w:adjustRightInd w:val="0"/>
        <w:spacing w:before="6" w:after="0" w:line="240" w:lineRule="auto"/>
        <w:jc w:val="both"/>
        <w:rPr>
          <w:rFonts w:ascii="Calibri" w:eastAsiaTheme="minorEastAsia" w:hAnsi="Calibri" w:cs="Calibri"/>
          <w:bCs/>
          <w:lang w:eastAsia="en-GB"/>
        </w:rPr>
      </w:pPr>
    </w:p>
    <w:p w14:paraId="42ABFFB3" w14:textId="77777777" w:rsidR="004D74D5" w:rsidRPr="00394EBF" w:rsidRDefault="004D74D5" w:rsidP="00394EBF">
      <w:pPr>
        <w:numPr>
          <w:ilvl w:val="0"/>
          <w:numId w:val="7"/>
        </w:numPr>
        <w:spacing w:after="0" w:line="240" w:lineRule="auto"/>
        <w:jc w:val="both"/>
        <w:outlineLvl w:val="0"/>
        <w:rPr>
          <w:rFonts w:ascii="Calibri" w:eastAsiaTheme="minorEastAsia" w:hAnsi="Calibri" w:cs="Calibri"/>
          <w:b/>
        </w:rPr>
      </w:pPr>
      <w:bookmarkStart w:id="2" w:name="_Hlk23340576"/>
      <w:r w:rsidRPr="00394EBF">
        <w:rPr>
          <w:rFonts w:ascii="Calibri" w:eastAsiaTheme="minorEastAsia" w:hAnsi="Calibri" w:cs="Calibri"/>
          <w:b/>
        </w:rPr>
        <w:t>Risk</w:t>
      </w:r>
    </w:p>
    <w:bookmarkEnd w:id="2"/>
    <w:p w14:paraId="5B7D5316" w14:textId="77777777" w:rsidR="004D74D5" w:rsidRPr="00394EBF" w:rsidRDefault="004D74D5" w:rsidP="00394EBF">
      <w:pPr>
        <w:jc w:val="both"/>
        <w:rPr>
          <w:rFonts w:ascii="Calibri" w:eastAsia="Times New Roman" w:hAnsi="Calibri" w:cs="Calibri"/>
        </w:rPr>
      </w:pPr>
    </w:p>
    <w:p w14:paraId="71E963C2" w14:textId="77777777" w:rsidR="004D74D5" w:rsidRPr="00394EBF" w:rsidRDefault="004D74D5" w:rsidP="00394EBF">
      <w:pPr>
        <w:ind w:left="360"/>
        <w:jc w:val="both"/>
        <w:rPr>
          <w:rFonts w:ascii="Calibri" w:eastAsia="Times New Roman" w:hAnsi="Calibri" w:cs="Calibri"/>
        </w:rPr>
      </w:pPr>
      <w:r w:rsidRPr="00394EBF">
        <w:rPr>
          <w:rFonts w:ascii="Calibri" w:eastAsia="Times New Roman" w:hAnsi="Calibri" w:cs="Calibri"/>
        </w:rPr>
        <w:t>If HMRC finds that an intermediary has been incorrectly assessed the University will be fully liable for the Tax and National Insurance that this individual should have paid for the full duration of their engagement with the University, as well as liable for employers’ NIC and the Apprenticeship Levy.  Additionally, the University can also be liable for a penalty, which can be as much as 100% of the Tax and NIC liability together with an interest charge for tax paid late.</w:t>
      </w:r>
    </w:p>
    <w:p w14:paraId="4FD0B3A8" w14:textId="1089D74D" w:rsidR="004D74D5" w:rsidRPr="00394EBF" w:rsidRDefault="004D74D5" w:rsidP="00394EBF">
      <w:pPr>
        <w:spacing w:before="300" w:after="300" w:line="240" w:lineRule="auto"/>
        <w:ind w:left="360"/>
        <w:jc w:val="both"/>
        <w:rPr>
          <w:rFonts w:ascii="Calibri" w:eastAsiaTheme="minorEastAsia" w:hAnsi="Calibri" w:cs="Calibri"/>
          <w:lang w:eastAsia="en-GB"/>
        </w:rPr>
      </w:pPr>
      <w:r w:rsidRPr="00394EBF">
        <w:rPr>
          <w:rFonts w:ascii="Calibri" w:eastAsiaTheme="minorEastAsia" w:hAnsi="Calibri" w:cs="Calibri"/>
          <w:lang w:eastAsia="en-GB"/>
        </w:rPr>
        <w:t>A worker or agency paying the workers intermediary may disagree with the employment status determination reached by the University.  The University must provide a response within 45 days of receiving notification that the worker or agency disagrees with your employment status determination giving reasons why. Failure to respond within 45 days will result in the worker’s tax and both primary and secondary National Insurance contributions becoming the responsibility of the University.</w:t>
      </w:r>
    </w:p>
    <w:p w14:paraId="148901CF" w14:textId="77777777" w:rsidR="004D74D5" w:rsidRPr="004D74D5" w:rsidRDefault="004D74D5" w:rsidP="004D74D5">
      <w:pPr>
        <w:numPr>
          <w:ilvl w:val="0"/>
          <w:numId w:val="7"/>
        </w:numPr>
        <w:spacing w:after="0" w:line="240" w:lineRule="auto"/>
        <w:outlineLvl w:val="0"/>
        <w:rPr>
          <w:rFonts w:ascii="Trebuchet MS" w:eastAsiaTheme="minorEastAsia" w:hAnsi="Trebuchet MS" w:cs="Calibri"/>
          <w:sz w:val="20"/>
          <w:szCs w:val="20"/>
        </w:rPr>
      </w:pPr>
      <w:r w:rsidRPr="004D74D5">
        <w:rPr>
          <w:rFonts w:ascii="Trebuchet MS" w:eastAsiaTheme="minorEastAsia" w:hAnsi="Trebuchet MS" w:cs="Calibri"/>
          <w:sz w:val="20"/>
          <w:szCs w:val="20"/>
        </w:rPr>
        <w:t>Corporate Criminal Offence (CCO)</w:t>
      </w:r>
    </w:p>
    <w:p w14:paraId="67172A81" w14:textId="77777777" w:rsidR="004D74D5" w:rsidRPr="004D74D5" w:rsidRDefault="004D74D5" w:rsidP="004D74D5">
      <w:pPr>
        <w:spacing w:after="0" w:line="240" w:lineRule="auto"/>
        <w:ind w:left="720"/>
        <w:outlineLvl w:val="0"/>
        <w:rPr>
          <w:rFonts w:ascii="Trebuchet MS" w:eastAsiaTheme="minorEastAsia" w:hAnsi="Trebuchet MS" w:cs="Calibri"/>
          <w:sz w:val="20"/>
          <w:szCs w:val="20"/>
        </w:rPr>
      </w:pPr>
    </w:p>
    <w:p w14:paraId="7EC67B90" w14:textId="77777777" w:rsidR="004D74D5" w:rsidRPr="004D74D5" w:rsidRDefault="004D74D5" w:rsidP="00394EBF">
      <w:pPr>
        <w:spacing w:after="0" w:line="240" w:lineRule="auto"/>
        <w:ind w:left="360"/>
        <w:jc w:val="both"/>
        <w:rPr>
          <w:rFonts w:eastAsia="Times New Roman" w:cs="Times New Roman"/>
        </w:rPr>
      </w:pPr>
      <w:r w:rsidRPr="004D74D5">
        <w:rPr>
          <w:rFonts w:eastAsia="Times New Roman" w:cs="Times New Roman"/>
        </w:rPr>
        <w:t>By law, Aberystwyth University is required to undertake specific risk assessments in respect of the university’s policies and processes in accordance with CCO legislation. Failure to ensure that Aberystwyth University has correct policies and procedures to consider whether the correct employment status has been applied to workers that have been engaged could be seen as a failure to meet Aberystwyth University’s obligations under CCO.</w:t>
      </w:r>
    </w:p>
    <w:p w14:paraId="1F7F4850" w14:textId="77777777" w:rsidR="004D74D5" w:rsidRPr="004D74D5" w:rsidRDefault="004D74D5" w:rsidP="00394EBF">
      <w:pPr>
        <w:spacing w:after="0" w:line="240" w:lineRule="auto"/>
        <w:jc w:val="both"/>
        <w:rPr>
          <w:rFonts w:eastAsia="Times New Roman" w:cs="Times New Roman"/>
        </w:rPr>
      </w:pPr>
    </w:p>
    <w:p w14:paraId="7105E86C" w14:textId="77777777" w:rsidR="004D74D5" w:rsidRPr="004D74D5" w:rsidRDefault="004D74D5" w:rsidP="00394EBF">
      <w:pPr>
        <w:spacing w:after="0" w:line="240" w:lineRule="auto"/>
        <w:ind w:left="360"/>
        <w:jc w:val="both"/>
        <w:rPr>
          <w:rFonts w:eastAsia="Times New Roman" w:cs="Times New Roman"/>
        </w:rPr>
      </w:pPr>
      <w:r w:rsidRPr="004D74D5">
        <w:rPr>
          <w:rFonts w:eastAsia="Times New Roman" w:cs="Times New Roman"/>
        </w:rPr>
        <w:t xml:space="preserve">Failure to ensure consideration has been undertaken and documented could potentially leave Aberystwyth University open to prosecution under CCO regulations, which were introduced from September 2017. </w:t>
      </w:r>
    </w:p>
    <w:p w14:paraId="0AB25C64" w14:textId="77777777" w:rsidR="004D74D5" w:rsidRPr="004D74D5" w:rsidRDefault="004D74D5" w:rsidP="004D74D5">
      <w:pPr>
        <w:spacing w:after="0" w:line="240" w:lineRule="auto"/>
        <w:ind w:left="720"/>
        <w:outlineLvl w:val="0"/>
        <w:rPr>
          <w:rFonts w:eastAsiaTheme="minorEastAsia" w:cs="Times New Roman"/>
          <w:b/>
        </w:rPr>
      </w:pPr>
    </w:p>
    <w:p w14:paraId="778F2431" w14:textId="77777777" w:rsidR="004D74D5" w:rsidRPr="004D74D5" w:rsidRDefault="004D74D5" w:rsidP="004D74D5">
      <w:pPr>
        <w:spacing w:after="0" w:line="240" w:lineRule="auto"/>
        <w:ind w:left="720"/>
        <w:outlineLvl w:val="0"/>
        <w:rPr>
          <w:rFonts w:eastAsiaTheme="minorEastAsia" w:cs="Times New Roman"/>
          <w:b/>
        </w:rPr>
      </w:pPr>
    </w:p>
    <w:p w14:paraId="496C7106" w14:textId="77777777" w:rsidR="004D74D5" w:rsidRPr="004D74D5" w:rsidRDefault="004D74D5" w:rsidP="004D74D5">
      <w:pPr>
        <w:spacing w:after="0" w:line="240" w:lineRule="auto"/>
        <w:ind w:left="720"/>
        <w:outlineLvl w:val="0"/>
        <w:rPr>
          <w:rFonts w:eastAsiaTheme="minorEastAsia" w:cs="Times New Roman"/>
          <w:b/>
        </w:rPr>
      </w:pPr>
    </w:p>
    <w:p w14:paraId="6038CB85" w14:textId="77777777" w:rsidR="004D74D5" w:rsidRPr="004D74D5" w:rsidRDefault="004D74D5" w:rsidP="004D74D5">
      <w:pPr>
        <w:spacing w:after="0" w:line="240" w:lineRule="auto"/>
        <w:ind w:left="720"/>
        <w:outlineLvl w:val="0"/>
        <w:rPr>
          <w:rFonts w:eastAsiaTheme="minorEastAsia" w:cs="Times New Roman"/>
          <w:b/>
        </w:rPr>
      </w:pPr>
    </w:p>
    <w:p w14:paraId="7DE48D12" w14:textId="77777777" w:rsidR="004D74D5" w:rsidRPr="004D74D5" w:rsidRDefault="004D74D5" w:rsidP="004D74D5">
      <w:pPr>
        <w:spacing w:after="0" w:line="240" w:lineRule="auto"/>
        <w:ind w:left="720"/>
        <w:outlineLvl w:val="0"/>
        <w:rPr>
          <w:rFonts w:eastAsiaTheme="minorEastAsia" w:cs="Times New Roman"/>
          <w:b/>
        </w:rPr>
      </w:pPr>
    </w:p>
    <w:p w14:paraId="4404F0FD" w14:textId="77777777" w:rsidR="004D74D5" w:rsidRPr="004D74D5" w:rsidRDefault="004D74D5" w:rsidP="004D74D5">
      <w:pPr>
        <w:spacing w:after="0" w:line="240" w:lineRule="auto"/>
        <w:ind w:left="720"/>
        <w:outlineLvl w:val="0"/>
        <w:rPr>
          <w:rFonts w:eastAsiaTheme="minorEastAsia" w:cs="Times New Roman"/>
          <w:b/>
        </w:rPr>
      </w:pPr>
    </w:p>
    <w:p w14:paraId="0C9DE0B9" w14:textId="77777777" w:rsidR="004D74D5" w:rsidRPr="004D74D5" w:rsidRDefault="004D74D5" w:rsidP="004D74D5">
      <w:pPr>
        <w:spacing w:after="0" w:line="240" w:lineRule="auto"/>
        <w:ind w:left="720"/>
        <w:outlineLvl w:val="0"/>
        <w:rPr>
          <w:rFonts w:eastAsiaTheme="minorEastAsia" w:cs="Times New Roman"/>
          <w:b/>
        </w:rPr>
      </w:pPr>
    </w:p>
    <w:p w14:paraId="1FC2BF46" w14:textId="77777777" w:rsidR="004D74D5" w:rsidRPr="004D74D5" w:rsidRDefault="004D74D5" w:rsidP="004D74D5">
      <w:pPr>
        <w:spacing w:after="0" w:line="240" w:lineRule="auto"/>
        <w:ind w:left="720"/>
        <w:outlineLvl w:val="0"/>
        <w:rPr>
          <w:rFonts w:eastAsiaTheme="minorEastAsia" w:cs="Times New Roman"/>
          <w:b/>
        </w:rPr>
      </w:pPr>
    </w:p>
    <w:p w14:paraId="0D309E66" w14:textId="77777777" w:rsidR="004D74D5" w:rsidRPr="004D74D5" w:rsidRDefault="004D74D5" w:rsidP="004D74D5">
      <w:pPr>
        <w:spacing w:after="0" w:line="240" w:lineRule="auto"/>
        <w:ind w:left="720"/>
        <w:outlineLvl w:val="0"/>
        <w:rPr>
          <w:rFonts w:eastAsiaTheme="minorEastAsia" w:cs="Times New Roman"/>
          <w:b/>
        </w:rPr>
      </w:pPr>
    </w:p>
    <w:p w14:paraId="1D396ADA" w14:textId="77777777" w:rsidR="004D74D5" w:rsidRPr="004D74D5" w:rsidRDefault="004D74D5" w:rsidP="004D74D5">
      <w:pPr>
        <w:spacing w:after="0" w:line="240" w:lineRule="auto"/>
        <w:ind w:left="720"/>
        <w:outlineLvl w:val="0"/>
        <w:rPr>
          <w:rFonts w:eastAsiaTheme="minorEastAsia" w:cs="Times New Roman"/>
          <w:b/>
        </w:rPr>
      </w:pPr>
    </w:p>
    <w:p w14:paraId="3EC4DEB9" w14:textId="77777777" w:rsidR="004D74D5" w:rsidRPr="004D74D5" w:rsidRDefault="004D74D5" w:rsidP="004D74D5">
      <w:pPr>
        <w:spacing w:after="0" w:line="240" w:lineRule="auto"/>
        <w:ind w:left="720"/>
        <w:outlineLvl w:val="0"/>
        <w:rPr>
          <w:rFonts w:eastAsiaTheme="minorEastAsia" w:cs="Times New Roman"/>
          <w:b/>
        </w:rPr>
      </w:pPr>
    </w:p>
    <w:p w14:paraId="21A13B85" w14:textId="77777777" w:rsidR="004D74D5" w:rsidRPr="004D74D5" w:rsidRDefault="004D74D5" w:rsidP="004D74D5">
      <w:pPr>
        <w:spacing w:after="0" w:line="240" w:lineRule="auto"/>
        <w:ind w:left="720"/>
        <w:outlineLvl w:val="0"/>
        <w:rPr>
          <w:rFonts w:eastAsiaTheme="minorEastAsia" w:cs="Times New Roman"/>
          <w:b/>
        </w:rPr>
      </w:pPr>
    </w:p>
    <w:p w14:paraId="41752EC4" w14:textId="77777777" w:rsidR="004D74D5" w:rsidRPr="004D74D5" w:rsidRDefault="004D74D5" w:rsidP="004D74D5">
      <w:pPr>
        <w:spacing w:after="0" w:line="240" w:lineRule="auto"/>
        <w:ind w:left="720"/>
        <w:outlineLvl w:val="0"/>
        <w:rPr>
          <w:rFonts w:eastAsiaTheme="minorEastAsia" w:cs="Times New Roman"/>
          <w:b/>
        </w:rPr>
      </w:pPr>
    </w:p>
    <w:p w14:paraId="478FD9B0" w14:textId="77777777" w:rsidR="004D74D5" w:rsidRPr="004D74D5" w:rsidRDefault="004D74D5" w:rsidP="004D74D5">
      <w:pPr>
        <w:spacing w:after="0" w:line="240" w:lineRule="auto"/>
        <w:ind w:left="720"/>
        <w:outlineLvl w:val="0"/>
        <w:rPr>
          <w:rFonts w:eastAsiaTheme="minorEastAsia" w:cs="Times New Roman"/>
          <w:b/>
        </w:rPr>
      </w:pPr>
    </w:p>
    <w:p w14:paraId="749F0F86" w14:textId="77777777" w:rsidR="004D74D5" w:rsidRPr="004D74D5" w:rsidRDefault="004D74D5" w:rsidP="004D74D5">
      <w:pPr>
        <w:spacing w:after="0" w:line="240" w:lineRule="auto"/>
        <w:ind w:left="720"/>
        <w:outlineLvl w:val="0"/>
        <w:rPr>
          <w:rFonts w:eastAsiaTheme="minorEastAsia" w:cs="Times New Roman"/>
          <w:b/>
        </w:rPr>
      </w:pPr>
    </w:p>
    <w:p w14:paraId="152378AD" w14:textId="77777777" w:rsidR="004D74D5" w:rsidRPr="004D74D5" w:rsidRDefault="004D74D5" w:rsidP="004D74D5">
      <w:pPr>
        <w:spacing w:after="0" w:line="240" w:lineRule="auto"/>
        <w:ind w:left="720"/>
        <w:outlineLvl w:val="0"/>
        <w:rPr>
          <w:rFonts w:eastAsiaTheme="minorEastAsia" w:cs="Times New Roman"/>
          <w:b/>
        </w:rPr>
      </w:pPr>
    </w:p>
    <w:p w14:paraId="0CD93508" w14:textId="77777777" w:rsidR="004D74D5" w:rsidRPr="004D74D5" w:rsidRDefault="004D74D5" w:rsidP="004D74D5">
      <w:pPr>
        <w:spacing w:after="0" w:line="240" w:lineRule="auto"/>
        <w:ind w:left="720"/>
        <w:outlineLvl w:val="0"/>
        <w:rPr>
          <w:rFonts w:eastAsiaTheme="minorEastAsia" w:cs="Times New Roman"/>
          <w:b/>
        </w:rPr>
      </w:pPr>
    </w:p>
    <w:p w14:paraId="03D41F85" w14:textId="77777777" w:rsidR="004D74D5" w:rsidRPr="004D74D5" w:rsidRDefault="004D74D5" w:rsidP="004D74D5">
      <w:pPr>
        <w:spacing w:after="0" w:line="240" w:lineRule="auto"/>
        <w:ind w:left="720"/>
        <w:outlineLvl w:val="0"/>
        <w:rPr>
          <w:rFonts w:eastAsiaTheme="minorEastAsia" w:cs="Times New Roman"/>
          <w:b/>
        </w:rPr>
      </w:pPr>
    </w:p>
    <w:p w14:paraId="7BC9D9D9" w14:textId="77777777" w:rsidR="004D74D5" w:rsidRPr="004D74D5" w:rsidRDefault="004D74D5" w:rsidP="004D74D5">
      <w:pPr>
        <w:spacing w:after="0" w:line="240" w:lineRule="auto"/>
        <w:ind w:left="720"/>
        <w:outlineLvl w:val="0"/>
        <w:rPr>
          <w:rFonts w:eastAsiaTheme="minorEastAsia" w:cs="Times New Roman"/>
          <w:b/>
        </w:rPr>
      </w:pPr>
    </w:p>
    <w:p w14:paraId="09B7644E" w14:textId="77777777" w:rsidR="004D74D5" w:rsidRPr="004D74D5" w:rsidRDefault="004D74D5" w:rsidP="004D74D5">
      <w:pPr>
        <w:spacing w:after="0" w:line="240" w:lineRule="auto"/>
        <w:ind w:left="720"/>
        <w:outlineLvl w:val="0"/>
        <w:rPr>
          <w:rFonts w:eastAsiaTheme="minorEastAsia" w:cs="Times New Roman"/>
          <w:b/>
        </w:rPr>
      </w:pPr>
    </w:p>
    <w:p w14:paraId="5B8FAB39" w14:textId="77777777" w:rsidR="004D74D5" w:rsidRPr="004D74D5" w:rsidRDefault="004D74D5" w:rsidP="004D74D5">
      <w:pPr>
        <w:spacing w:after="0" w:line="240" w:lineRule="auto"/>
        <w:ind w:left="720"/>
        <w:outlineLvl w:val="0"/>
        <w:rPr>
          <w:rFonts w:eastAsiaTheme="minorEastAsia" w:cs="Times New Roman"/>
          <w:b/>
        </w:rPr>
      </w:pPr>
    </w:p>
    <w:p w14:paraId="31A88DF6" w14:textId="77777777" w:rsidR="004D74D5" w:rsidRPr="004D74D5" w:rsidRDefault="004D74D5" w:rsidP="004D74D5">
      <w:pPr>
        <w:spacing w:after="0" w:line="240" w:lineRule="auto"/>
        <w:ind w:left="720"/>
        <w:outlineLvl w:val="0"/>
        <w:rPr>
          <w:rFonts w:eastAsiaTheme="minorEastAsia" w:cs="Times New Roman"/>
          <w:b/>
        </w:rPr>
      </w:pPr>
    </w:p>
    <w:p w14:paraId="2A5AF18E" w14:textId="77777777" w:rsidR="004D74D5" w:rsidRPr="004D74D5" w:rsidRDefault="004D74D5" w:rsidP="004D74D5">
      <w:pPr>
        <w:spacing w:after="0" w:line="240" w:lineRule="auto"/>
        <w:ind w:left="720"/>
        <w:outlineLvl w:val="0"/>
        <w:rPr>
          <w:rFonts w:eastAsiaTheme="minorEastAsia" w:cs="Times New Roman"/>
          <w:b/>
        </w:rPr>
      </w:pPr>
    </w:p>
    <w:p w14:paraId="7DF1B098" w14:textId="77777777" w:rsidR="004D74D5" w:rsidRPr="004D74D5" w:rsidRDefault="004D74D5" w:rsidP="004D74D5">
      <w:pPr>
        <w:spacing w:after="0" w:line="240" w:lineRule="auto"/>
        <w:ind w:left="720"/>
        <w:outlineLvl w:val="0"/>
        <w:rPr>
          <w:rFonts w:eastAsiaTheme="minorEastAsia" w:cs="Times New Roman"/>
          <w:b/>
        </w:rPr>
      </w:pPr>
    </w:p>
    <w:p w14:paraId="3C10B985" w14:textId="77777777" w:rsidR="004D74D5" w:rsidRPr="004D74D5" w:rsidRDefault="004D74D5" w:rsidP="004D74D5">
      <w:pPr>
        <w:spacing w:after="0" w:line="240" w:lineRule="auto"/>
        <w:ind w:left="720"/>
        <w:outlineLvl w:val="0"/>
        <w:rPr>
          <w:rFonts w:eastAsiaTheme="minorEastAsia" w:cs="Times New Roman"/>
          <w:b/>
        </w:rPr>
      </w:pPr>
    </w:p>
    <w:p w14:paraId="68A9F85C" w14:textId="77777777" w:rsidR="004D74D5" w:rsidRPr="004D74D5" w:rsidRDefault="004D74D5" w:rsidP="004D74D5">
      <w:pPr>
        <w:spacing w:after="0" w:line="240" w:lineRule="auto"/>
        <w:ind w:left="720"/>
        <w:outlineLvl w:val="0"/>
        <w:rPr>
          <w:rFonts w:eastAsiaTheme="minorEastAsia" w:cs="Times New Roman"/>
          <w:b/>
        </w:rPr>
      </w:pPr>
    </w:p>
    <w:p w14:paraId="5BA9C17B" w14:textId="77777777" w:rsidR="004D74D5" w:rsidRPr="004D74D5" w:rsidRDefault="004D74D5" w:rsidP="004D74D5">
      <w:pPr>
        <w:spacing w:after="0" w:line="240" w:lineRule="auto"/>
        <w:ind w:left="720"/>
        <w:outlineLvl w:val="0"/>
        <w:rPr>
          <w:rFonts w:eastAsiaTheme="minorEastAsia" w:cs="Times New Roman"/>
          <w:b/>
        </w:rPr>
      </w:pPr>
    </w:p>
    <w:p w14:paraId="1A706048" w14:textId="77777777" w:rsidR="004D74D5" w:rsidRPr="004D74D5" w:rsidRDefault="004D74D5" w:rsidP="004D74D5">
      <w:pPr>
        <w:spacing w:after="0" w:line="240" w:lineRule="auto"/>
        <w:ind w:left="720"/>
        <w:outlineLvl w:val="0"/>
        <w:rPr>
          <w:rFonts w:eastAsiaTheme="minorEastAsia" w:cs="Times New Roman"/>
          <w:b/>
        </w:rPr>
      </w:pPr>
    </w:p>
    <w:p w14:paraId="642A6067" w14:textId="77777777" w:rsidR="004D74D5" w:rsidRPr="004D74D5" w:rsidRDefault="004D74D5" w:rsidP="004D74D5">
      <w:pPr>
        <w:spacing w:after="0" w:line="240" w:lineRule="auto"/>
        <w:ind w:left="720"/>
        <w:outlineLvl w:val="0"/>
        <w:rPr>
          <w:rFonts w:eastAsiaTheme="minorEastAsia" w:cs="Times New Roman"/>
          <w:b/>
        </w:rPr>
      </w:pPr>
    </w:p>
    <w:p w14:paraId="48C13CBD" w14:textId="795AC13A" w:rsidR="004D74D5" w:rsidRDefault="004D74D5" w:rsidP="004D74D5">
      <w:pPr>
        <w:spacing w:after="0" w:line="240" w:lineRule="auto"/>
        <w:ind w:left="720"/>
        <w:outlineLvl w:val="0"/>
        <w:rPr>
          <w:rFonts w:eastAsiaTheme="minorEastAsia" w:cs="Times New Roman"/>
          <w:b/>
        </w:rPr>
      </w:pPr>
    </w:p>
    <w:p w14:paraId="29B3D8D7" w14:textId="739272DD" w:rsidR="00CE2D68" w:rsidRDefault="00CE2D68" w:rsidP="004D74D5">
      <w:pPr>
        <w:spacing w:after="0" w:line="240" w:lineRule="auto"/>
        <w:ind w:left="720"/>
        <w:outlineLvl w:val="0"/>
        <w:rPr>
          <w:rFonts w:eastAsiaTheme="minorEastAsia" w:cs="Times New Roman"/>
          <w:b/>
        </w:rPr>
      </w:pPr>
    </w:p>
    <w:p w14:paraId="544D826B" w14:textId="3C911FB5" w:rsidR="00CE2D68" w:rsidRDefault="00CE2D68" w:rsidP="004D74D5">
      <w:pPr>
        <w:spacing w:after="0" w:line="240" w:lineRule="auto"/>
        <w:ind w:left="720"/>
        <w:outlineLvl w:val="0"/>
        <w:rPr>
          <w:rFonts w:eastAsiaTheme="minorEastAsia" w:cs="Times New Roman"/>
          <w:b/>
        </w:rPr>
      </w:pPr>
    </w:p>
    <w:p w14:paraId="267A3E9E" w14:textId="77777777" w:rsidR="00CE2D68" w:rsidRPr="004D74D5" w:rsidRDefault="00CE2D68" w:rsidP="004D74D5">
      <w:pPr>
        <w:spacing w:after="0" w:line="240" w:lineRule="auto"/>
        <w:ind w:left="720"/>
        <w:outlineLvl w:val="0"/>
        <w:rPr>
          <w:rFonts w:eastAsiaTheme="minorEastAsia" w:cs="Times New Roman"/>
          <w:b/>
        </w:rPr>
      </w:pPr>
    </w:p>
    <w:p w14:paraId="3843F906" w14:textId="77777777" w:rsidR="004D74D5" w:rsidRPr="004D74D5" w:rsidRDefault="004D74D5" w:rsidP="004D74D5">
      <w:pPr>
        <w:spacing w:after="0" w:line="240" w:lineRule="auto"/>
        <w:ind w:left="720"/>
        <w:outlineLvl w:val="0"/>
        <w:rPr>
          <w:rFonts w:eastAsiaTheme="minorEastAsia" w:cs="Times New Roman"/>
          <w:b/>
        </w:rPr>
      </w:pPr>
    </w:p>
    <w:p w14:paraId="22B53745" w14:textId="77777777" w:rsidR="004D74D5" w:rsidRPr="004D74D5" w:rsidRDefault="004D74D5" w:rsidP="004D74D5">
      <w:pPr>
        <w:spacing w:after="0" w:line="240" w:lineRule="auto"/>
        <w:ind w:left="720"/>
        <w:outlineLvl w:val="0"/>
        <w:rPr>
          <w:rFonts w:eastAsiaTheme="minorEastAsia" w:cs="Times New Roman"/>
          <w:b/>
        </w:rPr>
      </w:pPr>
    </w:p>
    <w:p w14:paraId="1D160E9C" w14:textId="77777777" w:rsidR="004D74D5" w:rsidRPr="004D74D5" w:rsidRDefault="004D74D5" w:rsidP="004D74D5">
      <w:pPr>
        <w:spacing w:after="0" w:line="240" w:lineRule="auto"/>
        <w:ind w:left="720"/>
        <w:outlineLvl w:val="0"/>
        <w:rPr>
          <w:rFonts w:eastAsiaTheme="minorEastAsia" w:cs="Times New Roman"/>
          <w:b/>
        </w:rPr>
      </w:pPr>
    </w:p>
    <w:p w14:paraId="723B4784" w14:textId="77777777" w:rsidR="004D74D5" w:rsidRPr="004D74D5" w:rsidRDefault="004D74D5" w:rsidP="004D74D5">
      <w:pPr>
        <w:ind w:left="1179"/>
        <w:rPr>
          <w:rFonts w:ascii="Trebuchet MS" w:eastAsia="Times New Roman" w:hAnsi="Trebuchet MS" w:cs="Open Sans"/>
          <w:sz w:val="20"/>
          <w:szCs w:val="20"/>
        </w:rPr>
      </w:pPr>
    </w:p>
    <w:p w14:paraId="673392C7" w14:textId="77777777" w:rsidR="004D74D5" w:rsidRPr="004D74D5" w:rsidRDefault="004D74D5" w:rsidP="004D74D5">
      <w:pPr>
        <w:spacing w:after="0" w:line="240" w:lineRule="auto"/>
        <w:jc w:val="both"/>
        <w:rPr>
          <w:rFonts w:eastAsia="Times New Roman" w:cs="Calibri"/>
          <w:b/>
          <w:sz w:val="32"/>
          <w:szCs w:val="36"/>
          <w:lang w:eastAsia="en-GB"/>
        </w:rPr>
      </w:pPr>
      <w:r w:rsidRPr="004D74D5">
        <w:rPr>
          <w:rFonts w:eastAsia="Times New Roman" w:cs="Calibri"/>
          <w:b/>
          <w:sz w:val="32"/>
          <w:szCs w:val="36"/>
          <w:lang w:eastAsia="en-GB"/>
        </w:rPr>
        <w:t>Payments to Individuals, Personal Service Companies, Partnerships or Individuals through a Third Party or Agency</w:t>
      </w:r>
    </w:p>
    <w:p w14:paraId="4092D800" w14:textId="77777777" w:rsidR="004D74D5" w:rsidRPr="004D74D5" w:rsidRDefault="004D74D5" w:rsidP="004D74D5">
      <w:pPr>
        <w:autoSpaceDE w:val="0"/>
        <w:autoSpaceDN w:val="0"/>
        <w:adjustRightInd w:val="0"/>
        <w:spacing w:after="0" w:line="240" w:lineRule="auto"/>
        <w:jc w:val="both"/>
        <w:rPr>
          <w:rFonts w:eastAsia="Times New Roman" w:cs="CIDFont+F4"/>
          <w:u w:val="single"/>
        </w:rPr>
      </w:pPr>
    </w:p>
    <w:p w14:paraId="5C754D91" w14:textId="77777777" w:rsidR="004D74D5" w:rsidRPr="004D74D5" w:rsidRDefault="004D74D5" w:rsidP="004D74D5">
      <w:pPr>
        <w:jc w:val="both"/>
        <w:rPr>
          <w:rFonts w:eastAsia="Times New Roman" w:cs="Times New Roman"/>
        </w:rPr>
      </w:pPr>
      <w:r w:rsidRPr="004D74D5">
        <w:rPr>
          <w:rFonts w:eastAsia="Times New Roman" w:cs="CIDFont+F4"/>
        </w:rPr>
        <w:t>The University operates the following policy when checking the employment status for tax purposes of prospective work(</w:t>
      </w:r>
      <w:proofErr w:type="spellStart"/>
      <w:r w:rsidRPr="004D74D5">
        <w:rPr>
          <w:rFonts w:eastAsia="Times New Roman" w:cs="CIDFont+F4"/>
        </w:rPr>
        <w:t>ers</w:t>
      </w:r>
      <w:proofErr w:type="spellEnd"/>
      <w:r w:rsidRPr="004D74D5">
        <w:rPr>
          <w:rFonts w:eastAsia="Times New Roman" w:cs="CIDFont+F4"/>
        </w:rPr>
        <w:t xml:space="preserve">): </w:t>
      </w:r>
    </w:p>
    <w:p w14:paraId="1B2D9E27" w14:textId="77777777" w:rsidR="004D74D5" w:rsidRPr="004D74D5" w:rsidRDefault="004D74D5" w:rsidP="004D74D5">
      <w:pPr>
        <w:numPr>
          <w:ilvl w:val="0"/>
          <w:numId w:val="1"/>
        </w:numPr>
        <w:contextualSpacing/>
        <w:jc w:val="both"/>
        <w:rPr>
          <w:rFonts w:eastAsia="Times New Roman" w:cs="Times New Roman"/>
        </w:rPr>
      </w:pPr>
      <w:r w:rsidRPr="004D74D5">
        <w:rPr>
          <w:rFonts w:eastAsia="Times New Roman" w:cs="CIDFont+F4"/>
        </w:rPr>
        <w:t xml:space="preserve">Departments must complete an </w:t>
      </w:r>
      <w:r w:rsidRPr="004D74D5">
        <w:rPr>
          <w:rFonts w:eastAsia="Times New Roman" w:cs="CIDFont+F4"/>
          <w:b/>
        </w:rPr>
        <w:t>HMRC Employment Status Questionnaire</w:t>
      </w:r>
      <w:r w:rsidRPr="004D74D5">
        <w:rPr>
          <w:rFonts w:eastAsia="Times New Roman" w:cs="CIDFont+F4"/>
        </w:rPr>
        <w:t xml:space="preserve"> when engaging individuals who claim to be: Self-Employed; Personal Service Companies; Partnerships; or supplied via third parties or agencies. If required, this primary assessment will be followed by an </w:t>
      </w:r>
      <w:r w:rsidRPr="004D74D5">
        <w:rPr>
          <w:rFonts w:eastAsia="Times New Roman" w:cs="CIDFont+F4"/>
          <w:b/>
        </w:rPr>
        <w:t>Employment Status Assessment form</w:t>
      </w:r>
      <w:r w:rsidRPr="004D74D5">
        <w:rPr>
          <w:rFonts w:eastAsia="Times New Roman" w:cs="CIDFont+F4"/>
        </w:rPr>
        <w:t>.</w:t>
      </w:r>
    </w:p>
    <w:p w14:paraId="4018F5EA" w14:textId="77777777" w:rsidR="004D74D5" w:rsidRPr="004D74D5" w:rsidRDefault="004D74D5" w:rsidP="004D74D5">
      <w:pPr>
        <w:numPr>
          <w:ilvl w:val="0"/>
          <w:numId w:val="1"/>
        </w:numPr>
        <w:contextualSpacing/>
        <w:jc w:val="both"/>
        <w:rPr>
          <w:rFonts w:eastAsia="Times New Roman" w:cs="Times New Roman"/>
        </w:rPr>
      </w:pPr>
      <w:r w:rsidRPr="004D74D5">
        <w:rPr>
          <w:rFonts w:eastAsia="Times New Roman" w:cs="CIDFont+F4"/>
        </w:rPr>
        <w:t xml:space="preserve">The flow chart overleaf provides details of the processes and controls in place to assess an individual’s employment status.  </w:t>
      </w:r>
    </w:p>
    <w:p w14:paraId="189EF13F" w14:textId="77777777" w:rsidR="004D74D5" w:rsidRPr="004D74D5" w:rsidRDefault="004D74D5" w:rsidP="004D74D5">
      <w:pPr>
        <w:numPr>
          <w:ilvl w:val="0"/>
          <w:numId w:val="1"/>
        </w:numPr>
        <w:contextualSpacing/>
        <w:jc w:val="both"/>
        <w:rPr>
          <w:rFonts w:eastAsia="Times New Roman" w:cs="CIDFont+F4"/>
        </w:rPr>
      </w:pPr>
      <w:r w:rsidRPr="004D74D5">
        <w:rPr>
          <w:rFonts w:eastAsia="Times New Roman" w:cs="CIDFont+F4"/>
        </w:rPr>
        <w:t xml:space="preserve">The finance department complete an annual review of any payments to individuals following the employment status check flowchart. </w:t>
      </w:r>
    </w:p>
    <w:p w14:paraId="2499AC32" w14:textId="77777777" w:rsidR="004D74D5" w:rsidRPr="004D74D5" w:rsidRDefault="004D74D5" w:rsidP="004D74D5">
      <w:pPr>
        <w:numPr>
          <w:ilvl w:val="0"/>
          <w:numId w:val="1"/>
        </w:numPr>
        <w:contextualSpacing/>
        <w:jc w:val="both"/>
        <w:rPr>
          <w:rFonts w:eastAsia="Times New Roman" w:cs="CIDFont+F4"/>
        </w:rPr>
      </w:pPr>
      <w:r w:rsidRPr="004D74D5">
        <w:rPr>
          <w:rFonts w:eastAsia="Times New Roman" w:cs="CIDFont+F4"/>
        </w:rPr>
        <w:t xml:space="preserve">The University has detailed </w:t>
      </w:r>
      <w:hyperlink r:id="rId9" w:history="1">
        <w:r w:rsidRPr="004D74D5">
          <w:rPr>
            <w:rFonts w:eastAsia="Times New Roman" w:cs="CIDFont+F4"/>
            <w:color w:val="0563C1" w:themeColor="hyperlink"/>
            <w:u w:val="single"/>
          </w:rPr>
          <w:t>guidance</w:t>
        </w:r>
      </w:hyperlink>
      <w:r w:rsidRPr="004D74D5">
        <w:rPr>
          <w:rFonts w:eastAsia="Times New Roman" w:cs="CIDFont+F4"/>
        </w:rPr>
        <w:t xml:space="preserve"> (refer to appendix 1) regarding special exemptions for guest speakers, lecturers, teachers and tutors, external examiners and invigilators, performing artists and other examples of Personal Service Companies.</w:t>
      </w:r>
    </w:p>
    <w:p w14:paraId="366FB762" w14:textId="77777777" w:rsidR="004D74D5" w:rsidRPr="004D74D5" w:rsidRDefault="004D74D5" w:rsidP="004D74D5">
      <w:pPr>
        <w:numPr>
          <w:ilvl w:val="0"/>
          <w:numId w:val="1"/>
        </w:numPr>
        <w:contextualSpacing/>
        <w:jc w:val="both"/>
        <w:rPr>
          <w:rFonts w:eastAsia="Times New Roman" w:cs="CIDFont+F4"/>
        </w:rPr>
      </w:pPr>
      <w:r w:rsidRPr="004D74D5">
        <w:rPr>
          <w:rFonts w:eastAsia="Times New Roman" w:cs="CIDFont+F4"/>
        </w:rPr>
        <w:t>Please note:</w:t>
      </w:r>
    </w:p>
    <w:p w14:paraId="76DAED6F" w14:textId="77777777" w:rsidR="004D74D5" w:rsidRPr="004D74D5" w:rsidRDefault="004D74D5" w:rsidP="004D74D5">
      <w:pPr>
        <w:numPr>
          <w:ilvl w:val="1"/>
          <w:numId w:val="1"/>
        </w:numPr>
        <w:contextualSpacing/>
        <w:jc w:val="both"/>
        <w:rPr>
          <w:rFonts w:eastAsia="Times New Roman" w:cs="CIDFont+F4"/>
        </w:rPr>
      </w:pPr>
      <w:r w:rsidRPr="004D74D5">
        <w:rPr>
          <w:rFonts w:eastAsia="Times New Roman" w:cs="Times New Roman"/>
        </w:rPr>
        <w:t>Employment Status Submissions will be subject to routine internal compliance checks to ensure the information provided is accurate.</w:t>
      </w:r>
    </w:p>
    <w:p w14:paraId="47D3BC6D" w14:textId="77777777" w:rsidR="004D74D5" w:rsidRPr="004D74D5" w:rsidRDefault="004D74D5" w:rsidP="004D74D5">
      <w:pPr>
        <w:numPr>
          <w:ilvl w:val="1"/>
          <w:numId w:val="1"/>
        </w:numPr>
        <w:contextualSpacing/>
        <w:jc w:val="both"/>
        <w:rPr>
          <w:rFonts w:eastAsia="Times New Roman" w:cs="CIDFont+F4"/>
        </w:rPr>
      </w:pPr>
      <w:r w:rsidRPr="004D74D5">
        <w:rPr>
          <w:rFonts w:eastAsia="Times New Roman" w:cs="Times New Roman"/>
        </w:rPr>
        <w:t>If the assessment has been manipulated to reflect an outcome that differs from operational actuality, then HMRC may reverse the assessment and the University may suffer a penalty. However, subsequent tax and NIC will need to be paid at the cost of the University rather than the individual.</w:t>
      </w:r>
    </w:p>
    <w:p w14:paraId="20F07A3D" w14:textId="77777777" w:rsidR="004D74D5" w:rsidRPr="004D74D5" w:rsidRDefault="004D74D5" w:rsidP="004D74D5">
      <w:pPr>
        <w:numPr>
          <w:ilvl w:val="1"/>
          <w:numId w:val="1"/>
        </w:numPr>
        <w:contextualSpacing/>
        <w:jc w:val="both"/>
        <w:rPr>
          <w:rFonts w:eastAsia="Times New Roman" w:cs="CIDFont+F4"/>
        </w:rPr>
      </w:pPr>
      <w:r w:rsidRPr="004D74D5">
        <w:rPr>
          <w:rFonts w:eastAsia="Times New Roman" w:cs="Times New Roman"/>
        </w:rPr>
        <w:t>It should also be noted that HMRC would likely view such behaviour as “deliberate”, which will result in a higher penalty level (up to 100%)</w:t>
      </w:r>
    </w:p>
    <w:p w14:paraId="448E4B6E" w14:textId="77777777" w:rsidR="004D74D5" w:rsidRPr="004D74D5" w:rsidRDefault="004D74D5" w:rsidP="004D74D5">
      <w:pPr>
        <w:rPr>
          <w:rFonts w:eastAsia="Times New Roman" w:cs="Times New Roman"/>
        </w:rPr>
      </w:pPr>
    </w:p>
    <w:p w14:paraId="21F08990" w14:textId="77777777" w:rsidR="004D74D5" w:rsidRPr="004D74D5" w:rsidRDefault="004D74D5" w:rsidP="004D74D5">
      <w:pPr>
        <w:rPr>
          <w:rFonts w:eastAsia="Times New Roman" w:cs="Times New Roman"/>
        </w:rPr>
      </w:pPr>
    </w:p>
    <w:p w14:paraId="23DA218C" w14:textId="77777777" w:rsidR="004D74D5" w:rsidRPr="004D74D5" w:rsidRDefault="004D74D5" w:rsidP="004D74D5">
      <w:pPr>
        <w:rPr>
          <w:rFonts w:eastAsia="Times New Roman" w:cs="Times New Roman"/>
        </w:rPr>
      </w:pPr>
    </w:p>
    <w:p w14:paraId="0245AF3C" w14:textId="77777777" w:rsidR="004D74D5" w:rsidRPr="004D74D5" w:rsidRDefault="004D74D5" w:rsidP="004D74D5">
      <w:pPr>
        <w:rPr>
          <w:rFonts w:eastAsia="Times New Roman" w:cs="Times New Roman"/>
        </w:rPr>
      </w:pPr>
    </w:p>
    <w:p w14:paraId="46604D30" w14:textId="77777777" w:rsidR="004D74D5" w:rsidRPr="004D74D5" w:rsidRDefault="004D74D5" w:rsidP="004D74D5">
      <w:pPr>
        <w:rPr>
          <w:rFonts w:eastAsia="Times New Roman" w:cs="Times New Roman"/>
        </w:rPr>
      </w:pPr>
    </w:p>
    <w:p w14:paraId="777E13B6" w14:textId="77777777" w:rsidR="004D74D5" w:rsidRPr="004D74D5" w:rsidRDefault="004D74D5" w:rsidP="004D74D5">
      <w:pPr>
        <w:rPr>
          <w:rFonts w:eastAsia="Times New Roman" w:cs="Times New Roman"/>
        </w:rPr>
      </w:pPr>
    </w:p>
    <w:p w14:paraId="3AC725D4" w14:textId="77777777" w:rsidR="004D74D5" w:rsidRPr="004D74D5" w:rsidRDefault="004D74D5" w:rsidP="004D74D5">
      <w:pPr>
        <w:rPr>
          <w:rFonts w:eastAsia="Times New Roman" w:cs="Times New Roman"/>
        </w:rPr>
      </w:pPr>
    </w:p>
    <w:p w14:paraId="05030179" w14:textId="77777777" w:rsidR="004D74D5" w:rsidRPr="004D74D5" w:rsidRDefault="004D74D5" w:rsidP="004D74D5">
      <w:pPr>
        <w:rPr>
          <w:rFonts w:eastAsia="Times New Roman" w:cs="Times New Roman"/>
        </w:rPr>
      </w:pPr>
    </w:p>
    <w:p w14:paraId="5F5C2F0F" w14:textId="77777777" w:rsidR="004D74D5" w:rsidRPr="004D74D5" w:rsidRDefault="004D74D5" w:rsidP="004D74D5">
      <w:pPr>
        <w:rPr>
          <w:rFonts w:eastAsia="Times New Roman" w:cs="Times New Roman"/>
        </w:rPr>
      </w:pPr>
    </w:p>
    <w:p w14:paraId="6E8643D0" w14:textId="77777777" w:rsidR="004D74D5" w:rsidRPr="004D74D5" w:rsidRDefault="004D74D5" w:rsidP="004D74D5">
      <w:pPr>
        <w:rPr>
          <w:rFonts w:eastAsia="Times New Roman" w:cs="Times New Roman"/>
        </w:rPr>
      </w:pPr>
    </w:p>
    <w:p w14:paraId="2FE47BF3" w14:textId="77777777" w:rsidR="004D74D5" w:rsidRPr="004D74D5" w:rsidRDefault="004D74D5" w:rsidP="004D74D5">
      <w:pPr>
        <w:rPr>
          <w:rFonts w:eastAsia="Times New Roman" w:cs="Times New Roman"/>
        </w:rPr>
      </w:pPr>
    </w:p>
    <w:p w14:paraId="6B73D6A4" w14:textId="77777777" w:rsidR="004D74D5" w:rsidRPr="004D74D5" w:rsidRDefault="004D74D5" w:rsidP="004D74D5">
      <w:pPr>
        <w:rPr>
          <w:rFonts w:eastAsia="Times New Roman" w:cs="Times New Roman"/>
        </w:rPr>
      </w:pPr>
    </w:p>
    <w:p w14:paraId="55FE48B7" w14:textId="77777777" w:rsidR="004D74D5" w:rsidRPr="004D74D5" w:rsidRDefault="004D74D5" w:rsidP="004D74D5">
      <w:pPr>
        <w:rPr>
          <w:rFonts w:eastAsia="Times New Roman" w:cs="Times New Roman"/>
        </w:rPr>
      </w:pPr>
    </w:p>
    <w:p w14:paraId="17386721" w14:textId="77777777" w:rsidR="004D74D5" w:rsidRPr="004D74D5" w:rsidRDefault="004D74D5" w:rsidP="004D74D5">
      <w:pPr>
        <w:rPr>
          <w:rFonts w:eastAsia="Times New Roman" w:cs="Times New Roman"/>
        </w:rPr>
      </w:pPr>
    </w:p>
    <w:p w14:paraId="69D91DE0" w14:textId="77777777" w:rsidR="004D74D5" w:rsidRPr="004D74D5" w:rsidRDefault="004D74D5" w:rsidP="004D74D5">
      <w:pPr>
        <w:rPr>
          <w:rFonts w:eastAsia="Times New Roman" w:cs="Times New Roman"/>
        </w:rPr>
      </w:pPr>
    </w:p>
    <w:p w14:paraId="495BFFC1" w14:textId="77777777" w:rsidR="004D74D5" w:rsidRPr="004D74D5" w:rsidRDefault="004D74D5" w:rsidP="004D74D5">
      <w:pPr>
        <w:jc w:val="center"/>
        <w:rPr>
          <w:rFonts w:eastAsia="Times New Roman" w:cs="Times New Roman"/>
        </w:rPr>
      </w:pPr>
      <w:r w:rsidRPr="004D74D5">
        <w:rPr>
          <w:rFonts w:eastAsia="Times New Roman" w:cs="Times New Roman"/>
          <w:b/>
          <w:u w:val="single"/>
        </w:rPr>
        <w:t xml:space="preserve">IR35/EMPLOYMENT STATUS CHECK FLOWCHART </w:t>
      </w:r>
    </w:p>
    <w:p w14:paraId="696F5FBC" w14:textId="77777777" w:rsidR="004D74D5" w:rsidRPr="004D74D5" w:rsidRDefault="004D74D5" w:rsidP="004D74D5">
      <w:pPr>
        <w:rPr>
          <w:rFonts w:eastAsia="Times New Roman" w:cs="Times New Roman"/>
        </w:rPr>
      </w:pPr>
    </w:p>
    <w:tbl>
      <w:tblPr>
        <w:tblW w:w="9787" w:type="dxa"/>
        <w:tblLook w:val="04A0" w:firstRow="1" w:lastRow="0" w:firstColumn="1" w:lastColumn="0" w:noHBand="0" w:noVBand="1"/>
      </w:tblPr>
      <w:tblGrid>
        <w:gridCol w:w="943"/>
        <w:gridCol w:w="944"/>
        <w:gridCol w:w="944"/>
        <w:gridCol w:w="943"/>
        <w:gridCol w:w="943"/>
        <w:gridCol w:w="943"/>
        <w:gridCol w:w="944"/>
        <w:gridCol w:w="943"/>
        <w:gridCol w:w="943"/>
        <w:gridCol w:w="1297"/>
      </w:tblGrid>
      <w:tr w:rsidR="004D74D5" w:rsidRPr="004D74D5" w14:paraId="54602908" w14:textId="77777777" w:rsidTr="00CB4C03">
        <w:trPr>
          <w:trHeight w:val="251"/>
        </w:trPr>
        <w:tc>
          <w:tcPr>
            <w:tcW w:w="943" w:type="dxa"/>
            <w:tcBorders>
              <w:top w:val="nil"/>
              <w:left w:val="nil"/>
              <w:bottom w:val="nil"/>
              <w:right w:val="nil"/>
            </w:tcBorders>
            <w:shd w:val="clear" w:color="000000" w:fill="FFFFFF"/>
            <w:vAlign w:val="center"/>
            <w:hideMark/>
          </w:tcPr>
          <w:p w14:paraId="70B89A38"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750137E6"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ACA5F93"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50C16F54"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887"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27D8DD0F" w14:textId="77777777" w:rsidR="004D74D5" w:rsidRPr="004D74D5" w:rsidRDefault="004D74D5" w:rsidP="004D74D5">
            <w:pPr>
              <w:spacing w:after="0" w:line="240" w:lineRule="auto"/>
              <w:jc w:val="center"/>
              <w:rPr>
                <w:rFonts w:ascii="Calibri" w:eastAsia="Times New Roman" w:hAnsi="Calibri" w:cs="Calibri"/>
                <w:b/>
                <w:bCs/>
                <w:lang w:eastAsia="en-GB"/>
              </w:rPr>
            </w:pPr>
            <w:proofErr w:type="gramStart"/>
            <w:r w:rsidRPr="004D74D5">
              <w:rPr>
                <w:rFonts w:ascii="Calibri" w:eastAsia="Times New Roman" w:hAnsi="Calibri" w:cs="Calibri"/>
                <w:b/>
                <w:bCs/>
                <w:lang w:eastAsia="en-GB"/>
              </w:rPr>
              <w:t>Primary  Assessment</w:t>
            </w:r>
            <w:proofErr w:type="gramEnd"/>
            <w:r w:rsidRPr="004D74D5">
              <w:rPr>
                <w:rFonts w:ascii="Calibri" w:eastAsia="Times New Roman" w:hAnsi="Calibri" w:cs="Calibri"/>
                <w:b/>
                <w:bCs/>
                <w:lang w:eastAsia="en-GB"/>
              </w:rPr>
              <w:t xml:space="preserve"> </w:t>
            </w:r>
          </w:p>
        </w:tc>
        <w:tc>
          <w:tcPr>
            <w:tcW w:w="943" w:type="dxa"/>
            <w:tcBorders>
              <w:top w:val="nil"/>
              <w:left w:val="nil"/>
              <w:bottom w:val="nil"/>
              <w:right w:val="nil"/>
            </w:tcBorders>
            <w:noWrap/>
            <w:vAlign w:val="bottom"/>
            <w:hideMark/>
          </w:tcPr>
          <w:p w14:paraId="45A53F5F" w14:textId="77777777" w:rsidR="004D74D5" w:rsidRPr="004D74D5" w:rsidRDefault="004D74D5" w:rsidP="004D74D5">
            <w:pPr>
              <w:spacing w:after="0" w:line="240" w:lineRule="auto"/>
              <w:jc w:val="center"/>
              <w:rPr>
                <w:rFonts w:ascii="Calibri" w:eastAsia="Times New Roman" w:hAnsi="Calibri" w:cs="Calibri"/>
                <w:b/>
                <w:bCs/>
                <w:lang w:eastAsia="en-GB"/>
              </w:rPr>
            </w:pPr>
          </w:p>
        </w:tc>
        <w:tc>
          <w:tcPr>
            <w:tcW w:w="943" w:type="dxa"/>
            <w:tcBorders>
              <w:top w:val="nil"/>
              <w:left w:val="nil"/>
              <w:bottom w:val="nil"/>
              <w:right w:val="nil"/>
            </w:tcBorders>
            <w:noWrap/>
            <w:vAlign w:val="bottom"/>
            <w:hideMark/>
          </w:tcPr>
          <w:p w14:paraId="6F7CFED1" w14:textId="77777777" w:rsidR="004D74D5" w:rsidRPr="004D74D5" w:rsidRDefault="004D74D5" w:rsidP="004D74D5">
            <w:pPr>
              <w:spacing w:after="0" w:line="240" w:lineRule="auto"/>
              <w:rPr>
                <w:rFonts w:ascii="Times New Roman" w:eastAsia="Times New Roman" w:hAnsi="Times New Roman" w:cs="Times New Roman"/>
                <w:sz w:val="20"/>
                <w:szCs w:val="20"/>
                <w:lang w:eastAsia="en-GB"/>
              </w:rPr>
            </w:pPr>
          </w:p>
        </w:tc>
        <w:tc>
          <w:tcPr>
            <w:tcW w:w="943" w:type="dxa"/>
            <w:tcBorders>
              <w:top w:val="nil"/>
              <w:left w:val="nil"/>
              <w:bottom w:val="nil"/>
              <w:right w:val="nil"/>
            </w:tcBorders>
            <w:shd w:val="clear" w:color="000000" w:fill="FFFFFF"/>
            <w:vAlign w:val="center"/>
            <w:hideMark/>
          </w:tcPr>
          <w:p w14:paraId="294899EE"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nil"/>
              <w:bottom w:val="nil"/>
              <w:right w:val="nil"/>
            </w:tcBorders>
            <w:shd w:val="clear" w:color="000000" w:fill="FFFFFF"/>
            <w:vAlign w:val="center"/>
            <w:hideMark/>
          </w:tcPr>
          <w:p w14:paraId="6145F8A1"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5CEEE2EC" w14:textId="77777777" w:rsidTr="00CB4C03">
        <w:trPr>
          <w:trHeight w:val="131"/>
        </w:trPr>
        <w:tc>
          <w:tcPr>
            <w:tcW w:w="943" w:type="dxa"/>
            <w:tcBorders>
              <w:top w:val="nil"/>
              <w:left w:val="nil"/>
              <w:bottom w:val="nil"/>
              <w:right w:val="nil"/>
            </w:tcBorders>
            <w:shd w:val="clear" w:color="000000" w:fill="FFFFFF"/>
            <w:vAlign w:val="center"/>
            <w:hideMark/>
          </w:tcPr>
          <w:p w14:paraId="0812EB01"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58CE49B2"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7CEE24AD"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5701FA15"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single" w:sz="8" w:space="0" w:color="auto"/>
            </w:tcBorders>
            <w:shd w:val="clear" w:color="000000" w:fill="FFFFFF"/>
            <w:vAlign w:val="center"/>
            <w:hideMark/>
          </w:tcPr>
          <w:p w14:paraId="01E3CD93"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1B5240FE"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noWrap/>
            <w:vAlign w:val="bottom"/>
            <w:hideMark/>
          </w:tcPr>
          <w:p w14:paraId="3D9419C8" w14:textId="77777777" w:rsidR="004D74D5" w:rsidRPr="004D74D5" w:rsidRDefault="004D74D5" w:rsidP="004D74D5">
            <w:pPr>
              <w:spacing w:after="0" w:line="240" w:lineRule="auto"/>
              <w:jc w:val="center"/>
              <w:rPr>
                <w:rFonts w:ascii="Calibri" w:eastAsia="Times New Roman" w:hAnsi="Calibri" w:cs="Calibri"/>
                <w:lang w:eastAsia="en-GB"/>
              </w:rPr>
            </w:pPr>
          </w:p>
        </w:tc>
        <w:tc>
          <w:tcPr>
            <w:tcW w:w="943" w:type="dxa"/>
            <w:tcBorders>
              <w:top w:val="nil"/>
              <w:left w:val="nil"/>
              <w:bottom w:val="nil"/>
              <w:right w:val="nil"/>
            </w:tcBorders>
            <w:shd w:val="clear" w:color="000000" w:fill="FFFFFF"/>
            <w:vAlign w:val="center"/>
            <w:hideMark/>
          </w:tcPr>
          <w:p w14:paraId="75ADDF66"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2A6052C7"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nil"/>
              <w:bottom w:val="nil"/>
              <w:right w:val="nil"/>
            </w:tcBorders>
            <w:shd w:val="clear" w:color="000000" w:fill="FFFFFF"/>
            <w:vAlign w:val="center"/>
            <w:hideMark/>
          </w:tcPr>
          <w:p w14:paraId="4C54668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35E01065" w14:textId="77777777" w:rsidTr="00CB4C03">
        <w:trPr>
          <w:trHeight w:val="666"/>
        </w:trPr>
        <w:tc>
          <w:tcPr>
            <w:tcW w:w="943" w:type="dxa"/>
            <w:tcBorders>
              <w:top w:val="nil"/>
              <w:left w:val="nil"/>
              <w:bottom w:val="nil"/>
              <w:right w:val="nil"/>
            </w:tcBorders>
            <w:shd w:val="clear" w:color="000000" w:fill="FFFFFF"/>
            <w:vAlign w:val="center"/>
            <w:hideMark/>
          </w:tcPr>
          <w:p w14:paraId="53845E4F"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1822F017"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0F6171B5"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3774"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2853EDF1"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xml:space="preserve">Department to complete </w:t>
            </w:r>
            <w:r w:rsidRPr="004D74D5">
              <w:rPr>
                <w:rFonts w:ascii="Calibri" w:eastAsia="Times New Roman" w:hAnsi="Calibri" w:cs="Calibri"/>
                <w:b/>
                <w:bCs/>
                <w:lang w:eastAsia="en-GB"/>
              </w:rPr>
              <w:t>HMRC's 'Check employment status for tax' questionnaire</w:t>
            </w:r>
            <w:r w:rsidRPr="004D74D5">
              <w:rPr>
                <w:rFonts w:ascii="Calibri" w:eastAsia="Times New Roman" w:hAnsi="Calibri" w:cs="Calibri"/>
                <w:lang w:eastAsia="en-GB"/>
              </w:rPr>
              <w:t xml:space="preserve"> as part of the 'new supplier' process</w:t>
            </w:r>
          </w:p>
        </w:tc>
        <w:tc>
          <w:tcPr>
            <w:tcW w:w="943" w:type="dxa"/>
            <w:tcBorders>
              <w:top w:val="nil"/>
              <w:left w:val="nil"/>
              <w:bottom w:val="nil"/>
              <w:right w:val="nil"/>
            </w:tcBorders>
            <w:noWrap/>
            <w:vAlign w:val="bottom"/>
            <w:hideMark/>
          </w:tcPr>
          <w:p w14:paraId="36DC1171" w14:textId="77777777" w:rsidR="004D74D5" w:rsidRPr="004D74D5" w:rsidRDefault="004D74D5" w:rsidP="004D74D5">
            <w:pPr>
              <w:spacing w:after="0" w:line="240" w:lineRule="auto"/>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3395DC31"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nil"/>
              <w:bottom w:val="nil"/>
              <w:right w:val="nil"/>
            </w:tcBorders>
            <w:shd w:val="clear" w:color="000000" w:fill="FFFFFF"/>
            <w:vAlign w:val="center"/>
            <w:hideMark/>
          </w:tcPr>
          <w:p w14:paraId="172D09DD"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19272692" w14:textId="77777777" w:rsidTr="00CB4C03">
        <w:trPr>
          <w:trHeight w:val="131"/>
        </w:trPr>
        <w:tc>
          <w:tcPr>
            <w:tcW w:w="943" w:type="dxa"/>
            <w:tcBorders>
              <w:top w:val="nil"/>
              <w:left w:val="nil"/>
              <w:bottom w:val="nil"/>
              <w:right w:val="nil"/>
            </w:tcBorders>
            <w:shd w:val="clear" w:color="000000" w:fill="FFFFFF"/>
            <w:vAlign w:val="center"/>
            <w:hideMark/>
          </w:tcPr>
          <w:p w14:paraId="6FE1B380"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0B03A46"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3B8642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13E7D689"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noWrap/>
            <w:vAlign w:val="bottom"/>
            <w:hideMark/>
          </w:tcPr>
          <w:p w14:paraId="401E047C" w14:textId="77777777" w:rsidR="004D74D5" w:rsidRPr="004D74D5" w:rsidRDefault="004D74D5" w:rsidP="004D74D5">
            <w:pPr>
              <w:spacing w:after="0" w:line="240" w:lineRule="auto"/>
              <w:jc w:val="center"/>
              <w:rPr>
                <w:rFonts w:ascii="Calibri" w:eastAsia="Times New Roman" w:hAnsi="Calibri" w:cs="Calibri"/>
                <w:lang w:eastAsia="en-GB"/>
              </w:rPr>
            </w:pPr>
          </w:p>
        </w:tc>
        <w:tc>
          <w:tcPr>
            <w:tcW w:w="943" w:type="dxa"/>
            <w:tcBorders>
              <w:top w:val="nil"/>
              <w:left w:val="single" w:sz="8" w:space="0" w:color="auto"/>
              <w:bottom w:val="nil"/>
              <w:right w:val="nil"/>
            </w:tcBorders>
            <w:shd w:val="clear" w:color="000000" w:fill="FFFFFF"/>
            <w:vAlign w:val="center"/>
            <w:hideMark/>
          </w:tcPr>
          <w:p w14:paraId="5A9EE429"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noWrap/>
            <w:vAlign w:val="bottom"/>
            <w:hideMark/>
          </w:tcPr>
          <w:p w14:paraId="1CA3CDF1" w14:textId="77777777" w:rsidR="004D74D5" w:rsidRPr="004D74D5" w:rsidRDefault="004D74D5" w:rsidP="004D74D5">
            <w:pPr>
              <w:spacing w:after="0" w:line="240" w:lineRule="auto"/>
              <w:jc w:val="center"/>
              <w:rPr>
                <w:rFonts w:ascii="Calibri" w:eastAsia="Times New Roman" w:hAnsi="Calibri" w:cs="Calibri"/>
                <w:lang w:eastAsia="en-GB"/>
              </w:rPr>
            </w:pPr>
          </w:p>
        </w:tc>
        <w:tc>
          <w:tcPr>
            <w:tcW w:w="943" w:type="dxa"/>
            <w:tcBorders>
              <w:top w:val="nil"/>
              <w:left w:val="nil"/>
              <w:bottom w:val="nil"/>
              <w:right w:val="nil"/>
            </w:tcBorders>
            <w:noWrap/>
            <w:vAlign w:val="bottom"/>
            <w:hideMark/>
          </w:tcPr>
          <w:p w14:paraId="5320503F" w14:textId="77777777" w:rsidR="004D74D5" w:rsidRPr="004D74D5" w:rsidRDefault="004D74D5" w:rsidP="004D74D5">
            <w:pPr>
              <w:spacing w:after="0" w:line="240" w:lineRule="auto"/>
              <w:rPr>
                <w:rFonts w:ascii="Times New Roman" w:eastAsia="Times New Roman" w:hAnsi="Times New Roman" w:cs="Times New Roman"/>
                <w:sz w:val="20"/>
                <w:szCs w:val="20"/>
                <w:lang w:eastAsia="en-GB"/>
              </w:rPr>
            </w:pPr>
          </w:p>
        </w:tc>
        <w:tc>
          <w:tcPr>
            <w:tcW w:w="943" w:type="dxa"/>
            <w:tcBorders>
              <w:top w:val="nil"/>
              <w:left w:val="nil"/>
              <w:bottom w:val="nil"/>
              <w:right w:val="nil"/>
            </w:tcBorders>
            <w:shd w:val="clear" w:color="000000" w:fill="FFFFFF"/>
            <w:vAlign w:val="center"/>
            <w:hideMark/>
          </w:tcPr>
          <w:p w14:paraId="19B3557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nil"/>
              <w:bottom w:val="nil"/>
              <w:right w:val="nil"/>
            </w:tcBorders>
            <w:shd w:val="clear" w:color="000000" w:fill="FFFFFF"/>
            <w:vAlign w:val="center"/>
            <w:hideMark/>
          </w:tcPr>
          <w:p w14:paraId="0FE32C4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4609C8A4" w14:textId="77777777" w:rsidTr="00CB4C03">
        <w:trPr>
          <w:trHeight w:val="609"/>
        </w:trPr>
        <w:tc>
          <w:tcPr>
            <w:tcW w:w="943" w:type="dxa"/>
            <w:tcBorders>
              <w:top w:val="nil"/>
              <w:left w:val="nil"/>
              <w:bottom w:val="nil"/>
              <w:right w:val="nil"/>
            </w:tcBorders>
            <w:shd w:val="clear" w:color="000000" w:fill="FFFFFF"/>
            <w:vAlign w:val="center"/>
            <w:hideMark/>
          </w:tcPr>
          <w:p w14:paraId="0DFF630B"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198752B9"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777D3FBF"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3774"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1B03799A"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xml:space="preserve">Procurement will not process a 'new supplier' request until a completed </w:t>
            </w:r>
            <w:r w:rsidRPr="004D74D5">
              <w:rPr>
                <w:rFonts w:ascii="Calibri" w:eastAsia="Times New Roman" w:hAnsi="Calibri" w:cs="Calibri"/>
                <w:b/>
                <w:bCs/>
                <w:lang w:eastAsia="en-GB"/>
              </w:rPr>
              <w:t>HMRC questionnaire</w:t>
            </w:r>
            <w:r w:rsidRPr="004D74D5">
              <w:rPr>
                <w:rFonts w:ascii="Calibri" w:eastAsia="Times New Roman" w:hAnsi="Calibri" w:cs="Calibri"/>
                <w:lang w:eastAsia="en-GB"/>
              </w:rPr>
              <w:t xml:space="preserve"> is submitted to the finance department </w:t>
            </w:r>
          </w:p>
        </w:tc>
        <w:tc>
          <w:tcPr>
            <w:tcW w:w="943" w:type="dxa"/>
            <w:tcBorders>
              <w:top w:val="nil"/>
              <w:left w:val="nil"/>
              <w:bottom w:val="nil"/>
              <w:right w:val="nil"/>
            </w:tcBorders>
            <w:noWrap/>
            <w:vAlign w:val="bottom"/>
            <w:hideMark/>
          </w:tcPr>
          <w:p w14:paraId="6F5CBC1E" w14:textId="77777777" w:rsidR="004D74D5" w:rsidRPr="004D74D5" w:rsidRDefault="004D74D5" w:rsidP="004D74D5">
            <w:pPr>
              <w:spacing w:after="0" w:line="240" w:lineRule="auto"/>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53A9CD6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nil"/>
              <w:bottom w:val="nil"/>
              <w:right w:val="nil"/>
            </w:tcBorders>
            <w:shd w:val="clear" w:color="000000" w:fill="FFFFFF"/>
            <w:vAlign w:val="center"/>
            <w:hideMark/>
          </w:tcPr>
          <w:p w14:paraId="343A9242"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771A3BD0" w14:textId="77777777" w:rsidTr="00CB4C03">
        <w:trPr>
          <w:trHeight w:val="131"/>
        </w:trPr>
        <w:tc>
          <w:tcPr>
            <w:tcW w:w="943" w:type="dxa"/>
            <w:tcBorders>
              <w:top w:val="nil"/>
              <w:left w:val="nil"/>
              <w:bottom w:val="nil"/>
              <w:right w:val="nil"/>
            </w:tcBorders>
            <w:shd w:val="clear" w:color="000000" w:fill="FFFFFF"/>
            <w:vAlign w:val="center"/>
            <w:hideMark/>
          </w:tcPr>
          <w:p w14:paraId="00630D2E"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single" w:sz="8" w:space="0" w:color="auto"/>
              <w:right w:val="nil"/>
            </w:tcBorders>
            <w:shd w:val="clear" w:color="000000" w:fill="FFFFFF"/>
            <w:vAlign w:val="center"/>
            <w:hideMark/>
          </w:tcPr>
          <w:p w14:paraId="72FD49C4"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single" w:sz="8" w:space="0" w:color="auto"/>
              <w:right w:val="nil"/>
            </w:tcBorders>
            <w:shd w:val="clear" w:color="000000" w:fill="FFFFFF"/>
            <w:vAlign w:val="center"/>
            <w:hideMark/>
          </w:tcPr>
          <w:p w14:paraId="7A03DCE9"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single" w:sz="8" w:space="0" w:color="auto"/>
              <w:right w:val="nil"/>
            </w:tcBorders>
            <w:shd w:val="clear" w:color="000000" w:fill="FFFFFF"/>
            <w:vAlign w:val="center"/>
            <w:hideMark/>
          </w:tcPr>
          <w:p w14:paraId="013ED6DA"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single" w:sz="8" w:space="0" w:color="auto"/>
              <w:right w:val="single" w:sz="8" w:space="0" w:color="auto"/>
            </w:tcBorders>
            <w:shd w:val="clear" w:color="000000" w:fill="FFFFFF"/>
            <w:vAlign w:val="center"/>
            <w:hideMark/>
          </w:tcPr>
          <w:p w14:paraId="62C51494"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single" w:sz="8" w:space="0" w:color="auto"/>
              <w:right w:val="nil"/>
            </w:tcBorders>
            <w:shd w:val="clear" w:color="000000" w:fill="FFFFFF"/>
            <w:vAlign w:val="center"/>
            <w:hideMark/>
          </w:tcPr>
          <w:p w14:paraId="3DB35220"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23626B32"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single" w:sz="8" w:space="0" w:color="auto"/>
              <w:right w:val="nil"/>
            </w:tcBorders>
            <w:shd w:val="clear" w:color="000000" w:fill="FFFFFF"/>
            <w:vAlign w:val="center"/>
            <w:hideMark/>
          </w:tcPr>
          <w:p w14:paraId="11B72147"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3984588A"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nil"/>
              <w:bottom w:val="nil"/>
              <w:right w:val="nil"/>
            </w:tcBorders>
            <w:shd w:val="clear" w:color="000000" w:fill="FFFFFF"/>
            <w:vAlign w:val="center"/>
            <w:hideMark/>
          </w:tcPr>
          <w:p w14:paraId="2545855E"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1F16D094" w14:textId="77777777" w:rsidTr="00CB4C03">
        <w:trPr>
          <w:trHeight w:val="131"/>
        </w:trPr>
        <w:tc>
          <w:tcPr>
            <w:tcW w:w="943" w:type="dxa"/>
            <w:tcBorders>
              <w:top w:val="nil"/>
              <w:left w:val="nil"/>
              <w:bottom w:val="nil"/>
              <w:right w:val="single" w:sz="8" w:space="0" w:color="auto"/>
            </w:tcBorders>
            <w:shd w:val="clear" w:color="000000" w:fill="FFFFFF"/>
            <w:vAlign w:val="center"/>
            <w:hideMark/>
          </w:tcPr>
          <w:p w14:paraId="4475A481"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7034D223"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356E6A6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7F585AD"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511632E3"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single" w:sz="8" w:space="0" w:color="auto"/>
              <w:bottom w:val="nil"/>
              <w:right w:val="nil"/>
            </w:tcBorders>
            <w:shd w:val="clear" w:color="000000" w:fill="FFFFFF"/>
            <w:vAlign w:val="center"/>
            <w:hideMark/>
          </w:tcPr>
          <w:p w14:paraId="5BAAFDAA"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single" w:sz="8" w:space="0" w:color="auto"/>
              <w:left w:val="nil"/>
              <w:bottom w:val="nil"/>
              <w:right w:val="nil"/>
            </w:tcBorders>
            <w:shd w:val="clear" w:color="000000" w:fill="FFFFFF"/>
            <w:vAlign w:val="center"/>
            <w:hideMark/>
          </w:tcPr>
          <w:p w14:paraId="49D23C5F"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2162EBA5"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single" w:sz="8" w:space="0" w:color="auto"/>
              <w:left w:val="nil"/>
              <w:bottom w:val="nil"/>
              <w:right w:val="single" w:sz="8" w:space="0" w:color="auto"/>
            </w:tcBorders>
            <w:shd w:val="clear" w:color="000000" w:fill="FFFFFF"/>
            <w:vAlign w:val="center"/>
            <w:hideMark/>
          </w:tcPr>
          <w:p w14:paraId="6AF6D854"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nil"/>
              <w:bottom w:val="nil"/>
              <w:right w:val="nil"/>
            </w:tcBorders>
            <w:shd w:val="clear" w:color="000000" w:fill="FFFFFF"/>
            <w:vAlign w:val="center"/>
            <w:hideMark/>
          </w:tcPr>
          <w:p w14:paraId="1AD601F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4DAFE17F" w14:textId="77777777" w:rsidTr="00CB4C03">
        <w:trPr>
          <w:trHeight w:val="251"/>
        </w:trPr>
        <w:tc>
          <w:tcPr>
            <w:tcW w:w="188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94C81CD"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Conclusion: Inside IR35/Employed</w:t>
            </w:r>
          </w:p>
        </w:tc>
        <w:tc>
          <w:tcPr>
            <w:tcW w:w="943" w:type="dxa"/>
            <w:tcBorders>
              <w:top w:val="nil"/>
              <w:left w:val="nil"/>
              <w:bottom w:val="nil"/>
              <w:right w:val="nil"/>
            </w:tcBorders>
            <w:shd w:val="clear" w:color="000000" w:fill="FFFFFF"/>
            <w:vAlign w:val="center"/>
            <w:hideMark/>
          </w:tcPr>
          <w:p w14:paraId="171C6C9E"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387FA664"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88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41F1EA0"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Conclusion: Unable to determine</w:t>
            </w:r>
          </w:p>
        </w:tc>
        <w:tc>
          <w:tcPr>
            <w:tcW w:w="943" w:type="dxa"/>
            <w:tcBorders>
              <w:top w:val="nil"/>
              <w:left w:val="nil"/>
              <w:bottom w:val="nil"/>
              <w:right w:val="nil"/>
            </w:tcBorders>
            <w:shd w:val="clear" w:color="000000" w:fill="FFFFFF"/>
            <w:vAlign w:val="center"/>
            <w:hideMark/>
          </w:tcPr>
          <w:p w14:paraId="08E6A0DE"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12B615BB"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2241"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E6C596F"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Conclusion: Outside IR35/Self-Employed</w:t>
            </w:r>
          </w:p>
        </w:tc>
      </w:tr>
      <w:tr w:rsidR="004D74D5" w:rsidRPr="004D74D5" w14:paraId="306F8477" w14:textId="77777777" w:rsidTr="00CB4C03">
        <w:trPr>
          <w:trHeight w:val="131"/>
        </w:trPr>
        <w:tc>
          <w:tcPr>
            <w:tcW w:w="943" w:type="dxa"/>
            <w:tcBorders>
              <w:top w:val="nil"/>
              <w:left w:val="nil"/>
              <w:bottom w:val="nil"/>
              <w:right w:val="nil"/>
            </w:tcBorders>
            <w:shd w:val="clear" w:color="000000" w:fill="FFFFFF"/>
            <w:vAlign w:val="center"/>
            <w:hideMark/>
          </w:tcPr>
          <w:p w14:paraId="6F6AADCF"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single" w:sz="8" w:space="0" w:color="auto"/>
              <w:bottom w:val="nil"/>
              <w:right w:val="nil"/>
            </w:tcBorders>
            <w:shd w:val="clear" w:color="000000" w:fill="FFFFFF"/>
            <w:vAlign w:val="center"/>
            <w:hideMark/>
          </w:tcPr>
          <w:p w14:paraId="6A9AD4E2"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50E5D783"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1C89AEA2"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single" w:sz="4" w:space="0" w:color="auto"/>
              <w:right w:val="nil"/>
            </w:tcBorders>
            <w:shd w:val="clear" w:color="000000" w:fill="FFFFFF"/>
            <w:vAlign w:val="center"/>
            <w:hideMark/>
          </w:tcPr>
          <w:p w14:paraId="68FD41D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single" w:sz="8" w:space="0" w:color="auto"/>
              <w:bottom w:val="single" w:sz="4" w:space="0" w:color="auto"/>
              <w:right w:val="nil"/>
            </w:tcBorders>
            <w:shd w:val="clear" w:color="000000" w:fill="FFFFFF"/>
            <w:vAlign w:val="center"/>
            <w:hideMark/>
          </w:tcPr>
          <w:p w14:paraId="56D479ED"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r w:rsidRPr="004D74D5">
              <w:rPr>
                <w:rFonts w:ascii="Calibri" w:eastAsia="Times New Roman" w:hAnsi="Calibri" w:cs="Calibri"/>
                <w:sz w:val="16"/>
                <w:szCs w:val="16"/>
                <w:lang w:eastAsia="en-GB"/>
              </w:rPr>
              <w:t> </w:t>
            </w:r>
          </w:p>
        </w:tc>
        <w:tc>
          <w:tcPr>
            <w:tcW w:w="943" w:type="dxa"/>
            <w:tcBorders>
              <w:top w:val="nil"/>
              <w:left w:val="nil"/>
              <w:bottom w:val="nil"/>
              <w:right w:val="nil"/>
            </w:tcBorders>
            <w:shd w:val="clear" w:color="000000" w:fill="FFFFFF"/>
            <w:vAlign w:val="center"/>
            <w:hideMark/>
          </w:tcPr>
          <w:p w14:paraId="30564D3E"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79DE1CAF"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58FF6B9F"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single" w:sz="8" w:space="0" w:color="auto"/>
              <w:bottom w:val="nil"/>
              <w:right w:val="nil"/>
            </w:tcBorders>
            <w:shd w:val="clear" w:color="000000" w:fill="FFFFFF"/>
            <w:vAlign w:val="center"/>
            <w:hideMark/>
          </w:tcPr>
          <w:p w14:paraId="59D08AF3"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104E76A2" w14:textId="77777777" w:rsidTr="00CB4C03">
        <w:trPr>
          <w:trHeight w:val="125"/>
        </w:trPr>
        <w:tc>
          <w:tcPr>
            <w:tcW w:w="943" w:type="dxa"/>
            <w:tcBorders>
              <w:top w:val="nil"/>
              <w:left w:val="nil"/>
              <w:bottom w:val="nil"/>
              <w:right w:val="nil"/>
            </w:tcBorders>
            <w:shd w:val="clear" w:color="000000" w:fill="FFFFFF"/>
            <w:vAlign w:val="center"/>
            <w:hideMark/>
          </w:tcPr>
          <w:p w14:paraId="41398A32"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single" w:sz="8" w:space="0" w:color="auto"/>
              <w:bottom w:val="nil"/>
              <w:right w:val="nil"/>
            </w:tcBorders>
            <w:shd w:val="clear" w:color="000000" w:fill="FFFFFF"/>
            <w:vAlign w:val="center"/>
            <w:hideMark/>
          </w:tcPr>
          <w:p w14:paraId="57776625"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1A968C4F"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single" w:sz="4" w:space="0" w:color="auto"/>
            </w:tcBorders>
            <w:shd w:val="clear" w:color="000000" w:fill="FFFFFF"/>
            <w:vAlign w:val="center"/>
            <w:hideMark/>
          </w:tcPr>
          <w:p w14:paraId="1C9177A3"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887"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3A75FE4" w14:textId="77777777" w:rsidR="004D74D5" w:rsidRPr="004D74D5" w:rsidRDefault="004D74D5" w:rsidP="004D74D5">
            <w:pPr>
              <w:spacing w:after="0" w:line="240" w:lineRule="auto"/>
              <w:jc w:val="center"/>
              <w:rPr>
                <w:rFonts w:ascii="Calibri" w:eastAsia="Times New Roman" w:hAnsi="Calibri" w:cs="Calibri"/>
                <w:b/>
                <w:bCs/>
                <w:lang w:eastAsia="en-GB"/>
              </w:rPr>
            </w:pPr>
            <w:r w:rsidRPr="004D74D5">
              <w:rPr>
                <w:rFonts w:ascii="Calibri" w:eastAsia="Times New Roman" w:hAnsi="Calibri" w:cs="Calibri"/>
                <w:b/>
                <w:bCs/>
                <w:lang w:eastAsia="en-GB"/>
              </w:rPr>
              <w:t xml:space="preserve">Secondary Assessment </w:t>
            </w:r>
          </w:p>
        </w:tc>
        <w:tc>
          <w:tcPr>
            <w:tcW w:w="943" w:type="dxa"/>
            <w:tcBorders>
              <w:top w:val="nil"/>
              <w:left w:val="single" w:sz="4" w:space="0" w:color="auto"/>
              <w:bottom w:val="nil"/>
              <w:right w:val="nil"/>
            </w:tcBorders>
            <w:shd w:val="clear" w:color="000000" w:fill="FFFFFF"/>
            <w:vAlign w:val="center"/>
            <w:hideMark/>
          </w:tcPr>
          <w:p w14:paraId="17165FB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506361B9"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0FA8D96A"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single" w:sz="8" w:space="0" w:color="auto"/>
              <w:bottom w:val="nil"/>
              <w:right w:val="nil"/>
            </w:tcBorders>
            <w:shd w:val="clear" w:color="000000" w:fill="FFFFFF"/>
            <w:vAlign w:val="center"/>
            <w:hideMark/>
          </w:tcPr>
          <w:p w14:paraId="5BA97DDD"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708B49B9" w14:textId="77777777" w:rsidTr="00CB4C03">
        <w:trPr>
          <w:trHeight w:val="131"/>
        </w:trPr>
        <w:tc>
          <w:tcPr>
            <w:tcW w:w="943" w:type="dxa"/>
            <w:tcBorders>
              <w:top w:val="nil"/>
              <w:left w:val="nil"/>
              <w:bottom w:val="nil"/>
              <w:right w:val="nil"/>
            </w:tcBorders>
            <w:shd w:val="clear" w:color="000000" w:fill="FFFFFF"/>
            <w:vAlign w:val="center"/>
            <w:hideMark/>
          </w:tcPr>
          <w:p w14:paraId="2D29D52F"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single" w:sz="8" w:space="0" w:color="auto"/>
              <w:bottom w:val="nil"/>
              <w:right w:val="nil"/>
            </w:tcBorders>
            <w:shd w:val="clear" w:color="000000" w:fill="FFFFFF"/>
            <w:vAlign w:val="center"/>
            <w:hideMark/>
          </w:tcPr>
          <w:p w14:paraId="38E4259F"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23840B6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single" w:sz="4" w:space="0" w:color="auto"/>
            </w:tcBorders>
            <w:shd w:val="clear" w:color="000000" w:fill="FFFFFF"/>
            <w:vAlign w:val="center"/>
            <w:hideMark/>
          </w:tcPr>
          <w:p w14:paraId="1BB6ECBA"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887" w:type="dxa"/>
            <w:gridSpan w:val="2"/>
            <w:vMerge/>
            <w:tcBorders>
              <w:top w:val="single" w:sz="8" w:space="0" w:color="000000"/>
              <w:left w:val="single" w:sz="4" w:space="0" w:color="auto"/>
              <w:bottom w:val="single" w:sz="4" w:space="0" w:color="auto"/>
              <w:right w:val="single" w:sz="4" w:space="0" w:color="auto"/>
            </w:tcBorders>
            <w:vAlign w:val="center"/>
            <w:hideMark/>
          </w:tcPr>
          <w:p w14:paraId="53A461C7" w14:textId="77777777" w:rsidR="004D74D5" w:rsidRPr="004D74D5" w:rsidRDefault="004D74D5" w:rsidP="004D74D5">
            <w:pPr>
              <w:spacing w:after="0" w:line="240" w:lineRule="auto"/>
              <w:rPr>
                <w:rFonts w:ascii="Calibri" w:eastAsia="Times New Roman" w:hAnsi="Calibri" w:cs="Calibri"/>
                <w:b/>
                <w:bCs/>
                <w:lang w:eastAsia="en-GB"/>
              </w:rPr>
            </w:pPr>
          </w:p>
        </w:tc>
        <w:tc>
          <w:tcPr>
            <w:tcW w:w="943" w:type="dxa"/>
            <w:tcBorders>
              <w:top w:val="nil"/>
              <w:left w:val="single" w:sz="4" w:space="0" w:color="auto"/>
              <w:bottom w:val="nil"/>
              <w:right w:val="nil"/>
            </w:tcBorders>
            <w:shd w:val="clear" w:color="000000" w:fill="FFFFFF"/>
            <w:vAlign w:val="center"/>
            <w:hideMark/>
          </w:tcPr>
          <w:p w14:paraId="6447F0B3"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36E9E1F6"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58E7987"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single" w:sz="8" w:space="0" w:color="auto"/>
              <w:bottom w:val="nil"/>
              <w:right w:val="nil"/>
            </w:tcBorders>
            <w:shd w:val="clear" w:color="000000" w:fill="FFFFFF"/>
            <w:vAlign w:val="center"/>
            <w:hideMark/>
          </w:tcPr>
          <w:p w14:paraId="05D8FDBF"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5CDF0908" w14:textId="77777777" w:rsidTr="00CB4C03">
        <w:trPr>
          <w:trHeight w:val="131"/>
        </w:trPr>
        <w:tc>
          <w:tcPr>
            <w:tcW w:w="943" w:type="dxa"/>
            <w:tcBorders>
              <w:top w:val="nil"/>
              <w:left w:val="nil"/>
              <w:bottom w:val="nil"/>
              <w:right w:val="nil"/>
            </w:tcBorders>
            <w:shd w:val="clear" w:color="000000" w:fill="FFFFFF"/>
            <w:vAlign w:val="center"/>
            <w:hideMark/>
          </w:tcPr>
          <w:p w14:paraId="2A982709"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single" w:sz="8" w:space="0" w:color="auto"/>
              <w:bottom w:val="nil"/>
              <w:right w:val="nil"/>
            </w:tcBorders>
            <w:shd w:val="clear" w:color="000000" w:fill="FFFFFF"/>
            <w:vAlign w:val="center"/>
            <w:hideMark/>
          </w:tcPr>
          <w:p w14:paraId="2A1E3C3E"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4F9E44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1B82647"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single" w:sz="4" w:space="0" w:color="auto"/>
              <w:left w:val="nil"/>
              <w:bottom w:val="nil"/>
              <w:right w:val="nil"/>
            </w:tcBorders>
            <w:vAlign w:val="center"/>
            <w:hideMark/>
          </w:tcPr>
          <w:p w14:paraId="70A1567E" w14:textId="77777777" w:rsidR="004D74D5" w:rsidRPr="004D74D5" w:rsidRDefault="004D74D5" w:rsidP="004D74D5">
            <w:pPr>
              <w:spacing w:after="0" w:line="240" w:lineRule="auto"/>
              <w:jc w:val="center"/>
              <w:rPr>
                <w:rFonts w:ascii="Calibri" w:eastAsia="Times New Roman" w:hAnsi="Calibri" w:cs="Calibri"/>
                <w:lang w:eastAsia="en-GB"/>
              </w:rPr>
            </w:pPr>
          </w:p>
        </w:tc>
        <w:tc>
          <w:tcPr>
            <w:tcW w:w="943" w:type="dxa"/>
            <w:tcBorders>
              <w:top w:val="single" w:sz="4" w:space="0" w:color="auto"/>
              <w:left w:val="single" w:sz="8" w:space="0" w:color="auto"/>
              <w:bottom w:val="nil"/>
              <w:right w:val="nil"/>
            </w:tcBorders>
            <w:vAlign w:val="center"/>
            <w:hideMark/>
          </w:tcPr>
          <w:p w14:paraId="788024C5"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70F834A"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592C931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1E148239"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single" w:sz="8" w:space="0" w:color="auto"/>
              <w:bottom w:val="nil"/>
              <w:right w:val="nil"/>
            </w:tcBorders>
            <w:shd w:val="clear" w:color="000000" w:fill="FFFFFF"/>
            <w:vAlign w:val="center"/>
            <w:hideMark/>
          </w:tcPr>
          <w:p w14:paraId="13D49183"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1FC7B3E4" w14:textId="77777777" w:rsidTr="00CB4C03">
        <w:trPr>
          <w:trHeight w:val="703"/>
        </w:trPr>
        <w:tc>
          <w:tcPr>
            <w:tcW w:w="943" w:type="dxa"/>
            <w:tcBorders>
              <w:top w:val="nil"/>
              <w:left w:val="nil"/>
              <w:bottom w:val="nil"/>
              <w:right w:val="nil"/>
            </w:tcBorders>
            <w:shd w:val="clear" w:color="000000" w:fill="FFFFFF"/>
            <w:vAlign w:val="center"/>
            <w:hideMark/>
          </w:tcPr>
          <w:p w14:paraId="736A6BD1"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single" w:sz="8" w:space="0" w:color="auto"/>
              <w:bottom w:val="nil"/>
              <w:right w:val="nil"/>
            </w:tcBorders>
            <w:shd w:val="clear" w:color="000000" w:fill="FFFFFF"/>
            <w:vAlign w:val="center"/>
            <w:hideMark/>
          </w:tcPr>
          <w:p w14:paraId="54B7310D"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12E1B0F1"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3774"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774DD2A2"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xml:space="preserve">HMRC's 'employment status questionnaire' is forwarded to payroll. Payroll then send the department an </w:t>
            </w:r>
            <w:r w:rsidRPr="004D74D5">
              <w:rPr>
                <w:rFonts w:ascii="Calibri" w:eastAsia="Times New Roman" w:hAnsi="Calibri" w:cs="Calibri"/>
                <w:b/>
                <w:bCs/>
                <w:lang w:eastAsia="en-GB"/>
              </w:rPr>
              <w:t>AU Employment Status Assessment (ESA) form</w:t>
            </w:r>
            <w:r w:rsidRPr="004D74D5">
              <w:rPr>
                <w:rFonts w:ascii="Calibri" w:eastAsia="Times New Roman" w:hAnsi="Calibri" w:cs="Calibri"/>
                <w:lang w:eastAsia="en-GB"/>
              </w:rPr>
              <w:t xml:space="preserve"> to complete</w:t>
            </w:r>
          </w:p>
        </w:tc>
        <w:tc>
          <w:tcPr>
            <w:tcW w:w="943" w:type="dxa"/>
            <w:tcBorders>
              <w:top w:val="nil"/>
              <w:left w:val="nil"/>
              <w:bottom w:val="nil"/>
              <w:right w:val="nil"/>
            </w:tcBorders>
            <w:shd w:val="clear" w:color="000000" w:fill="FFFFFF"/>
            <w:vAlign w:val="center"/>
            <w:hideMark/>
          </w:tcPr>
          <w:p w14:paraId="7F967CD2"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single" w:sz="8" w:space="0" w:color="auto"/>
              <w:right w:val="single" w:sz="8" w:space="0" w:color="auto"/>
            </w:tcBorders>
            <w:shd w:val="clear" w:color="000000" w:fill="FFFFFF"/>
            <w:vAlign w:val="center"/>
            <w:hideMark/>
          </w:tcPr>
          <w:p w14:paraId="4B3F7AC0"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nil"/>
              <w:bottom w:val="single" w:sz="8" w:space="0" w:color="auto"/>
              <w:right w:val="nil"/>
            </w:tcBorders>
            <w:shd w:val="clear" w:color="000000" w:fill="FFFFFF"/>
            <w:vAlign w:val="center"/>
            <w:hideMark/>
          </w:tcPr>
          <w:p w14:paraId="5D54F855"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70820152" w14:textId="77777777" w:rsidTr="00CB4C03">
        <w:trPr>
          <w:trHeight w:val="910"/>
        </w:trPr>
        <w:tc>
          <w:tcPr>
            <w:tcW w:w="188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B4CF197"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xml:space="preserve">Send </w:t>
            </w:r>
            <w:proofErr w:type="gramStart"/>
            <w:r w:rsidRPr="004D74D5">
              <w:rPr>
                <w:rFonts w:ascii="Calibri" w:eastAsia="Times New Roman" w:hAnsi="Calibri" w:cs="Calibri"/>
                <w:lang w:eastAsia="en-GB"/>
              </w:rPr>
              <w:t>completed  questionnaire</w:t>
            </w:r>
            <w:proofErr w:type="gramEnd"/>
            <w:r w:rsidRPr="004D74D5">
              <w:rPr>
                <w:rFonts w:ascii="Calibri" w:eastAsia="Times New Roman" w:hAnsi="Calibri" w:cs="Calibri"/>
                <w:lang w:eastAsia="en-GB"/>
              </w:rPr>
              <w:t xml:space="preserve"> to Payroll</w:t>
            </w:r>
          </w:p>
        </w:tc>
        <w:tc>
          <w:tcPr>
            <w:tcW w:w="943" w:type="dxa"/>
            <w:tcBorders>
              <w:top w:val="nil"/>
              <w:left w:val="nil"/>
              <w:bottom w:val="nil"/>
              <w:right w:val="nil"/>
            </w:tcBorders>
            <w:shd w:val="clear" w:color="000000" w:fill="FFFFFF"/>
            <w:vAlign w:val="center"/>
            <w:hideMark/>
          </w:tcPr>
          <w:p w14:paraId="61DD1DC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7ACD032E"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single" w:sz="8" w:space="0" w:color="auto"/>
            </w:tcBorders>
            <w:shd w:val="clear" w:color="000000" w:fill="FFFFFF"/>
            <w:vAlign w:val="center"/>
            <w:hideMark/>
          </w:tcPr>
          <w:p w14:paraId="26000761"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A27DDE4"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167862E0"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2375E632"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2241"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0CD631"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xml:space="preserve">Send completed questionnaire to accounts payable / procurement </w:t>
            </w:r>
          </w:p>
        </w:tc>
      </w:tr>
      <w:tr w:rsidR="004D74D5" w:rsidRPr="004D74D5" w14:paraId="3D5600D3" w14:textId="77777777" w:rsidTr="00CB4C03">
        <w:trPr>
          <w:trHeight w:val="502"/>
        </w:trPr>
        <w:tc>
          <w:tcPr>
            <w:tcW w:w="943" w:type="dxa"/>
            <w:tcBorders>
              <w:top w:val="nil"/>
              <w:left w:val="nil"/>
              <w:bottom w:val="nil"/>
              <w:right w:val="single" w:sz="8" w:space="0" w:color="auto"/>
            </w:tcBorders>
            <w:shd w:val="clear" w:color="000000" w:fill="FFFFFF"/>
            <w:vAlign w:val="center"/>
            <w:hideMark/>
          </w:tcPr>
          <w:p w14:paraId="467999CE"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20E46C8"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38BE436B"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762D34C3"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88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F4E1553"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xml:space="preserve">Departments complete the </w:t>
            </w:r>
            <w:r w:rsidRPr="004D74D5">
              <w:rPr>
                <w:rFonts w:ascii="Calibri" w:eastAsia="Times New Roman" w:hAnsi="Calibri" w:cs="Calibri"/>
                <w:b/>
                <w:bCs/>
                <w:lang w:eastAsia="en-GB"/>
              </w:rPr>
              <w:t>AU ESA</w:t>
            </w:r>
            <w:r w:rsidRPr="004D74D5">
              <w:rPr>
                <w:rFonts w:ascii="Calibri" w:eastAsia="Times New Roman" w:hAnsi="Calibri" w:cs="Calibri"/>
                <w:lang w:eastAsia="en-GB"/>
              </w:rPr>
              <w:t xml:space="preserve"> and submit to payroll</w:t>
            </w:r>
          </w:p>
        </w:tc>
        <w:tc>
          <w:tcPr>
            <w:tcW w:w="943" w:type="dxa"/>
            <w:tcBorders>
              <w:top w:val="nil"/>
              <w:left w:val="nil"/>
              <w:bottom w:val="nil"/>
              <w:right w:val="nil"/>
            </w:tcBorders>
            <w:shd w:val="clear" w:color="000000" w:fill="FFFFFF"/>
            <w:vAlign w:val="center"/>
            <w:hideMark/>
          </w:tcPr>
          <w:p w14:paraId="3194EDFD"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397ADEC6"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39C11FEE"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single" w:sz="8" w:space="0" w:color="auto"/>
              <w:bottom w:val="nil"/>
              <w:right w:val="nil"/>
            </w:tcBorders>
            <w:shd w:val="clear" w:color="000000" w:fill="FFFFFF"/>
            <w:vAlign w:val="center"/>
            <w:hideMark/>
          </w:tcPr>
          <w:p w14:paraId="40F2CAA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4D56C800" w14:textId="77777777" w:rsidTr="00CB4C03">
        <w:trPr>
          <w:trHeight w:val="131"/>
        </w:trPr>
        <w:tc>
          <w:tcPr>
            <w:tcW w:w="943" w:type="dxa"/>
            <w:tcBorders>
              <w:top w:val="nil"/>
              <w:left w:val="nil"/>
              <w:bottom w:val="nil"/>
              <w:right w:val="nil"/>
            </w:tcBorders>
            <w:shd w:val="clear" w:color="000000" w:fill="FFFFFF"/>
            <w:vAlign w:val="center"/>
            <w:hideMark/>
          </w:tcPr>
          <w:p w14:paraId="276A7E6A"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single" w:sz="8" w:space="0" w:color="auto"/>
              <w:bottom w:val="nil"/>
              <w:right w:val="nil"/>
            </w:tcBorders>
            <w:shd w:val="clear" w:color="000000" w:fill="FFFFFF"/>
            <w:vAlign w:val="center"/>
            <w:hideMark/>
          </w:tcPr>
          <w:p w14:paraId="3B80613B"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71EDB2A"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05CAC615"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single" w:sz="8" w:space="0" w:color="auto"/>
            </w:tcBorders>
            <w:shd w:val="clear" w:color="000000" w:fill="FFFFFF"/>
            <w:vAlign w:val="center"/>
            <w:hideMark/>
          </w:tcPr>
          <w:p w14:paraId="4F1DD5B7"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69CAF43"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03FC78C2"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07B14EA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3823C5B2"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single" w:sz="8" w:space="0" w:color="auto"/>
              <w:bottom w:val="nil"/>
              <w:right w:val="nil"/>
            </w:tcBorders>
            <w:shd w:val="clear" w:color="000000" w:fill="FFFFFF"/>
            <w:vAlign w:val="center"/>
            <w:hideMark/>
          </w:tcPr>
          <w:p w14:paraId="4F6413C2"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4F9E2654" w14:textId="77777777" w:rsidTr="00CB4C03">
        <w:trPr>
          <w:trHeight w:val="131"/>
        </w:trPr>
        <w:tc>
          <w:tcPr>
            <w:tcW w:w="943" w:type="dxa"/>
            <w:tcBorders>
              <w:top w:val="nil"/>
              <w:left w:val="nil"/>
              <w:bottom w:val="nil"/>
              <w:right w:val="nil"/>
            </w:tcBorders>
            <w:shd w:val="clear" w:color="000000" w:fill="FFFFFF"/>
            <w:vAlign w:val="center"/>
            <w:hideMark/>
          </w:tcPr>
          <w:p w14:paraId="15438FA1"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single" w:sz="8" w:space="0" w:color="auto"/>
              <w:bottom w:val="nil"/>
              <w:right w:val="nil"/>
            </w:tcBorders>
            <w:shd w:val="clear" w:color="000000" w:fill="FFFFFF"/>
            <w:vAlign w:val="center"/>
            <w:hideMark/>
          </w:tcPr>
          <w:p w14:paraId="5BE9CEFB"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single" w:sz="8" w:space="0" w:color="auto"/>
              <w:right w:val="single" w:sz="8" w:space="0" w:color="auto"/>
            </w:tcBorders>
            <w:shd w:val="clear" w:color="000000" w:fill="FFFFFF"/>
            <w:vAlign w:val="center"/>
            <w:hideMark/>
          </w:tcPr>
          <w:p w14:paraId="33B65591"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single" w:sz="8" w:space="0" w:color="auto"/>
              <w:left w:val="nil"/>
              <w:bottom w:val="single" w:sz="8" w:space="0" w:color="auto"/>
              <w:right w:val="nil"/>
            </w:tcBorders>
            <w:shd w:val="clear" w:color="000000" w:fill="FFFFFF"/>
            <w:vAlign w:val="center"/>
            <w:hideMark/>
          </w:tcPr>
          <w:p w14:paraId="74FD621B"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single" w:sz="8" w:space="0" w:color="auto"/>
              <w:left w:val="nil"/>
              <w:bottom w:val="nil"/>
              <w:right w:val="nil"/>
            </w:tcBorders>
            <w:shd w:val="clear" w:color="000000" w:fill="FFFFFF"/>
            <w:vAlign w:val="center"/>
            <w:hideMark/>
          </w:tcPr>
          <w:p w14:paraId="37A99C1F"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single" w:sz="8" w:space="0" w:color="auto"/>
              <w:left w:val="nil"/>
              <w:bottom w:val="nil"/>
              <w:right w:val="nil"/>
            </w:tcBorders>
            <w:shd w:val="clear" w:color="000000" w:fill="FFFFFF"/>
            <w:vAlign w:val="center"/>
            <w:hideMark/>
          </w:tcPr>
          <w:p w14:paraId="00D723E9"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single" w:sz="8" w:space="0" w:color="auto"/>
              <w:left w:val="nil"/>
              <w:bottom w:val="nil"/>
              <w:right w:val="single" w:sz="8" w:space="0" w:color="auto"/>
            </w:tcBorders>
            <w:shd w:val="clear" w:color="000000" w:fill="FFFFFF"/>
            <w:vAlign w:val="center"/>
            <w:hideMark/>
          </w:tcPr>
          <w:p w14:paraId="58896288"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2995E0C9"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75DD5B1A"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single" w:sz="8" w:space="0" w:color="auto"/>
              <w:bottom w:val="nil"/>
              <w:right w:val="nil"/>
            </w:tcBorders>
            <w:shd w:val="clear" w:color="000000" w:fill="FFFFFF"/>
            <w:vAlign w:val="center"/>
            <w:hideMark/>
          </w:tcPr>
          <w:p w14:paraId="47FCFDB7"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3BDC938E" w14:textId="77777777" w:rsidTr="00CB4C03">
        <w:trPr>
          <w:trHeight w:val="251"/>
        </w:trPr>
        <w:tc>
          <w:tcPr>
            <w:tcW w:w="943" w:type="dxa"/>
            <w:tcBorders>
              <w:top w:val="nil"/>
              <w:left w:val="nil"/>
              <w:bottom w:val="nil"/>
              <w:right w:val="nil"/>
            </w:tcBorders>
            <w:shd w:val="clear" w:color="000000" w:fill="FFFFFF"/>
            <w:vAlign w:val="center"/>
            <w:hideMark/>
          </w:tcPr>
          <w:p w14:paraId="01313DFC" w14:textId="77777777" w:rsidR="004D74D5" w:rsidRPr="004D74D5" w:rsidRDefault="004D74D5" w:rsidP="004D74D5">
            <w:pPr>
              <w:spacing w:after="0" w:line="240" w:lineRule="auto"/>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single" w:sz="8" w:space="0" w:color="auto"/>
              <w:bottom w:val="nil"/>
              <w:right w:val="single" w:sz="8" w:space="0" w:color="auto"/>
            </w:tcBorders>
            <w:shd w:val="clear" w:color="000000" w:fill="FFFFFF"/>
            <w:vAlign w:val="center"/>
            <w:hideMark/>
          </w:tcPr>
          <w:p w14:paraId="59239B60" w14:textId="77777777" w:rsidR="004D74D5" w:rsidRPr="004D74D5" w:rsidRDefault="004D74D5" w:rsidP="004D74D5">
            <w:pPr>
              <w:spacing w:after="0" w:line="240" w:lineRule="auto"/>
              <w:rPr>
                <w:rFonts w:ascii="Calibri" w:eastAsia="Times New Roman" w:hAnsi="Calibri" w:cs="Calibri"/>
                <w:lang w:eastAsia="en-GB"/>
              </w:rPr>
            </w:pPr>
            <w:r w:rsidRPr="004D74D5">
              <w:rPr>
                <w:rFonts w:ascii="Calibri" w:eastAsia="Times New Roman" w:hAnsi="Calibri" w:cs="Calibri"/>
                <w:lang w:eastAsia="en-GB"/>
              </w:rPr>
              <w:t> </w:t>
            </w:r>
          </w:p>
        </w:tc>
        <w:tc>
          <w:tcPr>
            <w:tcW w:w="1887" w:type="dxa"/>
            <w:gridSpan w:val="2"/>
            <w:tcBorders>
              <w:top w:val="nil"/>
              <w:left w:val="nil"/>
              <w:bottom w:val="single" w:sz="8" w:space="0" w:color="auto"/>
              <w:right w:val="single" w:sz="8" w:space="0" w:color="000000"/>
            </w:tcBorders>
            <w:shd w:val="clear" w:color="000000" w:fill="FFFFFF"/>
            <w:vAlign w:val="center"/>
            <w:hideMark/>
          </w:tcPr>
          <w:p w14:paraId="460C9FDF"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Conclusion: Inside IR35/Employed</w:t>
            </w:r>
          </w:p>
        </w:tc>
        <w:tc>
          <w:tcPr>
            <w:tcW w:w="943" w:type="dxa"/>
            <w:tcBorders>
              <w:top w:val="nil"/>
              <w:left w:val="nil"/>
              <w:bottom w:val="nil"/>
              <w:right w:val="nil"/>
            </w:tcBorders>
            <w:shd w:val="clear" w:color="000000" w:fill="FFFFFF"/>
            <w:vAlign w:val="center"/>
            <w:hideMark/>
          </w:tcPr>
          <w:p w14:paraId="6D5E05D3" w14:textId="77777777" w:rsidR="004D74D5" w:rsidRPr="004D74D5" w:rsidRDefault="004D74D5" w:rsidP="004D74D5">
            <w:pPr>
              <w:spacing w:after="0" w:line="240" w:lineRule="auto"/>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B126B5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88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CAD7E11"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Conclusion: Outside IR35/Self-Employed</w:t>
            </w:r>
          </w:p>
        </w:tc>
        <w:tc>
          <w:tcPr>
            <w:tcW w:w="943" w:type="dxa"/>
            <w:tcBorders>
              <w:top w:val="nil"/>
              <w:left w:val="nil"/>
              <w:bottom w:val="nil"/>
              <w:right w:val="nil"/>
            </w:tcBorders>
            <w:shd w:val="clear" w:color="000000" w:fill="FFFFFF"/>
            <w:vAlign w:val="center"/>
            <w:hideMark/>
          </w:tcPr>
          <w:p w14:paraId="46CA1D41"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single" w:sz="8" w:space="0" w:color="auto"/>
              <w:bottom w:val="nil"/>
              <w:right w:val="nil"/>
            </w:tcBorders>
            <w:shd w:val="clear" w:color="000000" w:fill="FFFFFF"/>
            <w:vAlign w:val="center"/>
            <w:hideMark/>
          </w:tcPr>
          <w:p w14:paraId="52D1209A"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4039E45A" w14:textId="77777777" w:rsidTr="00CB4C03">
        <w:trPr>
          <w:trHeight w:val="131"/>
        </w:trPr>
        <w:tc>
          <w:tcPr>
            <w:tcW w:w="943" w:type="dxa"/>
            <w:tcBorders>
              <w:top w:val="nil"/>
              <w:left w:val="nil"/>
              <w:bottom w:val="nil"/>
              <w:right w:val="nil"/>
            </w:tcBorders>
            <w:shd w:val="clear" w:color="000000" w:fill="FFFFFF"/>
            <w:vAlign w:val="center"/>
            <w:hideMark/>
          </w:tcPr>
          <w:p w14:paraId="18157FB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single" w:sz="8" w:space="0" w:color="auto"/>
              <w:bottom w:val="single" w:sz="8" w:space="0" w:color="auto"/>
              <w:right w:val="nil"/>
            </w:tcBorders>
            <w:shd w:val="clear" w:color="000000" w:fill="FFFFFF"/>
            <w:vAlign w:val="center"/>
            <w:hideMark/>
          </w:tcPr>
          <w:p w14:paraId="0BD21E46"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16E02824"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single" w:sz="8" w:space="0" w:color="auto"/>
              <w:bottom w:val="nil"/>
              <w:right w:val="nil"/>
            </w:tcBorders>
            <w:shd w:val="clear" w:color="000000" w:fill="FFFFFF"/>
            <w:vAlign w:val="center"/>
            <w:hideMark/>
          </w:tcPr>
          <w:p w14:paraId="3070B636"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F0AF3E1"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123AFCC5"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single" w:sz="8" w:space="0" w:color="auto"/>
            </w:tcBorders>
            <w:shd w:val="clear" w:color="000000" w:fill="FFFFFF"/>
            <w:vAlign w:val="center"/>
            <w:hideMark/>
          </w:tcPr>
          <w:p w14:paraId="7BFFD91F"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single" w:sz="8" w:space="0" w:color="auto"/>
              <w:right w:val="nil"/>
            </w:tcBorders>
            <w:shd w:val="clear" w:color="000000" w:fill="FFFFFF"/>
            <w:vAlign w:val="center"/>
            <w:hideMark/>
          </w:tcPr>
          <w:p w14:paraId="21396603"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single" w:sz="8" w:space="0" w:color="auto"/>
              <w:right w:val="single" w:sz="8" w:space="0" w:color="auto"/>
            </w:tcBorders>
            <w:shd w:val="clear" w:color="000000" w:fill="FFFFFF"/>
            <w:vAlign w:val="center"/>
            <w:hideMark/>
          </w:tcPr>
          <w:p w14:paraId="320B3C5C"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nil"/>
              <w:bottom w:val="nil"/>
              <w:right w:val="nil"/>
            </w:tcBorders>
            <w:shd w:val="clear" w:color="000000" w:fill="FFFFFF"/>
            <w:vAlign w:val="center"/>
            <w:hideMark/>
          </w:tcPr>
          <w:p w14:paraId="741762E5"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6DAE0522" w14:textId="77777777" w:rsidTr="00CB4C03">
        <w:trPr>
          <w:trHeight w:val="131"/>
        </w:trPr>
        <w:tc>
          <w:tcPr>
            <w:tcW w:w="943" w:type="dxa"/>
            <w:tcBorders>
              <w:top w:val="nil"/>
              <w:left w:val="nil"/>
              <w:bottom w:val="nil"/>
              <w:right w:val="single" w:sz="8" w:space="0" w:color="auto"/>
            </w:tcBorders>
            <w:shd w:val="clear" w:color="000000" w:fill="FFFFFF"/>
            <w:vAlign w:val="center"/>
            <w:hideMark/>
          </w:tcPr>
          <w:p w14:paraId="07FA1F99"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single" w:sz="8" w:space="0" w:color="auto"/>
              <w:right w:val="nil"/>
            </w:tcBorders>
            <w:shd w:val="clear" w:color="000000" w:fill="FFFFFF"/>
            <w:vAlign w:val="center"/>
            <w:hideMark/>
          </w:tcPr>
          <w:p w14:paraId="219AEE53"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single" w:sz="8" w:space="0" w:color="auto"/>
              <w:left w:val="nil"/>
              <w:bottom w:val="single" w:sz="8" w:space="0" w:color="auto"/>
              <w:right w:val="nil"/>
            </w:tcBorders>
            <w:shd w:val="clear" w:color="000000" w:fill="FFFFFF"/>
            <w:vAlign w:val="center"/>
            <w:hideMark/>
          </w:tcPr>
          <w:p w14:paraId="4FB5B367"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08B05AAD"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709353AB"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5EFDC97F"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927E913"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1B2552E0"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01E90E1B"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1297" w:type="dxa"/>
            <w:tcBorders>
              <w:top w:val="nil"/>
              <w:left w:val="single" w:sz="8" w:space="0" w:color="auto"/>
              <w:bottom w:val="single" w:sz="8" w:space="0" w:color="auto"/>
              <w:right w:val="nil"/>
            </w:tcBorders>
            <w:shd w:val="clear" w:color="000000" w:fill="FFFFFF"/>
            <w:vAlign w:val="center"/>
            <w:hideMark/>
          </w:tcPr>
          <w:p w14:paraId="64CED429"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r>
      <w:tr w:rsidR="004D74D5" w:rsidRPr="004D74D5" w14:paraId="7CA2F5BC" w14:textId="77777777" w:rsidTr="00CB4C03">
        <w:trPr>
          <w:trHeight w:val="628"/>
        </w:trPr>
        <w:tc>
          <w:tcPr>
            <w:tcW w:w="2831" w:type="dxa"/>
            <w:gridSpan w:val="3"/>
            <w:tcBorders>
              <w:top w:val="single" w:sz="8" w:space="0" w:color="auto"/>
              <w:left w:val="single" w:sz="8" w:space="0" w:color="auto"/>
              <w:bottom w:val="single" w:sz="8" w:space="0" w:color="auto"/>
              <w:right w:val="nil"/>
            </w:tcBorders>
            <w:shd w:val="clear" w:color="000000" w:fill="FFFFFF"/>
            <w:vAlign w:val="center"/>
            <w:hideMark/>
          </w:tcPr>
          <w:p w14:paraId="4807CAD5" w14:textId="77777777" w:rsidR="004D74D5" w:rsidRPr="004D74D5" w:rsidRDefault="004D74D5" w:rsidP="004D74D5">
            <w:pPr>
              <w:spacing w:after="0" w:line="240" w:lineRule="auto"/>
              <w:jc w:val="center"/>
              <w:rPr>
                <w:rFonts w:ascii="Calibri" w:eastAsia="Times New Roman" w:hAnsi="Calibri" w:cs="Calibri"/>
                <w:sz w:val="20"/>
                <w:szCs w:val="20"/>
                <w:lang w:eastAsia="en-GB"/>
              </w:rPr>
            </w:pPr>
            <w:r w:rsidRPr="004D74D5">
              <w:rPr>
                <w:rFonts w:ascii="Calibri" w:eastAsia="Times New Roman" w:hAnsi="Calibri" w:cs="Calibri"/>
                <w:sz w:val="20"/>
                <w:szCs w:val="20"/>
                <w:lang w:eastAsia="en-GB"/>
              </w:rPr>
              <w:t>Aberystwyth University PCS Employee (Payment via Payroll)</w:t>
            </w:r>
            <w:r w:rsidRPr="004D74D5">
              <w:rPr>
                <w:rFonts w:ascii="Calibri" w:eastAsia="Times New Roman" w:hAnsi="Calibri" w:cs="Calibri"/>
                <w:sz w:val="20"/>
                <w:szCs w:val="20"/>
                <w:lang w:eastAsia="en-GB"/>
              </w:rPr>
              <w:br/>
              <w:t>*retain HMRC questionnaire in HR staff file*</w:t>
            </w:r>
          </w:p>
        </w:tc>
        <w:tc>
          <w:tcPr>
            <w:tcW w:w="943" w:type="dxa"/>
            <w:tcBorders>
              <w:top w:val="nil"/>
              <w:left w:val="single" w:sz="8" w:space="0" w:color="auto"/>
              <w:bottom w:val="nil"/>
              <w:right w:val="nil"/>
            </w:tcBorders>
            <w:shd w:val="clear" w:color="000000" w:fill="FFFFFF"/>
            <w:vAlign w:val="center"/>
            <w:hideMark/>
          </w:tcPr>
          <w:p w14:paraId="6DFD335B" w14:textId="77777777" w:rsidR="004D74D5" w:rsidRPr="004D74D5" w:rsidRDefault="004D74D5" w:rsidP="004D74D5">
            <w:pPr>
              <w:spacing w:after="0" w:line="240" w:lineRule="auto"/>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25A80C11"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3AE3B221"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C35808B"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3B912532" w14:textId="77777777" w:rsidR="004D74D5" w:rsidRPr="004D74D5" w:rsidRDefault="004D74D5" w:rsidP="004D74D5">
            <w:pPr>
              <w:spacing w:after="0" w:line="240" w:lineRule="auto"/>
              <w:jc w:val="center"/>
              <w:rPr>
                <w:rFonts w:ascii="Calibri" w:eastAsia="Times New Roman" w:hAnsi="Calibri" w:cs="Calibri"/>
                <w:lang w:eastAsia="en-GB"/>
              </w:rPr>
            </w:pPr>
            <w:r w:rsidRPr="004D74D5">
              <w:rPr>
                <w:rFonts w:ascii="Calibri" w:eastAsia="Times New Roman" w:hAnsi="Calibri" w:cs="Calibri"/>
                <w:lang w:eastAsia="en-GB"/>
              </w:rPr>
              <w:t> </w:t>
            </w:r>
          </w:p>
        </w:tc>
        <w:tc>
          <w:tcPr>
            <w:tcW w:w="2241"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A4CBAB1" w14:textId="77777777" w:rsidR="004D74D5" w:rsidRPr="004D74D5" w:rsidRDefault="004D74D5" w:rsidP="004D74D5">
            <w:pPr>
              <w:spacing w:after="0" w:line="240" w:lineRule="auto"/>
              <w:jc w:val="center"/>
              <w:rPr>
                <w:rFonts w:ascii="Calibri" w:eastAsia="Times New Roman" w:hAnsi="Calibri" w:cs="Calibri"/>
                <w:sz w:val="20"/>
                <w:szCs w:val="20"/>
                <w:lang w:eastAsia="en-GB"/>
              </w:rPr>
            </w:pPr>
            <w:r w:rsidRPr="004D74D5">
              <w:rPr>
                <w:rFonts w:ascii="Calibri" w:eastAsia="Times New Roman" w:hAnsi="Calibri" w:cs="Calibri"/>
                <w:sz w:val="20"/>
                <w:szCs w:val="20"/>
                <w:lang w:eastAsia="en-GB"/>
              </w:rPr>
              <w:t>Supplier Set up on ABW</w:t>
            </w:r>
            <w:r w:rsidRPr="004D74D5">
              <w:rPr>
                <w:rFonts w:ascii="Calibri" w:eastAsia="Times New Roman" w:hAnsi="Calibri" w:cs="Calibri"/>
                <w:sz w:val="20"/>
                <w:szCs w:val="20"/>
                <w:lang w:eastAsia="en-GB"/>
              </w:rPr>
              <w:br/>
              <w:t>*attach HMRC questionnaire on ABW*</w:t>
            </w:r>
          </w:p>
        </w:tc>
      </w:tr>
    </w:tbl>
    <w:p w14:paraId="12BA1A8C" w14:textId="77777777" w:rsidR="004D74D5" w:rsidRPr="004D74D5" w:rsidRDefault="004D74D5" w:rsidP="004D74D5">
      <w:pPr>
        <w:rPr>
          <w:rFonts w:eastAsia="Times New Roman" w:cs="Times New Roman"/>
        </w:rPr>
      </w:pPr>
    </w:p>
    <w:p w14:paraId="08991A0B" w14:textId="77777777" w:rsidR="004D74D5" w:rsidRPr="004D74D5" w:rsidRDefault="004D74D5" w:rsidP="004D74D5">
      <w:pPr>
        <w:autoSpaceDE w:val="0"/>
        <w:autoSpaceDN w:val="0"/>
        <w:adjustRightInd w:val="0"/>
        <w:spacing w:after="0" w:line="240" w:lineRule="auto"/>
        <w:rPr>
          <w:rFonts w:eastAsia="Times New Roman" w:cs="CIDFont+F4"/>
        </w:rPr>
      </w:pPr>
      <w:r w:rsidRPr="004D74D5">
        <w:rPr>
          <w:rFonts w:eastAsia="Times New Roman" w:cs="CIDFont+F4"/>
        </w:rPr>
        <w:t xml:space="preserve">Link to AU Website for Payment to Individuals: </w:t>
      </w:r>
      <w:hyperlink r:id="rId10" w:history="1">
        <w:r w:rsidRPr="004D74D5">
          <w:rPr>
            <w:rFonts w:eastAsia="Times New Roman" w:cs="CIDFont+F4"/>
            <w:color w:val="0563C1" w:themeColor="hyperlink"/>
            <w:u w:val="single"/>
          </w:rPr>
          <w:t>https://www.aber.ac.uk/en/finance/information-for-staff/payind/</w:t>
        </w:r>
      </w:hyperlink>
      <w:r w:rsidRPr="004D74D5">
        <w:rPr>
          <w:rFonts w:eastAsia="Times New Roman" w:cs="CIDFont+F4"/>
        </w:rPr>
        <w:t xml:space="preserve"> </w:t>
      </w:r>
    </w:p>
    <w:p w14:paraId="7488DFC6" w14:textId="77777777" w:rsidR="004D74D5" w:rsidRPr="004D74D5" w:rsidRDefault="004D74D5" w:rsidP="004D74D5">
      <w:pPr>
        <w:autoSpaceDE w:val="0"/>
        <w:autoSpaceDN w:val="0"/>
        <w:adjustRightInd w:val="0"/>
        <w:spacing w:after="0" w:line="240" w:lineRule="auto"/>
        <w:rPr>
          <w:rFonts w:eastAsia="Times New Roman" w:cs="CIDFont+F4"/>
        </w:rPr>
      </w:pPr>
    </w:p>
    <w:p w14:paraId="41FDAF95" w14:textId="77777777" w:rsidR="004D74D5" w:rsidRPr="004D74D5" w:rsidRDefault="004D74D5" w:rsidP="004D74D5">
      <w:pPr>
        <w:autoSpaceDE w:val="0"/>
        <w:autoSpaceDN w:val="0"/>
        <w:adjustRightInd w:val="0"/>
        <w:spacing w:after="0" w:line="240" w:lineRule="auto"/>
        <w:rPr>
          <w:rFonts w:eastAsia="Times New Roman" w:cs="CIDFont+F4"/>
        </w:rPr>
      </w:pPr>
      <w:r w:rsidRPr="004D74D5">
        <w:rPr>
          <w:rFonts w:eastAsia="Times New Roman" w:cs="CIDFont+F4"/>
        </w:rPr>
        <w:t>Link to Check Employment status for tax:</w:t>
      </w:r>
    </w:p>
    <w:p w14:paraId="3C45BC53" w14:textId="77777777" w:rsidR="004D74D5" w:rsidRPr="004D74D5" w:rsidRDefault="00893BBE" w:rsidP="004D74D5">
      <w:pPr>
        <w:autoSpaceDE w:val="0"/>
        <w:autoSpaceDN w:val="0"/>
        <w:adjustRightInd w:val="0"/>
        <w:spacing w:after="0" w:line="240" w:lineRule="auto"/>
        <w:rPr>
          <w:rFonts w:eastAsia="Times New Roman" w:cs="CIDFont+F4"/>
        </w:rPr>
      </w:pPr>
      <w:hyperlink r:id="rId11" w:history="1">
        <w:r w:rsidR="004D74D5" w:rsidRPr="004D74D5">
          <w:rPr>
            <w:rFonts w:eastAsia="Times New Roman" w:cs="CIDFont+F4"/>
            <w:color w:val="0563C1" w:themeColor="hyperlink"/>
            <w:u w:val="single"/>
          </w:rPr>
          <w:t>https://www.tax.service.gov.uk/check-employment-status-for-tax/</w:t>
        </w:r>
      </w:hyperlink>
      <w:r w:rsidR="004D74D5" w:rsidRPr="004D74D5">
        <w:rPr>
          <w:rFonts w:eastAsia="Times New Roman" w:cs="CIDFont+F4"/>
        </w:rPr>
        <w:t xml:space="preserve"> </w:t>
      </w:r>
    </w:p>
    <w:p w14:paraId="5A5683C8" w14:textId="77777777" w:rsidR="004D74D5" w:rsidRPr="004D74D5" w:rsidRDefault="004D74D5" w:rsidP="004D74D5">
      <w:pPr>
        <w:rPr>
          <w:rFonts w:eastAsia="Times New Roman" w:cs="CIDFont+F4"/>
        </w:rPr>
      </w:pPr>
    </w:p>
    <w:p w14:paraId="440A825F" w14:textId="77777777" w:rsidR="004D74D5" w:rsidRPr="004D74D5" w:rsidRDefault="004D74D5" w:rsidP="004D74D5">
      <w:pPr>
        <w:rPr>
          <w:rFonts w:eastAsia="Times New Roman" w:cs="CIDFont+F4"/>
          <w:color w:val="0563C1" w:themeColor="hyperlink"/>
          <w:u w:val="single"/>
        </w:rPr>
      </w:pPr>
    </w:p>
    <w:p w14:paraId="623853DF" w14:textId="77777777" w:rsidR="004D74D5" w:rsidRPr="004D74D5" w:rsidRDefault="004D74D5" w:rsidP="004D74D5">
      <w:pPr>
        <w:rPr>
          <w:rFonts w:eastAsia="Times New Roman" w:cs="CIDFont+F4"/>
          <w:b/>
          <w:color w:val="0563C1" w:themeColor="hyperlink"/>
          <w:u w:val="single"/>
        </w:rPr>
      </w:pPr>
      <w:r w:rsidRPr="004D74D5">
        <w:rPr>
          <w:rFonts w:eastAsia="Times New Roman" w:cs="CIDFont+F4"/>
          <w:b/>
          <w:color w:val="0563C1" w:themeColor="hyperlink"/>
          <w:u w:val="single"/>
        </w:rPr>
        <w:t xml:space="preserve">Appendices </w:t>
      </w:r>
    </w:p>
    <w:p w14:paraId="25F6784A" w14:textId="77777777" w:rsidR="004D74D5" w:rsidRPr="004D74D5" w:rsidRDefault="004D74D5" w:rsidP="004D74D5">
      <w:pPr>
        <w:spacing w:line="240" w:lineRule="auto"/>
        <w:rPr>
          <w:rFonts w:eastAsia="Times New Roman" w:cs="Times New Roman"/>
        </w:rPr>
      </w:pPr>
      <w:r w:rsidRPr="004D74D5">
        <w:rPr>
          <w:rFonts w:eastAsia="Times New Roman" w:cs="Times New Roman"/>
        </w:rPr>
        <w:t>Appendix 1 – Determining employment status - Guidance notes</w:t>
      </w:r>
    </w:p>
    <w:p w14:paraId="7B718665" w14:textId="77777777" w:rsidR="004D74D5" w:rsidRPr="004D74D5" w:rsidRDefault="004D74D5" w:rsidP="004D74D5">
      <w:pPr>
        <w:spacing w:line="240" w:lineRule="auto"/>
        <w:rPr>
          <w:rFonts w:eastAsia="Times New Roman" w:cs="CIDFont+F4"/>
        </w:rPr>
      </w:pPr>
      <w:r w:rsidRPr="004D74D5">
        <w:rPr>
          <w:rFonts w:eastAsia="Times New Roman" w:cs="CIDFont+F4"/>
        </w:rPr>
        <w:t>Appendix 2 - Key determination Factors</w:t>
      </w:r>
    </w:p>
    <w:p w14:paraId="4D3DD6E3" w14:textId="77777777" w:rsidR="004D74D5" w:rsidRPr="004D74D5" w:rsidRDefault="004D74D5" w:rsidP="004D74D5">
      <w:pPr>
        <w:spacing w:line="240" w:lineRule="auto"/>
        <w:rPr>
          <w:rFonts w:eastAsia="Times New Roman" w:cs="CIDFont+F4"/>
        </w:rPr>
      </w:pPr>
      <w:r w:rsidRPr="004D74D5">
        <w:rPr>
          <w:rFonts w:eastAsia="Times New Roman" w:cs="CIDFont+F4"/>
        </w:rPr>
        <w:t>Appendix 3 - Examples</w:t>
      </w:r>
    </w:p>
    <w:p w14:paraId="5869A897" w14:textId="77777777" w:rsidR="004D74D5" w:rsidRPr="004D74D5" w:rsidRDefault="004D74D5" w:rsidP="004D74D5">
      <w:pPr>
        <w:rPr>
          <w:rFonts w:eastAsia="Times New Roman" w:cs="CIDFont+F4"/>
          <w:color w:val="0563C1" w:themeColor="hyperlink"/>
          <w:u w:val="single"/>
        </w:rPr>
      </w:pPr>
    </w:p>
    <w:p w14:paraId="687598CC" w14:textId="77777777" w:rsidR="004D74D5" w:rsidRPr="004D74D5" w:rsidRDefault="004D74D5" w:rsidP="004D74D5">
      <w:pPr>
        <w:jc w:val="both"/>
        <w:rPr>
          <w:rFonts w:eastAsia="Times New Roman" w:cs="CIDFont+F4"/>
          <w:color w:val="0563C1" w:themeColor="hyperlink"/>
          <w:u w:val="single"/>
        </w:rPr>
      </w:pPr>
      <w:r w:rsidRPr="004D74D5">
        <w:rPr>
          <w:rFonts w:eastAsia="Times New Roman" w:cs="CIDFont+F4"/>
          <w:color w:val="0563C1" w:themeColor="hyperlink"/>
          <w:u w:val="single"/>
        </w:rPr>
        <w:br w:type="page"/>
      </w:r>
    </w:p>
    <w:p w14:paraId="0273B230" w14:textId="77777777" w:rsidR="004D74D5" w:rsidRPr="004D74D5" w:rsidRDefault="004D74D5" w:rsidP="004D74D5">
      <w:pPr>
        <w:spacing w:after="0" w:line="240" w:lineRule="auto"/>
        <w:jc w:val="both"/>
        <w:rPr>
          <w:rFonts w:eastAsia="Times New Roman" w:cs="Calibri"/>
          <w:b/>
          <w:sz w:val="32"/>
          <w:szCs w:val="36"/>
          <w:lang w:eastAsia="en-GB"/>
        </w:rPr>
      </w:pPr>
      <w:r w:rsidRPr="004D74D5">
        <w:rPr>
          <w:rFonts w:eastAsia="Times New Roman" w:cs="Calibri"/>
          <w:b/>
          <w:sz w:val="32"/>
          <w:szCs w:val="36"/>
          <w:u w:val="single"/>
          <w:lang w:eastAsia="en-GB"/>
        </w:rPr>
        <w:t>Appendix 1</w:t>
      </w:r>
      <w:r w:rsidRPr="004D74D5">
        <w:rPr>
          <w:rFonts w:eastAsia="Times New Roman" w:cs="Calibri"/>
          <w:b/>
          <w:sz w:val="32"/>
          <w:szCs w:val="36"/>
          <w:lang w:eastAsia="en-GB"/>
        </w:rPr>
        <w:tab/>
        <w:t>Determining employment status – Guidance notes</w:t>
      </w:r>
    </w:p>
    <w:p w14:paraId="2B879A61" w14:textId="77777777" w:rsidR="004D74D5" w:rsidRPr="004D74D5" w:rsidRDefault="004D74D5" w:rsidP="004D74D5">
      <w:pPr>
        <w:spacing w:after="0" w:line="240" w:lineRule="auto"/>
        <w:jc w:val="both"/>
        <w:rPr>
          <w:rFonts w:eastAsia="Times New Roman" w:cs="Calibri"/>
          <w:sz w:val="24"/>
          <w:szCs w:val="24"/>
          <w:lang w:eastAsia="en-GB"/>
        </w:rPr>
      </w:pPr>
    </w:p>
    <w:p w14:paraId="0C3A44E6" w14:textId="77777777" w:rsidR="004D74D5" w:rsidRPr="004D74D5" w:rsidRDefault="004D74D5" w:rsidP="004D74D5">
      <w:pPr>
        <w:spacing w:after="0" w:line="240" w:lineRule="auto"/>
        <w:jc w:val="both"/>
        <w:rPr>
          <w:rFonts w:eastAsia="Times New Roman" w:cs="Calibri"/>
          <w:b/>
          <w:sz w:val="28"/>
          <w:szCs w:val="28"/>
          <w:lang w:eastAsia="en-GB"/>
        </w:rPr>
      </w:pPr>
      <w:r w:rsidRPr="004D74D5">
        <w:rPr>
          <w:rFonts w:eastAsia="Times New Roman" w:cs="Calibri"/>
          <w:b/>
          <w:sz w:val="28"/>
          <w:szCs w:val="28"/>
          <w:lang w:eastAsia="en-GB"/>
        </w:rPr>
        <w:t>Background</w:t>
      </w:r>
    </w:p>
    <w:p w14:paraId="3271E4E0" w14:textId="77777777" w:rsidR="004D74D5" w:rsidRPr="004D74D5" w:rsidRDefault="004D74D5" w:rsidP="004D74D5">
      <w:pPr>
        <w:spacing w:after="0" w:line="240" w:lineRule="auto"/>
        <w:jc w:val="both"/>
        <w:rPr>
          <w:rFonts w:eastAsia="Times New Roman" w:cs="Calibri"/>
          <w:sz w:val="16"/>
          <w:szCs w:val="16"/>
          <w:lang w:eastAsia="en-GB"/>
        </w:rPr>
      </w:pPr>
    </w:p>
    <w:p w14:paraId="56663D7D"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On 6</w:t>
      </w:r>
      <w:r w:rsidRPr="004D74D5">
        <w:rPr>
          <w:rFonts w:eastAsia="Times New Roman" w:cs="Calibri"/>
          <w:szCs w:val="24"/>
          <w:vertAlign w:val="superscript"/>
          <w:lang w:eastAsia="en-GB"/>
        </w:rPr>
        <w:t>th</w:t>
      </w:r>
      <w:r w:rsidRPr="004D74D5">
        <w:rPr>
          <w:rFonts w:eastAsia="Times New Roman" w:cs="Calibri"/>
          <w:szCs w:val="24"/>
          <w:lang w:eastAsia="en-GB"/>
        </w:rPr>
        <w:t xml:space="preserve"> April 2017, HMRC implemented a revised employment status criteria for public bodies, which includes universities. The revised criteria expanded the scope of the assessment, placing the responsibility for the assessment and the assessment outcome, firmly on the public body. Therefore, we must assess the employment status of our workers, ensuring “due process and reasonable care”. [Finance Act 2017]</w:t>
      </w:r>
    </w:p>
    <w:p w14:paraId="2B51D5A1" w14:textId="77777777" w:rsidR="004D74D5" w:rsidRPr="004D74D5" w:rsidRDefault="004D74D5" w:rsidP="004D74D5">
      <w:pPr>
        <w:spacing w:after="0" w:line="240" w:lineRule="auto"/>
        <w:jc w:val="both"/>
        <w:rPr>
          <w:rFonts w:eastAsia="Times New Roman" w:cs="Calibri"/>
          <w:szCs w:val="24"/>
          <w:lang w:eastAsia="en-GB"/>
        </w:rPr>
      </w:pPr>
    </w:p>
    <w:p w14:paraId="7D7D4692" w14:textId="77777777" w:rsidR="004D74D5" w:rsidRPr="004D74D5" w:rsidRDefault="004D74D5" w:rsidP="004D74D5">
      <w:pPr>
        <w:jc w:val="both"/>
        <w:rPr>
          <w:rFonts w:eastAsia="Times New Roman" w:cs="Calibri"/>
          <w:szCs w:val="24"/>
        </w:rPr>
      </w:pPr>
      <w:r w:rsidRPr="004D74D5">
        <w:rPr>
          <w:rFonts w:eastAsia="Times New Roman" w:cs="Calibri"/>
          <w:szCs w:val="24"/>
          <w:lang w:eastAsia="en-GB"/>
        </w:rPr>
        <w:t xml:space="preserve">Furthermore, </w:t>
      </w:r>
      <w:r w:rsidRPr="004D74D5">
        <w:rPr>
          <w:rFonts w:eastAsia="Times New Roman" w:cs="Calibri"/>
          <w:szCs w:val="24"/>
        </w:rPr>
        <w:t xml:space="preserve">an individual’s registered tax status with HMRC should have no bearing on any new work arrangements or engagements. This new work should be assessed for tax purposes, as per the Check Employment Status for Tax (CEST) guidelines. </w:t>
      </w:r>
    </w:p>
    <w:p w14:paraId="4A093B03"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 xml:space="preserve">In addition, the </w:t>
      </w:r>
      <w:proofErr w:type="gramStart"/>
      <w:r w:rsidRPr="004D74D5">
        <w:rPr>
          <w:rFonts w:eastAsia="Times New Roman" w:cs="Calibri"/>
          <w:szCs w:val="24"/>
          <w:lang w:eastAsia="en-GB"/>
        </w:rPr>
        <w:t>off-payroll</w:t>
      </w:r>
      <w:proofErr w:type="gramEnd"/>
      <w:r w:rsidRPr="004D74D5">
        <w:rPr>
          <w:rFonts w:eastAsia="Times New Roman" w:cs="Calibri"/>
          <w:szCs w:val="24"/>
          <w:lang w:eastAsia="en-GB"/>
        </w:rPr>
        <w:t xml:space="preserve"> working rules known as Intermediary Regulations (IR35), were revised to include personal service companies.</w:t>
      </w:r>
    </w:p>
    <w:p w14:paraId="5F29B230" w14:textId="77777777" w:rsidR="004D74D5" w:rsidRPr="004D74D5" w:rsidRDefault="004D74D5" w:rsidP="004D74D5">
      <w:pPr>
        <w:spacing w:after="0" w:line="240" w:lineRule="auto"/>
        <w:jc w:val="both"/>
        <w:rPr>
          <w:rFonts w:eastAsia="Times New Roman" w:cs="Calibri"/>
          <w:szCs w:val="24"/>
          <w:lang w:eastAsia="en-GB"/>
        </w:rPr>
      </w:pPr>
    </w:p>
    <w:p w14:paraId="5DA5BBF2"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 xml:space="preserve">The </w:t>
      </w:r>
      <w:proofErr w:type="gramStart"/>
      <w:r w:rsidRPr="004D74D5">
        <w:rPr>
          <w:rFonts w:eastAsia="Times New Roman" w:cs="Calibri"/>
          <w:szCs w:val="24"/>
          <w:lang w:eastAsia="en-GB"/>
        </w:rPr>
        <w:t>off-payroll</w:t>
      </w:r>
      <w:proofErr w:type="gramEnd"/>
      <w:r w:rsidRPr="004D74D5">
        <w:rPr>
          <w:rFonts w:eastAsia="Times New Roman" w:cs="Calibri"/>
          <w:szCs w:val="24"/>
          <w:lang w:eastAsia="en-GB"/>
        </w:rPr>
        <w:t xml:space="preserve"> working rules were extended to the private sector with effect from 6</w:t>
      </w:r>
      <w:r w:rsidRPr="004D74D5">
        <w:rPr>
          <w:rFonts w:eastAsia="Times New Roman" w:cs="Calibri"/>
          <w:szCs w:val="24"/>
          <w:vertAlign w:val="superscript"/>
          <w:lang w:eastAsia="en-GB"/>
        </w:rPr>
        <w:t>th</w:t>
      </w:r>
      <w:r w:rsidRPr="004D74D5">
        <w:rPr>
          <w:rFonts w:eastAsia="Times New Roman" w:cs="Calibri"/>
          <w:szCs w:val="24"/>
          <w:lang w:eastAsia="en-GB"/>
        </w:rPr>
        <w:t xml:space="preserve"> April 2021 and with this came further responsibilities for the university, which included the introduction of status determination statements and an appeal process. </w:t>
      </w:r>
    </w:p>
    <w:p w14:paraId="3A280AF5" w14:textId="77777777" w:rsidR="004D74D5" w:rsidRPr="004D74D5" w:rsidRDefault="004D74D5" w:rsidP="004D74D5">
      <w:pPr>
        <w:spacing w:after="0" w:line="240" w:lineRule="auto"/>
        <w:jc w:val="both"/>
        <w:rPr>
          <w:rFonts w:eastAsia="Times New Roman" w:cs="Calibri"/>
          <w:szCs w:val="24"/>
          <w:lang w:eastAsia="en-GB"/>
        </w:rPr>
      </w:pPr>
    </w:p>
    <w:p w14:paraId="2D391CE4"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Note that there are special exemptions for guest speakers, lecturers, teachers, and tutors – see 7 below – external examiners, markers, and invigilators – see 8 below and performing artists – see 9 below.</w:t>
      </w:r>
    </w:p>
    <w:p w14:paraId="0316200A" w14:textId="77777777" w:rsidR="004D74D5" w:rsidRPr="004D74D5" w:rsidRDefault="004D74D5" w:rsidP="004D74D5">
      <w:pPr>
        <w:spacing w:after="0" w:line="240" w:lineRule="auto"/>
        <w:jc w:val="both"/>
        <w:rPr>
          <w:rFonts w:eastAsia="Times New Roman" w:cs="Calibri"/>
          <w:szCs w:val="24"/>
          <w:lang w:eastAsia="en-GB"/>
        </w:rPr>
      </w:pPr>
    </w:p>
    <w:p w14:paraId="02D7BE82"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This guidance aims to help departments make the right engagement decisions when deciding on when an individual is an employee or a non-employee (i.e., a consultant/contractor/self-employed).</w:t>
      </w:r>
    </w:p>
    <w:p w14:paraId="29B42E6A" w14:textId="77777777" w:rsidR="004D74D5" w:rsidRPr="004D74D5" w:rsidRDefault="004D74D5" w:rsidP="004D74D5">
      <w:pPr>
        <w:spacing w:after="0" w:line="240" w:lineRule="auto"/>
        <w:jc w:val="both"/>
        <w:rPr>
          <w:rFonts w:eastAsia="Times New Roman" w:cs="Calibri"/>
          <w:szCs w:val="24"/>
          <w:lang w:eastAsia="en-GB"/>
        </w:rPr>
      </w:pPr>
    </w:p>
    <w:p w14:paraId="006550EE" w14:textId="77777777" w:rsidR="004D74D5" w:rsidRPr="004D74D5" w:rsidRDefault="004D74D5" w:rsidP="004D74D5">
      <w:pPr>
        <w:spacing w:after="0" w:line="240" w:lineRule="auto"/>
        <w:jc w:val="both"/>
        <w:rPr>
          <w:rFonts w:eastAsia="Times New Roman" w:cs="Calibri"/>
          <w:b/>
          <w:sz w:val="28"/>
          <w:szCs w:val="32"/>
          <w:lang w:eastAsia="en-GB"/>
        </w:rPr>
      </w:pPr>
      <w:r w:rsidRPr="004D74D5">
        <w:rPr>
          <w:rFonts w:eastAsia="Times New Roman" w:cs="Calibri"/>
          <w:b/>
          <w:sz w:val="28"/>
          <w:szCs w:val="32"/>
          <w:lang w:eastAsia="en-GB"/>
        </w:rPr>
        <w:t>1. The decision-making process</w:t>
      </w:r>
    </w:p>
    <w:p w14:paraId="49DE5DAD" w14:textId="77777777" w:rsidR="004D74D5" w:rsidRPr="004D74D5" w:rsidRDefault="004D74D5" w:rsidP="004D74D5">
      <w:pPr>
        <w:spacing w:after="0" w:line="240" w:lineRule="auto"/>
        <w:jc w:val="both"/>
        <w:rPr>
          <w:rFonts w:eastAsia="Times New Roman" w:cs="Calibri"/>
          <w:sz w:val="16"/>
          <w:szCs w:val="16"/>
          <w:lang w:eastAsia="en-GB"/>
        </w:rPr>
      </w:pPr>
    </w:p>
    <w:p w14:paraId="72BC9DEC"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Deciding about employment status is often relatively straightforward when engaging contractors as a new supplier or re-engaging with existing contractors.</w:t>
      </w:r>
    </w:p>
    <w:p w14:paraId="49035A6C" w14:textId="77777777" w:rsidR="004D74D5" w:rsidRPr="004D74D5" w:rsidRDefault="004D74D5" w:rsidP="004D74D5">
      <w:pPr>
        <w:spacing w:after="0" w:line="240" w:lineRule="auto"/>
        <w:jc w:val="both"/>
        <w:rPr>
          <w:rFonts w:eastAsia="Times New Roman" w:cs="Calibri"/>
          <w:szCs w:val="24"/>
          <w:lang w:eastAsia="en-GB"/>
        </w:rPr>
      </w:pPr>
    </w:p>
    <w:p w14:paraId="20B0CC76"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Firstly, we need to consider the relationship between the individual worker and the provider of that worker as follows:</w:t>
      </w:r>
    </w:p>
    <w:p w14:paraId="39A07B92" w14:textId="77777777" w:rsidR="004D74D5" w:rsidRPr="004D74D5" w:rsidRDefault="004D74D5" w:rsidP="004D74D5">
      <w:pPr>
        <w:numPr>
          <w:ilvl w:val="0"/>
          <w:numId w:val="2"/>
        </w:numPr>
        <w:spacing w:after="0" w:line="240" w:lineRule="auto"/>
        <w:jc w:val="both"/>
        <w:rPr>
          <w:rFonts w:eastAsia="Times New Roman" w:cs="Calibri"/>
          <w:szCs w:val="24"/>
          <w:lang w:eastAsia="en-GB"/>
        </w:rPr>
      </w:pPr>
      <w:r w:rsidRPr="004D74D5">
        <w:rPr>
          <w:rFonts w:eastAsia="Times New Roman" w:cs="Calibri"/>
          <w:szCs w:val="24"/>
          <w:lang w:eastAsia="en-GB"/>
        </w:rPr>
        <w:t>For self-employed, the named individual invoices the University:</w:t>
      </w:r>
    </w:p>
    <w:p w14:paraId="5CB16C6D" w14:textId="77777777" w:rsidR="004D74D5" w:rsidRPr="004D74D5" w:rsidRDefault="004D74D5" w:rsidP="004D74D5">
      <w:pPr>
        <w:numPr>
          <w:ilvl w:val="1"/>
          <w:numId w:val="2"/>
        </w:numPr>
        <w:spacing w:after="0" w:line="240" w:lineRule="auto"/>
        <w:jc w:val="both"/>
        <w:rPr>
          <w:rFonts w:eastAsia="Times New Roman" w:cs="Calibri"/>
          <w:i/>
          <w:szCs w:val="24"/>
          <w:lang w:eastAsia="en-GB"/>
        </w:rPr>
      </w:pPr>
      <w:r w:rsidRPr="004D74D5">
        <w:rPr>
          <w:rFonts w:eastAsia="Times New Roman" w:cs="Calibri"/>
          <w:i/>
          <w:szCs w:val="24"/>
          <w:lang w:eastAsia="en-GB"/>
        </w:rPr>
        <w:t>An employment status assessment will be required.</w:t>
      </w:r>
    </w:p>
    <w:p w14:paraId="1D996A04" w14:textId="77777777" w:rsidR="004D74D5" w:rsidRPr="004D74D5" w:rsidRDefault="004D74D5" w:rsidP="004D74D5">
      <w:pPr>
        <w:numPr>
          <w:ilvl w:val="0"/>
          <w:numId w:val="2"/>
        </w:numPr>
        <w:spacing w:after="0" w:line="240" w:lineRule="auto"/>
        <w:jc w:val="both"/>
        <w:rPr>
          <w:rFonts w:eastAsia="Times New Roman" w:cs="Calibri"/>
          <w:szCs w:val="24"/>
          <w:lang w:eastAsia="en-GB"/>
        </w:rPr>
      </w:pPr>
      <w:r w:rsidRPr="004D74D5">
        <w:rPr>
          <w:rFonts w:eastAsia="Times New Roman" w:cs="Calibri"/>
          <w:szCs w:val="24"/>
          <w:lang w:eastAsia="en-GB"/>
        </w:rPr>
        <w:t>For other individuals, if they own, control, or manage a personal service company, i.e., a company (limited company, partnership or otherwise), the company invoices the University:</w:t>
      </w:r>
    </w:p>
    <w:p w14:paraId="2184DBD2" w14:textId="77777777" w:rsidR="004D74D5" w:rsidRPr="004D74D5" w:rsidRDefault="004D74D5" w:rsidP="004D74D5">
      <w:pPr>
        <w:numPr>
          <w:ilvl w:val="1"/>
          <w:numId w:val="2"/>
        </w:numPr>
        <w:spacing w:after="0" w:line="240" w:lineRule="auto"/>
        <w:jc w:val="both"/>
        <w:rPr>
          <w:rFonts w:eastAsia="Times New Roman" w:cs="Calibri"/>
          <w:i/>
          <w:szCs w:val="24"/>
          <w:lang w:eastAsia="en-GB"/>
        </w:rPr>
      </w:pPr>
      <w:r w:rsidRPr="004D74D5">
        <w:rPr>
          <w:rFonts w:eastAsia="Times New Roman" w:cs="Calibri"/>
          <w:i/>
          <w:szCs w:val="24"/>
          <w:lang w:eastAsia="en-GB"/>
        </w:rPr>
        <w:t>HMRC Intermediary Regulations (IR35) are relevant in such circumstances and an employment status assessment will be required.</w:t>
      </w:r>
    </w:p>
    <w:p w14:paraId="00F1BBE5" w14:textId="77777777" w:rsidR="004D74D5" w:rsidRPr="004D74D5" w:rsidRDefault="004D74D5" w:rsidP="004D74D5">
      <w:pPr>
        <w:numPr>
          <w:ilvl w:val="0"/>
          <w:numId w:val="2"/>
        </w:numPr>
        <w:spacing w:after="0" w:line="240" w:lineRule="auto"/>
        <w:jc w:val="both"/>
        <w:rPr>
          <w:rFonts w:eastAsia="Times New Roman" w:cs="Calibri"/>
          <w:szCs w:val="24"/>
          <w:lang w:eastAsia="en-GB"/>
        </w:rPr>
      </w:pPr>
      <w:r w:rsidRPr="004D74D5">
        <w:rPr>
          <w:rFonts w:eastAsia="Times New Roman" w:cs="Calibri"/>
          <w:szCs w:val="24"/>
          <w:lang w:eastAsia="en-GB"/>
        </w:rPr>
        <w:t>For individual workers engaged through employment agencies and third parties, where the individual does not own or control the agency/third party:</w:t>
      </w:r>
    </w:p>
    <w:p w14:paraId="54C1E0EF" w14:textId="77777777" w:rsidR="004D74D5" w:rsidRPr="004D74D5" w:rsidRDefault="004D74D5" w:rsidP="004D74D5">
      <w:pPr>
        <w:numPr>
          <w:ilvl w:val="1"/>
          <w:numId w:val="2"/>
        </w:numPr>
        <w:spacing w:after="0" w:line="240" w:lineRule="auto"/>
        <w:jc w:val="both"/>
        <w:rPr>
          <w:rFonts w:eastAsia="Times New Roman" w:cs="Calibri"/>
          <w:i/>
          <w:szCs w:val="24"/>
          <w:lang w:eastAsia="en-GB"/>
        </w:rPr>
      </w:pPr>
      <w:r w:rsidRPr="004D74D5">
        <w:rPr>
          <w:rFonts w:eastAsia="Times New Roman" w:cs="Calibri"/>
          <w:i/>
          <w:szCs w:val="24"/>
          <w:lang w:eastAsia="en-GB"/>
        </w:rPr>
        <w:t xml:space="preserve">When engaging workers, we need to confirm that each worker is a direct employee of the employment agency or third party, i.e., that employee PAYE/NIC is being deducted from their gross wages, or the worker is engaged through an “umbrella company” which deducts PAYE/NIC from the worker. If this is the case, then the circumstances are such that an employment status assessment is NOT required. </w:t>
      </w:r>
    </w:p>
    <w:p w14:paraId="2CDF1921" w14:textId="77777777" w:rsidR="004D74D5" w:rsidRPr="004D74D5" w:rsidRDefault="004D74D5" w:rsidP="004D74D5">
      <w:pPr>
        <w:spacing w:after="0" w:line="240" w:lineRule="auto"/>
        <w:ind w:left="1140"/>
        <w:jc w:val="both"/>
        <w:rPr>
          <w:rFonts w:eastAsia="Times New Roman" w:cs="Calibri"/>
          <w:i/>
          <w:szCs w:val="24"/>
          <w:lang w:eastAsia="en-GB"/>
        </w:rPr>
      </w:pPr>
      <w:r w:rsidRPr="004D74D5">
        <w:rPr>
          <w:rFonts w:eastAsia="Times New Roman" w:cs="Calibri"/>
          <w:i/>
          <w:szCs w:val="24"/>
          <w:lang w:eastAsia="en-GB"/>
        </w:rPr>
        <w:t xml:space="preserve">However, if the worker supplied is being paid by the employment agency or third party to the worker’s personal service company then IR35 applies, and an employment status assessment will be required. </w:t>
      </w:r>
    </w:p>
    <w:p w14:paraId="05D3BFF0" w14:textId="77777777" w:rsidR="004D74D5" w:rsidRPr="004D74D5" w:rsidRDefault="004D74D5" w:rsidP="004D74D5">
      <w:pPr>
        <w:spacing w:after="0" w:line="240" w:lineRule="auto"/>
        <w:ind w:left="1140"/>
        <w:jc w:val="both"/>
        <w:rPr>
          <w:rFonts w:eastAsia="Times New Roman" w:cs="Calibri"/>
          <w:i/>
          <w:sz w:val="24"/>
          <w:szCs w:val="24"/>
          <w:lang w:eastAsia="en-GB"/>
        </w:rPr>
      </w:pPr>
    </w:p>
    <w:p w14:paraId="27770F77"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Generally, an individual is probably self-employed if most of the following are true:</w:t>
      </w:r>
    </w:p>
    <w:p w14:paraId="1D990154" w14:textId="77777777" w:rsidR="004D74D5" w:rsidRPr="004D74D5" w:rsidRDefault="004D74D5" w:rsidP="004D74D5">
      <w:pPr>
        <w:numPr>
          <w:ilvl w:val="0"/>
          <w:numId w:val="3"/>
        </w:numPr>
        <w:spacing w:after="0" w:line="240" w:lineRule="auto"/>
        <w:jc w:val="both"/>
        <w:rPr>
          <w:rFonts w:eastAsia="Times New Roman" w:cs="Calibri"/>
          <w:szCs w:val="24"/>
          <w:lang w:eastAsia="en-GB"/>
        </w:rPr>
      </w:pPr>
      <w:r w:rsidRPr="004D74D5">
        <w:rPr>
          <w:rFonts w:eastAsia="Times New Roman" w:cs="Calibri"/>
          <w:szCs w:val="24"/>
          <w:lang w:eastAsia="en-GB"/>
        </w:rPr>
        <w:t>they’re in business for themselves, are responsible for the success or failure of their business, and can make a loss or a profit</w:t>
      </w:r>
    </w:p>
    <w:p w14:paraId="11D4B6BB" w14:textId="77777777" w:rsidR="004D74D5" w:rsidRPr="004D74D5" w:rsidRDefault="004D74D5" w:rsidP="004D74D5">
      <w:pPr>
        <w:numPr>
          <w:ilvl w:val="0"/>
          <w:numId w:val="3"/>
        </w:numPr>
        <w:spacing w:after="0" w:line="240" w:lineRule="auto"/>
        <w:jc w:val="both"/>
        <w:rPr>
          <w:rFonts w:eastAsia="Times New Roman" w:cs="Calibri"/>
          <w:szCs w:val="24"/>
          <w:lang w:eastAsia="en-GB"/>
        </w:rPr>
      </w:pPr>
      <w:r w:rsidRPr="004D74D5">
        <w:rPr>
          <w:rFonts w:eastAsia="Times New Roman" w:cs="Calibri"/>
          <w:szCs w:val="24"/>
          <w:lang w:eastAsia="en-GB"/>
        </w:rPr>
        <w:t>they can decide what work they do and when, where, or how to do it</w:t>
      </w:r>
    </w:p>
    <w:p w14:paraId="2872D4CA" w14:textId="77777777" w:rsidR="004D74D5" w:rsidRPr="004D74D5" w:rsidRDefault="004D74D5" w:rsidP="004D74D5">
      <w:pPr>
        <w:numPr>
          <w:ilvl w:val="0"/>
          <w:numId w:val="3"/>
        </w:numPr>
        <w:spacing w:after="0" w:line="240" w:lineRule="auto"/>
        <w:jc w:val="both"/>
        <w:rPr>
          <w:rFonts w:eastAsia="Times New Roman" w:cs="Calibri"/>
          <w:szCs w:val="24"/>
          <w:lang w:eastAsia="en-GB"/>
        </w:rPr>
      </w:pPr>
      <w:r w:rsidRPr="004D74D5">
        <w:rPr>
          <w:rFonts w:eastAsia="Times New Roman" w:cs="Calibri"/>
          <w:szCs w:val="24"/>
          <w:lang w:eastAsia="en-GB"/>
        </w:rPr>
        <w:t>they can hire someone else to do the work</w:t>
      </w:r>
    </w:p>
    <w:p w14:paraId="585A0D57" w14:textId="77777777" w:rsidR="004D74D5" w:rsidRPr="004D74D5" w:rsidRDefault="004D74D5" w:rsidP="004D74D5">
      <w:pPr>
        <w:numPr>
          <w:ilvl w:val="0"/>
          <w:numId w:val="3"/>
        </w:numPr>
        <w:spacing w:after="0" w:line="240" w:lineRule="auto"/>
        <w:jc w:val="both"/>
        <w:rPr>
          <w:rFonts w:eastAsia="Times New Roman" w:cs="Calibri"/>
          <w:szCs w:val="24"/>
          <w:lang w:eastAsia="en-GB"/>
        </w:rPr>
      </w:pPr>
      <w:r w:rsidRPr="004D74D5">
        <w:rPr>
          <w:rFonts w:eastAsia="Times New Roman" w:cs="Calibri"/>
          <w:szCs w:val="24"/>
          <w:lang w:eastAsia="en-GB"/>
        </w:rPr>
        <w:t>they’re responsible for fixing any unsatisfactory work in their own time</w:t>
      </w:r>
    </w:p>
    <w:p w14:paraId="11BEB925" w14:textId="77777777" w:rsidR="004D74D5" w:rsidRPr="004D74D5" w:rsidRDefault="004D74D5" w:rsidP="004D74D5">
      <w:pPr>
        <w:numPr>
          <w:ilvl w:val="0"/>
          <w:numId w:val="3"/>
        </w:numPr>
        <w:spacing w:after="0" w:line="240" w:lineRule="auto"/>
        <w:jc w:val="both"/>
        <w:rPr>
          <w:rFonts w:eastAsia="Times New Roman" w:cs="Calibri"/>
          <w:szCs w:val="24"/>
          <w:lang w:eastAsia="en-GB"/>
        </w:rPr>
      </w:pPr>
      <w:r w:rsidRPr="004D74D5">
        <w:rPr>
          <w:rFonts w:eastAsia="Times New Roman" w:cs="Calibri"/>
          <w:szCs w:val="24"/>
          <w:lang w:eastAsia="en-GB"/>
        </w:rPr>
        <w:t>their employer agrees a fixed price for their work - it doesn’t depend on how long the job takes to finish</w:t>
      </w:r>
    </w:p>
    <w:p w14:paraId="5CD1818D" w14:textId="77777777" w:rsidR="004D74D5" w:rsidRPr="004D74D5" w:rsidRDefault="004D74D5" w:rsidP="004D74D5">
      <w:pPr>
        <w:numPr>
          <w:ilvl w:val="0"/>
          <w:numId w:val="3"/>
        </w:numPr>
        <w:spacing w:after="0" w:line="240" w:lineRule="auto"/>
        <w:jc w:val="both"/>
        <w:rPr>
          <w:rFonts w:eastAsia="Times New Roman" w:cs="Calibri"/>
          <w:szCs w:val="24"/>
          <w:lang w:eastAsia="en-GB"/>
        </w:rPr>
      </w:pPr>
      <w:r w:rsidRPr="004D74D5">
        <w:rPr>
          <w:rFonts w:eastAsia="Times New Roman" w:cs="Calibri"/>
          <w:szCs w:val="24"/>
          <w:lang w:eastAsia="en-GB"/>
        </w:rPr>
        <w:t>they use their own money to buy business assets, cover running costs, and provide tools and equipment for their work</w:t>
      </w:r>
    </w:p>
    <w:p w14:paraId="6C63F881" w14:textId="77777777" w:rsidR="004D74D5" w:rsidRPr="004D74D5" w:rsidRDefault="004D74D5" w:rsidP="004D74D5">
      <w:pPr>
        <w:numPr>
          <w:ilvl w:val="0"/>
          <w:numId w:val="3"/>
        </w:numPr>
        <w:spacing w:after="0" w:line="240" w:lineRule="auto"/>
        <w:jc w:val="both"/>
        <w:rPr>
          <w:rFonts w:eastAsia="Times New Roman" w:cs="Calibri"/>
          <w:szCs w:val="24"/>
          <w:lang w:eastAsia="en-GB"/>
        </w:rPr>
      </w:pPr>
      <w:r w:rsidRPr="004D74D5">
        <w:rPr>
          <w:rFonts w:eastAsia="Times New Roman" w:cs="Calibri"/>
          <w:szCs w:val="24"/>
          <w:lang w:eastAsia="en-GB"/>
        </w:rPr>
        <w:t>they can work for more than one client</w:t>
      </w:r>
    </w:p>
    <w:p w14:paraId="5241577C" w14:textId="77777777" w:rsidR="004D74D5" w:rsidRPr="004D74D5" w:rsidRDefault="004D74D5" w:rsidP="004D74D5">
      <w:pPr>
        <w:spacing w:after="0" w:line="240" w:lineRule="auto"/>
        <w:jc w:val="both"/>
        <w:rPr>
          <w:rFonts w:eastAsia="Times New Roman" w:cs="Calibri"/>
          <w:szCs w:val="24"/>
          <w:lang w:eastAsia="en-GB"/>
        </w:rPr>
      </w:pPr>
    </w:p>
    <w:p w14:paraId="2FC61C2B"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 xml:space="preserve">However, situations can arise during an employment status assessment where it becomes difficult to define employment status, or when the employment status is ambiguous. In these situations, it is possible to ‘test’ employment status by applying set questions to the circumstances of the engagement. While no single test exists, there are several tried and tested indicators derived from HMRC regulations and guidance, and from employment case law. </w:t>
      </w:r>
    </w:p>
    <w:p w14:paraId="5E337B94" w14:textId="77777777" w:rsidR="004D74D5" w:rsidRPr="004D74D5" w:rsidRDefault="004D74D5" w:rsidP="004D74D5">
      <w:pPr>
        <w:spacing w:after="0" w:line="240" w:lineRule="auto"/>
        <w:jc w:val="both"/>
        <w:rPr>
          <w:rFonts w:eastAsia="Times New Roman" w:cs="Calibri"/>
          <w:szCs w:val="24"/>
          <w:lang w:eastAsia="en-GB"/>
        </w:rPr>
      </w:pPr>
    </w:p>
    <w:p w14:paraId="7818D46C"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These employment tests have been incorporated into the </w:t>
      </w:r>
      <w:r w:rsidRPr="004D74D5">
        <w:rPr>
          <w:rFonts w:eastAsia="Times New Roman" w:cs="Calibri"/>
          <w:szCs w:val="24"/>
          <w:bdr w:val="none" w:sz="0" w:space="0" w:color="auto" w:frame="1"/>
          <w:lang w:eastAsia="en-GB"/>
        </w:rPr>
        <w:t>ESA Form</w:t>
      </w:r>
      <w:r w:rsidRPr="004D74D5">
        <w:rPr>
          <w:rFonts w:eastAsia="Times New Roman" w:cs="Calibri"/>
          <w:szCs w:val="24"/>
          <w:lang w:eastAsia="en-GB"/>
        </w:rPr>
        <w:t>.</w:t>
      </w:r>
    </w:p>
    <w:p w14:paraId="6B9A3682" w14:textId="77777777" w:rsidR="004D74D5" w:rsidRPr="004D74D5" w:rsidRDefault="004D74D5" w:rsidP="004D74D5">
      <w:pPr>
        <w:spacing w:after="0" w:line="240" w:lineRule="auto"/>
        <w:jc w:val="both"/>
        <w:rPr>
          <w:rFonts w:eastAsia="Times New Roman" w:cs="Calibri"/>
          <w:sz w:val="24"/>
          <w:szCs w:val="24"/>
          <w:lang w:eastAsia="en-GB"/>
        </w:rPr>
      </w:pPr>
    </w:p>
    <w:p w14:paraId="1629FC0F" w14:textId="77777777" w:rsidR="004D74D5" w:rsidRPr="004D74D5" w:rsidRDefault="004D74D5" w:rsidP="004D74D5">
      <w:pPr>
        <w:spacing w:after="0" w:line="240" w:lineRule="auto"/>
        <w:jc w:val="both"/>
        <w:rPr>
          <w:rFonts w:eastAsia="Times New Roman" w:cs="Calibri"/>
          <w:b/>
          <w:sz w:val="28"/>
          <w:szCs w:val="32"/>
          <w:lang w:eastAsia="en-GB"/>
        </w:rPr>
      </w:pPr>
      <w:r w:rsidRPr="004D74D5">
        <w:rPr>
          <w:rFonts w:eastAsia="Times New Roman" w:cs="Calibri"/>
          <w:b/>
          <w:sz w:val="28"/>
          <w:szCs w:val="32"/>
          <w:lang w:eastAsia="en-GB"/>
        </w:rPr>
        <w:t>2. The Employee Status Assessment (ESA) Form</w:t>
      </w:r>
    </w:p>
    <w:p w14:paraId="63B79567" w14:textId="77777777" w:rsidR="004D74D5" w:rsidRPr="004D74D5" w:rsidRDefault="004D74D5" w:rsidP="004D74D5">
      <w:pPr>
        <w:spacing w:after="0" w:line="240" w:lineRule="auto"/>
        <w:jc w:val="both"/>
        <w:rPr>
          <w:rFonts w:eastAsia="Times New Roman" w:cs="Calibri"/>
          <w:sz w:val="16"/>
          <w:szCs w:val="16"/>
          <w:lang w:eastAsia="en-GB"/>
        </w:rPr>
      </w:pPr>
    </w:p>
    <w:p w14:paraId="14EB74FA" w14:textId="77777777" w:rsidR="004D74D5" w:rsidRPr="004D74D5" w:rsidRDefault="004D74D5" w:rsidP="004D74D5">
      <w:pPr>
        <w:spacing w:after="0" w:line="240" w:lineRule="auto"/>
        <w:jc w:val="both"/>
        <w:rPr>
          <w:rFonts w:eastAsia="Times New Roman" w:cs="Calibri"/>
          <w:lang w:eastAsia="en-GB"/>
        </w:rPr>
      </w:pPr>
      <w:r w:rsidRPr="004D74D5">
        <w:rPr>
          <w:rFonts w:eastAsia="Times New Roman" w:cs="Calibri"/>
          <w:lang w:eastAsia="en-GB"/>
        </w:rPr>
        <w:t xml:space="preserve">If a department’s primary assessment conclusion is ‘Employed’ or ‘Unable to Determine’, they must </w:t>
      </w:r>
      <w:r w:rsidRPr="004D74D5">
        <w:rPr>
          <w:rFonts w:eastAsia="Times New Roman" w:cs="Calibri"/>
          <w:sz w:val="24"/>
          <w:szCs w:val="24"/>
          <w:lang w:eastAsia="en-GB"/>
        </w:rPr>
        <w:t xml:space="preserve">sign and submit </w:t>
      </w:r>
      <w:r w:rsidRPr="004D74D5">
        <w:rPr>
          <w:rFonts w:eastAsia="Times New Roman" w:cs="Calibri"/>
          <w:lang w:eastAsia="en-GB"/>
        </w:rPr>
        <w:t>the ESA to Payroll for secondary assessment.  Appendix 1 provides a non-exhaustive list of key attributes used by HMRC to assess employee status and the ESA considers each one through its list of questions.</w:t>
      </w:r>
    </w:p>
    <w:p w14:paraId="27F34528" w14:textId="77777777" w:rsidR="004D74D5" w:rsidRPr="004D74D5" w:rsidRDefault="004D74D5" w:rsidP="004D74D5">
      <w:pPr>
        <w:spacing w:after="0" w:line="240" w:lineRule="auto"/>
        <w:jc w:val="both"/>
        <w:rPr>
          <w:rFonts w:eastAsia="Times New Roman" w:cs="Calibri"/>
          <w:lang w:eastAsia="en-GB"/>
        </w:rPr>
      </w:pPr>
    </w:p>
    <w:p w14:paraId="3AB0DB0F" w14:textId="77777777" w:rsidR="004D74D5" w:rsidRPr="004D74D5" w:rsidRDefault="004D74D5" w:rsidP="004D74D5">
      <w:pPr>
        <w:spacing w:after="0" w:line="240" w:lineRule="auto"/>
        <w:jc w:val="both"/>
        <w:rPr>
          <w:rFonts w:eastAsia="Times New Roman" w:cs="Calibri"/>
          <w:lang w:eastAsia="en-GB"/>
        </w:rPr>
      </w:pPr>
      <w:r w:rsidRPr="004D74D5">
        <w:rPr>
          <w:rFonts w:eastAsia="Times New Roman" w:cs="Calibri"/>
          <w:lang w:eastAsia="en-GB"/>
        </w:rPr>
        <w:t>In practice, where an individual is working on a self-employed basis, it is rare that all the above indicators will point to them being self-employed, and some may in fact point to employment. This is generally because the desire to protect the individual's self-employed status needs to be balanced against other competing commercial considerations.</w:t>
      </w:r>
    </w:p>
    <w:p w14:paraId="2DD0ABE3" w14:textId="77777777" w:rsidR="004D74D5" w:rsidRPr="004D74D5" w:rsidRDefault="004D74D5" w:rsidP="004D74D5">
      <w:pPr>
        <w:spacing w:after="0" w:line="240" w:lineRule="auto"/>
        <w:jc w:val="both"/>
        <w:rPr>
          <w:rFonts w:eastAsia="Times New Roman" w:cs="Calibri"/>
          <w:lang w:eastAsia="en-GB"/>
        </w:rPr>
      </w:pPr>
    </w:p>
    <w:p w14:paraId="395EEA59" w14:textId="77777777" w:rsidR="004D74D5" w:rsidRPr="004D74D5" w:rsidRDefault="004D74D5" w:rsidP="004D74D5">
      <w:pPr>
        <w:spacing w:after="0" w:line="240" w:lineRule="auto"/>
        <w:jc w:val="both"/>
        <w:rPr>
          <w:rFonts w:eastAsia="Times New Roman" w:cs="Calibri"/>
          <w:lang w:eastAsia="en-GB"/>
        </w:rPr>
      </w:pPr>
      <w:r w:rsidRPr="004D74D5">
        <w:rPr>
          <w:rFonts w:eastAsia="Times New Roman" w:cs="Calibri"/>
          <w:lang w:eastAsia="en-GB"/>
        </w:rPr>
        <w:t>Where secondary assessment confirms a non-employee (self-employed) Payroll forwards the ESA Form to Procurement (cc Accounts Payable), who then ensure that, where necessary, a contract for service is provided. The individual, or their personal service company, is then set up as a supplier in the Agresso (ABW) finance system as appropriate. A copy of the authorised ESA will be held on file.</w:t>
      </w:r>
    </w:p>
    <w:p w14:paraId="09512BBB" w14:textId="77777777" w:rsidR="004D74D5" w:rsidRPr="004D74D5" w:rsidRDefault="004D74D5" w:rsidP="004D74D5">
      <w:pPr>
        <w:spacing w:after="0" w:line="240" w:lineRule="auto"/>
        <w:jc w:val="both"/>
        <w:rPr>
          <w:rFonts w:eastAsia="Times New Roman" w:cs="Calibri"/>
          <w:lang w:eastAsia="en-GB"/>
        </w:rPr>
      </w:pPr>
    </w:p>
    <w:p w14:paraId="0A075EC8" w14:textId="77777777" w:rsidR="004D74D5" w:rsidRPr="004D74D5" w:rsidRDefault="004D74D5" w:rsidP="004D74D5">
      <w:pPr>
        <w:spacing w:after="0" w:line="240" w:lineRule="auto"/>
        <w:jc w:val="both"/>
        <w:rPr>
          <w:rFonts w:eastAsia="Times New Roman" w:cs="Calibri"/>
          <w:b/>
          <w:sz w:val="28"/>
          <w:szCs w:val="32"/>
          <w:lang w:eastAsia="en-GB"/>
        </w:rPr>
      </w:pPr>
      <w:r w:rsidRPr="004D74D5">
        <w:rPr>
          <w:rFonts w:eastAsia="Times New Roman" w:cs="Calibri"/>
          <w:b/>
          <w:sz w:val="28"/>
          <w:szCs w:val="32"/>
          <w:lang w:eastAsia="en-GB"/>
        </w:rPr>
        <w:t>3. Notification process if ESA produces result that the worker may be deemed to be an employee</w:t>
      </w:r>
    </w:p>
    <w:p w14:paraId="57CBDAD3" w14:textId="77777777" w:rsidR="004D74D5" w:rsidRPr="004D74D5" w:rsidRDefault="004D74D5" w:rsidP="004D74D5">
      <w:pPr>
        <w:spacing w:after="0" w:line="240" w:lineRule="auto"/>
        <w:jc w:val="both"/>
        <w:rPr>
          <w:rFonts w:eastAsia="Times New Roman" w:cs="Calibri"/>
          <w:sz w:val="16"/>
          <w:szCs w:val="16"/>
          <w:lang w:eastAsia="en-GB"/>
        </w:rPr>
      </w:pPr>
    </w:p>
    <w:p w14:paraId="4296A506"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 xml:space="preserve">Where the ESA produces a result that is confirmed on secondary assessment to be “employed/employee,” then the department engaging the worker </w:t>
      </w:r>
      <w:proofErr w:type="gramStart"/>
      <w:r w:rsidRPr="004D74D5">
        <w:rPr>
          <w:rFonts w:eastAsia="Times New Roman" w:cs="Calibri"/>
          <w:szCs w:val="24"/>
          <w:lang w:eastAsia="en-GB"/>
        </w:rPr>
        <w:t>( is</w:t>
      </w:r>
      <w:proofErr w:type="gramEnd"/>
      <w:r w:rsidRPr="004D74D5">
        <w:rPr>
          <w:rFonts w:eastAsia="Times New Roman" w:cs="Calibri"/>
          <w:szCs w:val="24"/>
          <w:lang w:eastAsia="en-GB"/>
        </w:rPr>
        <w:t xml:space="preserve"> required to inform them of the result in writing, </w:t>
      </w:r>
      <w:r w:rsidRPr="004D74D5">
        <w:rPr>
          <w:rFonts w:eastAsia="Times New Roman" w:cs="Calibri"/>
          <w:b/>
          <w:szCs w:val="24"/>
          <w:lang w:eastAsia="en-GB"/>
        </w:rPr>
        <w:t>before they are engaged.  For those engaged via personal service companies/partnerships t</w:t>
      </w:r>
      <w:r w:rsidRPr="004D74D5">
        <w:rPr>
          <w:rFonts w:eastAsia="Times New Roman" w:cs="Calibri"/>
          <w:szCs w:val="24"/>
          <w:lang w:eastAsia="en-GB"/>
        </w:rPr>
        <w:t xml:space="preserve">his should be done by means of a status determination statement (SDS). For individuals the department must request that the worker complete the necessary Payroll Forms (Personal Details, and Tax Form) required to create a payroll record. </w:t>
      </w:r>
    </w:p>
    <w:p w14:paraId="28459EE3" w14:textId="77777777" w:rsidR="004D74D5" w:rsidRPr="004D74D5" w:rsidRDefault="004D74D5" w:rsidP="004D74D5">
      <w:pPr>
        <w:spacing w:after="0" w:line="240" w:lineRule="auto"/>
        <w:jc w:val="both"/>
        <w:rPr>
          <w:rFonts w:eastAsia="Times New Roman" w:cs="Calibri"/>
          <w:szCs w:val="24"/>
          <w:lang w:eastAsia="en-GB"/>
        </w:rPr>
      </w:pPr>
    </w:p>
    <w:p w14:paraId="11ED3DCA"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 xml:space="preserve">The worker is obliged to provide the University with the information to enable the deduction of tax and NICs from the payment. </w:t>
      </w:r>
    </w:p>
    <w:p w14:paraId="55682142" w14:textId="77777777" w:rsidR="004D74D5" w:rsidRPr="004D74D5" w:rsidRDefault="004D74D5" w:rsidP="004D74D5">
      <w:pPr>
        <w:spacing w:after="0" w:line="240" w:lineRule="auto"/>
        <w:jc w:val="both"/>
        <w:rPr>
          <w:rFonts w:eastAsia="Times New Roman" w:cs="Calibri"/>
          <w:szCs w:val="24"/>
          <w:lang w:eastAsia="en-GB"/>
        </w:rPr>
      </w:pPr>
    </w:p>
    <w:p w14:paraId="16D0C7A2"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For PSCs or partnerships, they should be entered on payroll as “deemed employees” and the OPW marker used to denote that they are not employees of the university as individuals may be. Any dispute with the assessment from the PSC/worker must be made in writing - See 5. Disputes below.</w:t>
      </w:r>
    </w:p>
    <w:p w14:paraId="62873F7B" w14:textId="77777777" w:rsidR="004D74D5" w:rsidRPr="004D74D5" w:rsidRDefault="004D74D5" w:rsidP="004D74D5">
      <w:pPr>
        <w:spacing w:after="0" w:line="240" w:lineRule="auto"/>
        <w:jc w:val="both"/>
        <w:rPr>
          <w:rFonts w:eastAsia="Times New Roman" w:cs="Calibri"/>
          <w:szCs w:val="24"/>
          <w:lang w:eastAsia="en-GB"/>
        </w:rPr>
      </w:pPr>
    </w:p>
    <w:p w14:paraId="799B4346"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 xml:space="preserve">Once the worker provides Payroll with the relevant forms, the worker (or their personal service company) will be recorded as a “deemed employee”. Payroll will send the completed ESA, and details of the work being undertaken to a HR Manager. The HR Manager reviews the details of the work being done and assesses the need for a Contract of Employment. If the HR Manager determines that a contract is necessary, they will liaise with the department, who will inform the worker directly. If HR determine that a Contract of Employment is unnecessary, the HR Manager will sign off on the invoice amount as a ‘one-off’ payment, and Payroll will process as necessary, subjecting the amount to NICs and PAYE. </w:t>
      </w:r>
    </w:p>
    <w:p w14:paraId="5470BC5B" w14:textId="77777777" w:rsidR="004D74D5" w:rsidRPr="004D74D5" w:rsidRDefault="004D74D5" w:rsidP="004D74D5">
      <w:pPr>
        <w:spacing w:after="0" w:line="240" w:lineRule="auto"/>
        <w:jc w:val="both"/>
        <w:rPr>
          <w:rFonts w:eastAsia="Times New Roman" w:cs="Calibri"/>
          <w:szCs w:val="24"/>
          <w:lang w:eastAsia="en-GB"/>
        </w:rPr>
      </w:pPr>
    </w:p>
    <w:p w14:paraId="03F6C681" w14:textId="77777777" w:rsidR="004D74D5" w:rsidRPr="004D74D5" w:rsidRDefault="004D74D5" w:rsidP="004D74D5">
      <w:pPr>
        <w:spacing w:after="0" w:line="240" w:lineRule="auto"/>
        <w:jc w:val="both"/>
        <w:rPr>
          <w:rFonts w:eastAsia="Times New Roman" w:cs="Calibri"/>
          <w:sz w:val="24"/>
          <w:szCs w:val="24"/>
          <w:lang w:eastAsia="en-GB"/>
        </w:rPr>
      </w:pPr>
      <w:r w:rsidRPr="004D74D5">
        <w:rPr>
          <w:rFonts w:eastAsia="Times New Roman" w:cs="Calibri"/>
          <w:szCs w:val="24"/>
          <w:lang w:eastAsia="en-GB"/>
        </w:rPr>
        <w:t>The department will be charged the Gross cost of the invoice plus the Employer’s NIC cost for the worker’s services</w:t>
      </w:r>
      <w:r w:rsidRPr="004D74D5">
        <w:rPr>
          <w:rFonts w:eastAsia="Times New Roman" w:cs="Calibri"/>
          <w:sz w:val="24"/>
          <w:szCs w:val="24"/>
          <w:lang w:eastAsia="en-GB"/>
        </w:rPr>
        <w:t xml:space="preserve">. </w:t>
      </w:r>
      <w:r w:rsidRPr="004D74D5">
        <w:rPr>
          <w:rFonts w:eastAsia="Times New Roman" w:cs="Calibri"/>
          <w:lang w:eastAsia="en-GB"/>
        </w:rPr>
        <w:t>Any VAT will be paid in full</w:t>
      </w:r>
      <w:r w:rsidRPr="004D74D5">
        <w:rPr>
          <w:rFonts w:eastAsia="Times New Roman" w:cs="Calibri"/>
          <w:sz w:val="24"/>
          <w:szCs w:val="24"/>
          <w:lang w:eastAsia="en-GB"/>
        </w:rPr>
        <w:t>.</w:t>
      </w:r>
    </w:p>
    <w:p w14:paraId="2D29F55E" w14:textId="77777777" w:rsidR="004D74D5" w:rsidRPr="004D74D5" w:rsidRDefault="004D74D5" w:rsidP="004D74D5">
      <w:pPr>
        <w:spacing w:after="0" w:line="240" w:lineRule="auto"/>
        <w:jc w:val="both"/>
        <w:rPr>
          <w:rFonts w:eastAsia="Times New Roman" w:cs="Calibri"/>
          <w:sz w:val="24"/>
          <w:szCs w:val="24"/>
          <w:lang w:eastAsia="en-GB"/>
        </w:rPr>
      </w:pPr>
    </w:p>
    <w:p w14:paraId="3DB6DAF6" w14:textId="77777777" w:rsidR="004D74D5" w:rsidRPr="004D74D5" w:rsidRDefault="004D74D5" w:rsidP="004D74D5">
      <w:pPr>
        <w:spacing w:after="0" w:line="240" w:lineRule="auto"/>
        <w:jc w:val="both"/>
        <w:rPr>
          <w:rFonts w:eastAsia="Times New Roman" w:cs="Calibri"/>
          <w:b/>
          <w:sz w:val="28"/>
          <w:szCs w:val="32"/>
          <w:lang w:eastAsia="en-GB"/>
        </w:rPr>
      </w:pPr>
      <w:r w:rsidRPr="004D74D5">
        <w:rPr>
          <w:rFonts w:eastAsia="Times New Roman" w:cs="Calibri"/>
          <w:b/>
          <w:sz w:val="28"/>
          <w:szCs w:val="32"/>
          <w:lang w:eastAsia="en-GB"/>
        </w:rPr>
        <w:t>4.  Statutory employment protection for deemed employee</w:t>
      </w:r>
    </w:p>
    <w:p w14:paraId="2AFAD19B" w14:textId="77777777" w:rsidR="004D74D5" w:rsidRPr="004D74D5" w:rsidRDefault="004D74D5" w:rsidP="004D74D5">
      <w:pPr>
        <w:spacing w:after="0" w:line="240" w:lineRule="auto"/>
        <w:jc w:val="both"/>
        <w:rPr>
          <w:rFonts w:eastAsia="Times New Roman" w:cs="Calibri"/>
          <w:sz w:val="16"/>
          <w:szCs w:val="16"/>
          <w:lang w:eastAsia="en-GB"/>
        </w:rPr>
      </w:pPr>
    </w:p>
    <w:p w14:paraId="7347F0A9"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It should be noted that an individual's employment status for tax purposes, and status for the purposes of statutory employment protection, are separate. An individual may be classed as an employee for tax purposes, but qualification for statutory employment protection is unconnected.</w:t>
      </w:r>
    </w:p>
    <w:p w14:paraId="29E87CEE" w14:textId="77777777" w:rsidR="004D74D5" w:rsidRPr="004D74D5" w:rsidRDefault="004D74D5" w:rsidP="004D74D5">
      <w:pPr>
        <w:spacing w:after="0" w:line="240" w:lineRule="auto"/>
        <w:jc w:val="both"/>
        <w:rPr>
          <w:rFonts w:eastAsia="Times New Roman" w:cs="Calibri"/>
          <w:szCs w:val="24"/>
          <w:lang w:eastAsia="en-GB"/>
        </w:rPr>
      </w:pPr>
    </w:p>
    <w:p w14:paraId="570D81EA" w14:textId="77777777" w:rsidR="004D74D5" w:rsidRPr="004D74D5" w:rsidRDefault="004D74D5" w:rsidP="004D74D5">
      <w:pPr>
        <w:spacing w:after="0" w:line="240" w:lineRule="auto"/>
        <w:jc w:val="both"/>
        <w:rPr>
          <w:rFonts w:eastAsia="Times New Roman" w:cs="Calibri"/>
          <w:b/>
          <w:sz w:val="28"/>
          <w:szCs w:val="32"/>
          <w:lang w:eastAsia="en-GB"/>
        </w:rPr>
      </w:pPr>
      <w:r w:rsidRPr="004D74D5">
        <w:rPr>
          <w:rFonts w:eastAsia="Times New Roman" w:cs="Calibri"/>
          <w:b/>
          <w:sz w:val="28"/>
          <w:szCs w:val="32"/>
          <w:lang w:eastAsia="en-GB"/>
        </w:rPr>
        <w:t>5.  Disputes</w:t>
      </w:r>
    </w:p>
    <w:p w14:paraId="3C3DC47A" w14:textId="77777777" w:rsidR="004D74D5" w:rsidRPr="004D74D5" w:rsidRDefault="004D74D5" w:rsidP="004D74D5">
      <w:pPr>
        <w:spacing w:after="0" w:line="240" w:lineRule="auto"/>
        <w:jc w:val="both"/>
        <w:rPr>
          <w:rFonts w:eastAsia="Times New Roman" w:cs="Calibri"/>
          <w:b/>
          <w:sz w:val="16"/>
          <w:szCs w:val="16"/>
          <w:lang w:eastAsia="en-GB"/>
        </w:rPr>
      </w:pPr>
    </w:p>
    <w:p w14:paraId="28A74753"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In the event of a dispute concerning the PSC’s/individuals’ employment status, either from within the University, in writing from an individual, or from their personal service company/agency/third party, the matter will be referred to the Finance Tax Team (</w:t>
      </w:r>
      <w:hyperlink r:id="rId12" w:history="1">
        <w:r w:rsidRPr="004D74D5">
          <w:rPr>
            <w:rFonts w:eastAsia="Times New Roman" w:cs="Calibri"/>
            <w:color w:val="0563C1" w:themeColor="hyperlink"/>
            <w:u w:val="single"/>
            <w:lang w:eastAsia="en-GB"/>
          </w:rPr>
          <w:t>taxstaff@aber.ac.uk</w:t>
        </w:r>
      </w:hyperlink>
      <w:r w:rsidRPr="004D74D5">
        <w:rPr>
          <w:rFonts w:eastAsia="Times New Roman" w:cs="Calibri"/>
          <w:szCs w:val="24"/>
          <w:lang w:eastAsia="en-GB"/>
        </w:rPr>
        <w:t>). The Tax Team’s decision about the employment status, and type of engagement, is final.</w:t>
      </w:r>
    </w:p>
    <w:p w14:paraId="34680E2D" w14:textId="77777777" w:rsidR="004D74D5" w:rsidRPr="004D74D5" w:rsidRDefault="004D74D5" w:rsidP="004D74D5">
      <w:pPr>
        <w:spacing w:after="0" w:line="240" w:lineRule="auto"/>
        <w:rPr>
          <w:rFonts w:eastAsia="Times New Roman" w:cs="Calibri"/>
          <w:sz w:val="24"/>
          <w:szCs w:val="24"/>
          <w:lang w:eastAsia="en-GB"/>
        </w:rPr>
      </w:pPr>
      <w:r w:rsidRPr="004D74D5">
        <w:rPr>
          <w:rFonts w:eastAsia="Times New Roman" w:cs="Calibri"/>
          <w:szCs w:val="24"/>
          <w:lang w:eastAsia="en-GB"/>
        </w:rPr>
        <w:t xml:space="preserve">PSCs have legislative protection, which means that any </w:t>
      </w:r>
      <w:proofErr w:type="gramStart"/>
      <w:r w:rsidRPr="004D74D5">
        <w:rPr>
          <w:rFonts w:eastAsia="Times New Roman" w:cs="Calibri"/>
          <w:szCs w:val="24"/>
          <w:lang w:eastAsia="en-GB"/>
        </w:rPr>
        <w:t>dispute  must</w:t>
      </w:r>
      <w:proofErr w:type="gramEnd"/>
      <w:r w:rsidRPr="004D74D5">
        <w:rPr>
          <w:rFonts w:eastAsia="Times New Roman" w:cs="Calibri"/>
          <w:szCs w:val="24"/>
          <w:lang w:eastAsia="en-GB"/>
        </w:rPr>
        <w:t xml:space="preserve"> be replied to within 45 days of being received and must set out the reasons behind the application of the assessment. If the status is reconsidered, it will be necessary to issue a new SDS.</w:t>
      </w:r>
      <w:r w:rsidRPr="004D74D5">
        <w:rPr>
          <w:rFonts w:eastAsia="Times New Roman" w:cs="Calibri"/>
          <w:szCs w:val="24"/>
          <w:lang w:eastAsia="en-GB"/>
        </w:rPr>
        <w:br/>
      </w:r>
      <w:r w:rsidRPr="004D74D5">
        <w:rPr>
          <w:rFonts w:eastAsia="Times New Roman" w:cs="Calibri"/>
          <w:sz w:val="24"/>
          <w:szCs w:val="24"/>
          <w:lang w:eastAsia="en-GB"/>
        </w:rPr>
        <w:t> </w:t>
      </w:r>
    </w:p>
    <w:p w14:paraId="16F491B7" w14:textId="77777777" w:rsidR="004D74D5" w:rsidRPr="004D74D5" w:rsidRDefault="004D74D5" w:rsidP="004D74D5">
      <w:pPr>
        <w:spacing w:after="0" w:line="240" w:lineRule="auto"/>
        <w:jc w:val="both"/>
        <w:rPr>
          <w:rFonts w:eastAsia="Times New Roman" w:cs="Calibri"/>
          <w:b/>
          <w:sz w:val="28"/>
          <w:szCs w:val="32"/>
          <w:lang w:eastAsia="en-GB"/>
        </w:rPr>
      </w:pPr>
      <w:r w:rsidRPr="004D74D5">
        <w:rPr>
          <w:rFonts w:eastAsia="Times New Roman" w:cs="Calibri"/>
          <w:b/>
          <w:sz w:val="28"/>
          <w:szCs w:val="32"/>
          <w:lang w:eastAsia="en-GB"/>
        </w:rPr>
        <w:t>6. Off-setting tax and National Insurance contributions made by the University</w:t>
      </w:r>
    </w:p>
    <w:p w14:paraId="3F86EA41" w14:textId="77777777" w:rsidR="004D74D5" w:rsidRPr="004D74D5" w:rsidRDefault="004D74D5" w:rsidP="004D74D5">
      <w:pPr>
        <w:spacing w:after="0" w:line="240" w:lineRule="auto"/>
        <w:jc w:val="both"/>
        <w:rPr>
          <w:rFonts w:eastAsia="Times New Roman" w:cs="Calibri"/>
          <w:b/>
          <w:sz w:val="16"/>
          <w:szCs w:val="16"/>
          <w:lang w:eastAsia="en-GB"/>
        </w:rPr>
      </w:pPr>
    </w:p>
    <w:p w14:paraId="35D5921C"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If an engagement is ruled as Employed, the individual may offset any tax and/or National Insurance deductions against their self-assessment returns to avoid duplication of payment.</w:t>
      </w:r>
    </w:p>
    <w:p w14:paraId="5D53157C" w14:textId="77777777" w:rsidR="004D74D5" w:rsidRPr="004D74D5" w:rsidRDefault="004D74D5" w:rsidP="004D74D5">
      <w:pPr>
        <w:spacing w:after="0" w:line="240" w:lineRule="auto"/>
        <w:jc w:val="both"/>
        <w:rPr>
          <w:rFonts w:eastAsia="Times New Roman" w:cs="Calibri"/>
          <w:szCs w:val="24"/>
          <w:lang w:eastAsia="en-GB"/>
        </w:rPr>
      </w:pPr>
    </w:p>
    <w:p w14:paraId="576C23AA" w14:textId="77777777" w:rsidR="004D74D5" w:rsidRPr="004D74D5" w:rsidRDefault="004D74D5" w:rsidP="004D74D5">
      <w:pPr>
        <w:spacing w:after="0" w:line="240" w:lineRule="auto"/>
        <w:jc w:val="both"/>
        <w:rPr>
          <w:rFonts w:eastAsia="Times New Roman" w:cs="Calibri"/>
          <w:b/>
          <w:sz w:val="28"/>
          <w:szCs w:val="32"/>
          <w:lang w:eastAsia="en-GB"/>
        </w:rPr>
      </w:pPr>
      <w:r w:rsidRPr="004D74D5">
        <w:rPr>
          <w:rFonts w:eastAsia="Times New Roman" w:cs="Calibri"/>
          <w:b/>
          <w:sz w:val="28"/>
          <w:szCs w:val="32"/>
          <w:lang w:eastAsia="en-GB"/>
        </w:rPr>
        <w:t>7. Guest lecturers, teachers, and tutors</w:t>
      </w:r>
    </w:p>
    <w:p w14:paraId="6AA126FE" w14:textId="77777777" w:rsidR="004D74D5" w:rsidRPr="004D74D5" w:rsidRDefault="004D74D5" w:rsidP="004D74D5">
      <w:pPr>
        <w:spacing w:after="0" w:line="240" w:lineRule="auto"/>
        <w:jc w:val="both"/>
        <w:rPr>
          <w:rFonts w:eastAsia="Times New Roman" w:cs="Calibri"/>
          <w:b/>
          <w:sz w:val="16"/>
          <w:szCs w:val="16"/>
          <w:lang w:eastAsia="en-GB"/>
        </w:rPr>
      </w:pPr>
    </w:p>
    <w:p w14:paraId="4361D03D"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 xml:space="preserve">HMRC provides specific guidance within its Employment Status Manuals (Particular Occupations – Teachers, Lecturers and Tutors) regarding the engagement of lecturers within educational establishments for short assignments. In certain circumstances, individuals may be treated as non-employees (self-employed) for tax purposes. </w:t>
      </w:r>
    </w:p>
    <w:p w14:paraId="1A7E9891"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 xml:space="preserve">This HMRC provision applies only to teaching or lecturing, not other types of work. Any teaching or lecturing work that </w:t>
      </w:r>
      <w:r w:rsidRPr="004D74D5">
        <w:rPr>
          <w:rFonts w:eastAsia="Times New Roman" w:cs="Calibri"/>
          <w:b/>
          <w:szCs w:val="24"/>
          <w:lang w:eastAsia="en-GB"/>
        </w:rPr>
        <w:t>does not</w:t>
      </w:r>
      <w:r w:rsidRPr="004D74D5">
        <w:rPr>
          <w:rFonts w:eastAsia="Times New Roman" w:cs="Calibri"/>
          <w:szCs w:val="24"/>
          <w:lang w:eastAsia="en-GB"/>
        </w:rPr>
        <w:t xml:space="preserve"> meet the criteria below will require a Guest Teacher contract, and the worker will be classed as an employee. </w:t>
      </w:r>
    </w:p>
    <w:p w14:paraId="05AFB571"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The criteria are as follows:</w:t>
      </w:r>
    </w:p>
    <w:p w14:paraId="40D05D75" w14:textId="77777777" w:rsidR="004D74D5" w:rsidRPr="004D74D5" w:rsidRDefault="004D74D5" w:rsidP="004D74D5">
      <w:pPr>
        <w:numPr>
          <w:ilvl w:val="0"/>
          <w:numId w:val="2"/>
        </w:numPr>
        <w:spacing w:after="0" w:line="240" w:lineRule="auto"/>
        <w:jc w:val="both"/>
        <w:rPr>
          <w:rFonts w:eastAsia="Times New Roman" w:cs="Calibri"/>
          <w:szCs w:val="24"/>
          <w:lang w:eastAsia="en-GB"/>
        </w:rPr>
      </w:pPr>
      <w:r w:rsidRPr="004D74D5">
        <w:rPr>
          <w:rFonts w:eastAsia="Times New Roman" w:cs="Calibri"/>
          <w:b/>
          <w:szCs w:val="24"/>
          <w:lang w:eastAsia="en-GB"/>
        </w:rPr>
        <w:t>Prior</w:t>
      </w:r>
      <w:r w:rsidRPr="004D74D5">
        <w:rPr>
          <w:rFonts w:eastAsia="Times New Roman" w:cs="Calibri"/>
          <w:szCs w:val="24"/>
          <w:lang w:eastAsia="en-GB"/>
        </w:rPr>
        <w:t xml:space="preserve"> to giving the lecture, the individual has agreed to give it on no more than three days in three consecutive months: </w:t>
      </w:r>
      <w:r w:rsidRPr="004D74D5">
        <w:rPr>
          <w:rFonts w:eastAsia="Times New Roman" w:cs="Calibri"/>
          <w:b/>
          <w:szCs w:val="24"/>
          <w:lang w:eastAsia="en-GB"/>
        </w:rPr>
        <w:t>or</w:t>
      </w:r>
    </w:p>
    <w:p w14:paraId="149E2E31" w14:textId="77777777" w:rsidR="004D74D5" w:rsidRPr="004D74D5" w:rsidRDefault="004D74D5" w:rsidP="004D74D5">
      <w:pPr>
        <w:numPr>
          <w:ilvl w:val="0"/>
          <w:numId w:val="2"/>
        </w:numPr>
        <w:spacing w:after="0" w:line="240" w:lineRule="auto"/>
        <w:jc w:val="both"/>
        <w:rPr>
          <w:rFonts w:eastAsia="Times New Roman" w:cs="Calibri"/>
          <w:szCs w:val="24"/>
          <w:lang w:eastAsia="en-GB"/>
        </w:rPr>
      </w:pPr>
      <w:r w:rsidRPr="004D74D5">
        <w:rPr>
          <w:rFonts w:eastAsia="Times New Roman" w:cs="Calibri"/>
          <w:szCs w:val="24"/>
          <w:lang w:eastAsia="en-GB"/>
        </w:rPr>
        <w:t>The lecture is given as a public lecture. A public lecture is defined as one, which anyone can attend, is not part of a course or confined to a particular group or society.</w:t>
      </w:r>
    </w:p>
    <w:p w14:paraId="135EDBBB" w14:textId="77777777" w:rsidR="004D74D5" w:rsidRPr="004D74D5" w:rsidRDefault="004D74D5" w:rsidP="004D74D5">
      <w:pPr>
        <w:spacing w:after="0" w:line="240" w:lineRule="auto"/>
        <w:ind w:left="60"/>
        <w:jc w:val="both"/>
        <w:rPr>
          <w:rFonts w:eastAsia="Times New Roman" w:cs="Calibri"/>
          <w:i/>
          <w:szCs w:val="24"/>
          <w:lang w:eastAsia="en-GB"/>
        </w:rPr>
      </w:pPr>
      <w:r w:rsidRPr="004D74D5">
        <w:rPr>
          <w:rFonts w:eastAsia="Times New Roman" w:cs="Calibri"/>
          <w:i/>
          <w:szCs w:val="24"/>
          <w:lang w:eastAsia="en-GB"/>
        </w:rPr>
        <w:t>For the word “lecture”, you can substitute, for example, “presentation”, “work-shop”, and “course delivery”.</w:t>
      </w:r>
    </w:p>
    <w:p w14:paraId="392044D0" w14:textId="77777777" w:rsidR="004D74D5" w:rsidRPr="004D74D5" w:rsidRDefault="004D74D5" w:rsidP="004D74D5">
      <w:pPr>
        <w:spacing w:after="0" w:line="240" w:lineRule="auto"/>
        <w:jc w:val="both"/>
        <w:rPr>
          <w:rFonts w:eastAsia="Times New Roman" w:cs="Calibri"/>
          <w:b/>
          <w:sz w:val="28"/>
          <w:szCs w:val="32"/>
          <w:lang w:eastAsia="en-GB"/>
        </w:rPr>
      </w:pPr>
    </w:p>
    <w:p w14:paraId="25FCBC07" w14:textId="77777777" w:rsidR="004D74D5" w:rsidRPr="004D74D5" w:rsidRDefault="004D74D5" w:rsidP="004D74D5">
      <w:pPr>
        <w:spacing w:after="0" w:line="240" w:lineRule="auto"/>
        <w:jc w:val="both"/>
        <w:rPr>
          <w:rFonts w:eastAsia="Times New Roman" w:cs="Calibri"/>
          <w:b/>
          <w:sz w:val="28"/>
          <w:szCs w:val="32"/>
          <w:lang w:eastAsia="en-GB"/>
        </w:rPr>
      </w:pPr>
    </w:p>
    <w:p w14:paraId="6BC61190" w14:textId="77777777" w:rsidR="004D74D5" w:rsidRPr="004D74D5" w:rsidRDefault="004D74D5" w:rsidP="004D74D5">
      <w:pPr>
        <w:spacing w:after="0" w:line="240" w:lineRule="auto"/>
        <w:jc w:val="both"/>
        <w:rPr>
          <w:rFonts w:eastAsia="Times New Roman" w:cs="Calibri"/>
          <w:b/>
          <w:sz w:val="28"/>
          <w:szCs w:val="32"/>
          <w:lang w:eastAsia="en-GB"/>
        </w:rPr>
      </w:pPr>
      <w:r w:rsidRPr="004D74D5">
        <w:rPr>
          <w:rFonts w:eastAsia="Times New Roman" w:cs="Calibri"/>
          <w:b/>
          <w:sz w:val="28"/>
          <w:szCs w:val="32"/>
          <w:lang w:eastAsia="en-GB"/>
        </w:rPr>
        <w:t>8. External examiners, markers, and invigilators</w:t>
      </w:r>
    </w:p>
    <w:p w14:paraId="289CA3EB" w14:textId="77777777" w:rsidR="004D74D5" w:rsidRPr="004D74D5" w:rsidRDefault="004D74D5" w:rsidP="004D74D5">
      <w:pPr>
        <w:spacing w:after="0" w:line="240" w:lineRule="auto"/>
        <w:jc w:val="both"/>
        <w:rPr>
          <w:rFonts w:eastAsia="Times New Roman" w:cs="Calibri"/>
          <w:b/>
          <w:sz w:val="16"/>
          <w:szCs w:val="16"/>
          <w:lang w:eastAsia="en-GB"/>
        </w:rPr>
      </w:pPr>
    </w:p>
    <w:p w14:paraId="1C4949B6" w14:textId="77777777" w:rsidR="004D74D5" w:rsidRPr="004D74D5" w:rsidRDefault="004D74D5" w:rsidP="004D74D5">
      <w:pPr>
        <w:spacing w:after="0" w:line="240" w:lineRule="auto"/>
        <w:jc w:val="both"/>
        <w:rPr>
          <w:rFonts w:eastAsia="Times New Roman" w:cs="Calibri"/>
          <w:szCs w:val="24"/>
          <w:shd w:val="clear" w:color="auto" w:fill="FFFFFF"/>
        </w:rPr>
      </w:pPr>
      <w:r w:rsidRPr="004D74D5">
        <w:rPr>
          <w:rFonts w:eastAsia="Times New Roman" w:cs="Calibri"/>
          <w:szCs w:val="24"/>
          <w:shd w:val="clear" w:color="auto" w:fill="FFFFFF"/>
        </w:rPr>
        <w:t>HMRC view external examiners for first degree and higher degrees slightly differently.</w:t>
      </w:r>
    </w:p>
    <w:p w14:paraId="429D8EB4" w14:textId="77777777" w:rsidR="004D74D5" w:rsidRPr="004D74D5" w:rsidRDefault="004D74D5" w:rsidP="004D74D5">
      <w:pPr>
        <w:spacing w:after="0" w:line="240" w:lineRule="auto"/>
        <w:jc w:val="both"/>
        <w:rPr>
          <w:rFonts w:eastAsia="Times New Roman" w:cs="Calibri"/>
          <w:szCs w:val="24"/>
          <w:shd w:val="clear" w:color="auto" w:fill="FFFFFF"/>
        </w:rPr>
      </w:pPr>
    </w:p>
    <w:p w14:paraId="31786316" w14:textId="77777777" w:rsidR="004D74D5" w:rsidRPr="004D74D5" w:rsidRDefault="004D74D5" w:rsidP="004D74D5">
      <w:pPr>
        <w:numPr>
          <w:ilvl w:val="0"/>
          <w:numId w:val="4"/>
        </w:numPr>
        <w:spacing w:after="0" w:line="240" w:lineRule="auto"/>
        <w:jc w:val="both"/>
        <w:rPr>
          <w:rFonts w:eastAsia="Times New Roman" w:cs="Calibri"/>
          <w:szCs w:val="24"/>
          <w:lang w:eastAsia="en-GB"/>
        </w:rPr>
      </w:pPr>
      <w:r w:rsidRPr="004D74D5">
        <w:rPr>
          <w:rFonts w:eastAsia="Times New Roman" w:cs="Calibri"/>
          <w:szCs w:val="24"/>
          <w:lang w:eastAsia="en-GB"/>
        </w:rPr>
        <w:t>Most fees paid to external examiners are liable to tax under Schedule E as main employment income.</w:t>
      </w:r>
    </w:p>
    <w:p w14:paraId="727E18B5" w14:textId="77777777" w:rsidR="004D74D5" w:rsidRPr="004D74D5" w:rsidRDefault="004D74D5" w:rsidP="004D74D5">
      <w:pPr>
        <w:spacing w:after="0" w:line="240" w:lineRule="auto"/>
        <w:ind w:left="420"/>
        <w:jc w:val="both"/>
        <w:rPr>
          <w:rFonts w:eastAsia="Times New Roman" w:cs="Calibri"/>
          <w:szCs w:val="24"/>
          <w:lang w:eastAsia="en-GB"/>
        </w:rPr>
      </w:pPr>
    </w:p>
    <w:p w14:paraId="6A86D029" w14:textId="77777777" w:rsidR="004D74D5" w:rsidRPr="004D74D5" w:rsidRDefault="004D74D5" w:rsidP="004D74D5">
      <w:pPr>
        <w:numPr>
          <w:ilvl w:val="0"/>
          <w:numId w:val="4"/>
        </w:numPr>
        <w:spacing w:after="0" w:line="240" w:lineRule="auto"/>
        <w:jc w:val="both"/>
        <w:rPr>
          <w:rFonts w:eastAsia="Times New Roman" w:cs="Calibri"/>
          <w:szCs w:val="24"/>
          <w:lang w:eastAsia="en-GB"/>
        </w:rPr>
      </w:pPr>
      <w:r w:rsidRPr="004D74D5">
        <w:rPr>
          <w:rFonts w:eastAsia="Times New Roman" w:cs="Calibri"/>
          <w:szCs w:val="24"/>
          <w:lang w:eastAsia="en-GB"/>
        </w:rPr>
        <w:t>According to HMRC’s guidance, special arrangements for deduction of tax apply to payments made in respect of the duties of examiners, markers, invigilators where such duties are in any way connected with degree examinations. Fee payments made to examiners for first degree examinations conducted by universities are chargeable for tax as employment income, and subject to PAYE in the normal way. Examiners who fall in this category are treated as “employed”.</w:t>
      </w:r>
    </w:p>
    <w:p w14:paraId="50ECB133" w14:textId="77777777" w:rsidR="004D74D5" w:rsidRPr="004D74D5" w:rsidRDefault="004D74D5" w:rsidP="004D74D5">
      <w:pPr>
        <w:spacing w:after="0" w:line="240" w:lineRule="auto"/>
        <w:ind w:left="420"/>
        <w:jc w:val="both"/>
        <w:rPr>
          <w:rFonts w:eastAsia="Times New Roman" w:cs="Calibri"/>
          <w:szCs w:val="24"/>
          <w:lang w:eastAsia="en-GB"/>
        </w:rPr>
      </w:pPr>
    </w:p>
    <w:p w14:paraId="2356D87B" w14:textId="77777777" w:rsidR="004D74D5" w:rsidRPr="004D74D5" w:rsidRDefault="004D74D5" w:rsidP="004D74D5">
      <w:pPr>
        <w:numPr>
          <w:ilvl w:val="0"/>
          <w:numId w:val="4"/>
        </w:numPr>
        <w:spacing w:after="0" w:line="240" w:lineRule="auto"/>
        <w:jc w:val="both"/>
        <w:rPr>
          <w:rFonts w:eastAsia="Times New Roman" w:cs="Calibri"/>
          <w:szCs w:val="24"/>
          <w:lang w:eastAsia="en-GB"/>
        </w:rPr>
      </w:pPr>
      <w:r w:rsidRPr="004D74D5">
        <w:rPr>
          <w:rFonts w:eastAsia="Times New Roman" w:cs="Calibri"/>
          <w:szCs w:val="24"/>
          <w:lang w:eastAsia="en-GB"/>
        </w:rPr>
        <w:t>Payments made to external examiners engaged by universities for masters’ degrees and doctorates can be treated as trade profits liable for National Insurance Contributions, but not chargeable for tax. Examiners in this category are asked if they perform this work as self-employed at the time of their appointment. If they answer in the affirmative, they are asked to provide the necessary evidence, and payment is processed by Supplier Payments as self-employed. If they do not answer the question, or respond in the negative, their payment is processed via Payroll, and tax/NI is deducted where appropriate.</w:t>
      </w:r>
    </w:p>
    <w:p w14:paraId="55BBB030" w14:textId="77777777" w:rsidR="004D74D5" w:rsidRPr="004D74D5" w:rsidRDefault="004D74D5" w:rsidP="004D74D5">
      <w:pPr>
        <w:spacing w:after="0" w:line="240" w:lineRule="auto"/>
        <w:jc w:val="both"/>
        <w:rPr>
          <w:rFonts w:eastAsia="Times New Roman" w:cs="Calibri"/>
          <w:b/>
          <w:sz w:val="28"/>
          <w:szCs w:val="32"/>
          <w:lang w:eastAsia="en-GB"/>
        </w:rPr>
      </w:pPr>
    </w:p>
    <w:p w14:paraId="1C63028C" w14:textId="77777777" w:rsidR="004D74D5" w:rsidRPr="004D74D5" w:rsidRDefault="004D74D5" w:rsidP="004D74D5">
      <w:pPr>
        <w:spacing w:after="0" w:line="240" w:lineRule="auto"/>
        <w:jc w:val="both"/>
        <w:rPr>
          <w:rFonts w:eastAsia="Times New Roman" w:cs="Calibri"/>
          <w:b/>
          <w:sz w:val="28"/>
          <w:szCs w:val="32"/>
          <w:lang w:eastAsia="en-GB"/>
        </w:rPr>
      </w:pPr>
      <w:r w:rsidRPr="004D74D5">
        <w:rPr>
          <w:rFonts w:eastAsia="Times New Roman" w:cs="Calibri"/>
          <w:b/>
          <w:sz w:val="28"/>
          <w:szCs w:val="32"/>
          <w:lang w:eastAsia="en-GB"/>
        </w:rPr>
        <w:t>9. Entertainers (theatrical performers/artists) exemption</w:t>
      </w:r>
    </w:p>
    <w:p w14:paraId="1D6577EC" w14:textId="77777777" w:rsidR="004D74D5" w:rsidRPr="004D74D5" w:rsidRDefault="004D74D5" w:rsidP="004D74D5">
      <w:pPr>
        <w:spacing w:after="0" w:line="240" w:lineRule="auto"/>
        <w:jc w:val="both"/>
        <w:rPr>
          <w:rFonts w:eastAsia="Times New Roman" w:cs="Calibri"/>
          <w:sz w:val="24"/>
          <w:szCs w:val="24"/>
          <w:lang w:eastAsia="en-GB"/>
        </w:rPr>
      </w:pPr>
    </w:p>
    <w:p w14:paraId="58B66203"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Relevant to the Arts Centre, entertainers engaged to provide performance services under a contract for services (i.e., self-employment) are not subject to employment status assessment, providing they have already registered with HMRC as self-employed, and they are not paid a regular “salary” to perform in a series of different productions.</w:t>
      </w:r>
    </w:p>
    <w:p w14:paraId="67DAFFA7" w14:textId="77777777" w:rsidR="004D74D5" w:rsidRPr="004D74D5" w:rsidRDefault="004D74D5" w:rsidP="004D74D5">
      <w:pPr>
        <w:spacing w:after="0" w:line="240" w:lineRule="auto"/>
        <w:jc w:val="both"/>
        <w:rPr>
          <w:rFonts w:eastAsia="Times New Roman" w:cs="Calibri"/>
          <w:szCs w:val="24"/>
          <w:lang w:eastAsia="en-GB"/>
        </w:rPr>
      </w:pPr>
    </w:p>
    <w:p w14:paraId="578E9F74"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This would include actors, ballet dancers, opera singers, musicians, and other performing artists.</w:t>
      </w:r>
    </w:p>
    <w:p w14:paraId="158813AA"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szCs w:val="24"/>
          <w:lang w:eastAsia="en-GB"/>
        </w:rPr>
        <w:t xml:space="preserve">In addition, this exemption also applies to stage managers, deputy stage managers and assistant stage managers who are </w:t>
      </w:r>
      <w:r w:rsidRPr="004D74D5">
        <w:rPr>
          <w:rFonts w:eastAsia="Times New Roman" w:cs="Calibri"/>
          <w:i/>
          <w:szCs w:val="24"/>
          <w:lang w:eastAsia="en-GB"/>
        </w:rPr>
        <w:t xml:space="preserve">British Actors’ </w:t>
      </w:r>
      <w:r w:rsidRPr="004D74D5">
        <w:rPr>
          <w:rFonts w:eastAsia="Times New Roman" w:cs="Calibri"/>
          <w:szCs w:val="24"/>
          <w:lang w:eastAsia="en-GB"/>
        </w:rPr>
        <w:t xml:space="preserve">Equity </w:t>
      </w:r>
      <w:r w:rsidRPr="004D74D5">
        <w:rPr>
          <w:rFonts w:eastAsia="Times New Roman" w:cs="Calibri"/>
          <w:i/>
          <w:szCs w:val="24"/>
          <w:lang w:eastAsia="en-GB"/>
        </w:rPr>
        <w:t>Association</w:t>
      </w:r>
      <w:r w:rsidRPr="004D74D5">
        <w:rPr>
          <w:rFonts w:eastAsia="Times New Roman" w:cs="Calibri"/>
          <w:szCs w:val="24"/>
          <w:lang w:eastAsia="en-GB"/>
        </w:rPr>
        <w:t xml:space="preserve"> trade union members. Stage management professionals outside the union may be subject to the same employment status assessment as other workers. </w:t>
      </w:r>
    </w:p>
    <w:p w14:paraId="2067112A" w14:textId="77777777" w:rsidR="004D74D5" w:rsidRPr="004D74D5" w:rsidRDefault="004D74D5" w:rsidP="004D74D5">
      <w:pPr>
        <w:spacing w:after="0" w:line="240" w:lineRule="auto"/>
        <w:jc w:val="both"/>
        <w:rPr>
          <w:rFonts w:eastAsia="Times New Roman" w:cs="Calibri"/>
          <w:szCs w:val="24"/>
          <w:lang w:eastAsia="en-GB"/>
        </w:rPr>
      </w:pPr>
    </w:p>
    <w:p w14:paraId="2D0A38C6" w14:textId="77777777" w:rsidR="004D74D5" w:rsidRPr="004D74D5" w:rsidRDefault="004D74D5" w:rsidP="004D74D5">
      <w:pPr>
        <w:spacing w:after="0" w:line="240" w:lineRule="auto"/>
        <w:jc w:val="both"/>
        <w:rPr>
          <w:rFonts w:eastAsia="Times New Roman" w:cs="Calibri"/>
          <w:i/>
          <w:szCs w:val="24"/>
          <w:lang w:eastAsia="en-GB"/>
        </w:rPr>
      </w:pPr>
      <w:r w:rsidRPr="004D74D5">
        <w:rPr>
          <w:rFonts w:eastAsia="Times New Roman" w:cs="Calibri"/>
          <w:i/>
          <w:szCs w:val="24"/>
          <w:lang w:eastAsia="en-GB"/>
        </w:rPr>
        <w:t>Important Note:</w:t>
      </w:r>
    </w:p>
    <w:p w14:paraId="7C30C676" w14:textId="77777777" w:rsidR="004D74D5" w:rsidRPr="004D74D5" w:rsidRDefault="004D74D5" w:rsidP="004D74D5">
      <w:pPr>
        <w:spacing w:after="0" w:line="240" w:lineRule="auto"/>
        <w:jc w:val="both"/>
        <w:rPr>
          <w:rFonts w:eastAsia="Times New Roman" w:cs="Calibri"/>
          <w:szCs w:val="24"/>
          <w:lang w:eastAsia="en-GB"/>
        </w:rPr>
      </w:pPr>
      <w:r w:rsidRPr="004D74D5">
        <w:rPr>
          <w:rFonts w:eastAsia="Times New Roman" w:cs="Calibri"/>
          <w:i/>
          <w:szCs w:val="24"/>
          <w:lang w:eastAsia="en-GB"/>
        </w:rPr>
        <w:t>The above is intended to give guidance when assessing new suppliers that provide services and may not cover every scenario. Therefore, it is prudent to contact the Assistant Director of Finance if you are unsure if any of the above applies to a specific supplier or supply of services.</w:t>
      </w:r>
    </w:p>
    <w:p w14:paraId="763AA875" w14:textId="77777777" w:rsidR="004D74D5" w:rsidRPr="004D74D5" w:rsidRDefault="004D74D5" w:rsidP="004D74D5">
      <w:pPr>
        <w:spacing w:after="0" w:line="240" w:lineRule="auto"/>
        <w:jc w:val="both"/>
        <w:rPr>
          <w:rFonts w:eastAsia="Times New Roman" w:cs="Calibri"/>
          <w:sz w:val="32"/>
          <w:szCs w:val="32"/>
          <w:lang w:eastAsia="en-GB"/>
        </w:rPr>
      </w:pPr>
    </w:p>
    <w:p w14:paraId="435D79A1" w14:textId="77777777" w:rsidR="004D74D5" w:rsidRPr="004D74D5" w:rsidRDefault="004D74D5" w:rsidP="004D74D5">
      <w:pPr>
        <w:spacing w:after="0" w:line="240" w:lineRule="auto"/>
        <w:jc w:val="both"/>
        <w:rPr>
          <w:rFonts w:eastAsia="Times New Roman" w:cs="Calibri"/>
          <w:sz w:val="32"/>
          <w:szCs w:val="32"/>
          <w:lang w:eastAsia="en-GB"/>
        </w:rPr>
      </w:pPr>
    </w:p>
    <w:p w14:paraId="740FE955" w14:textId="77777777" w:rsidR="004D74D5" w:rsidRPr="004D74D5" w:rsidRDefault="004D74D5" w:rsidP="004D74D5">
      <w:pPr>
        <w:spacing w:after="0" w:line="240" w:lineRule="auto"/>
        <w:jc w:val="both"/>
        <w:rPr>
          <w:rFonts w:eastAsia="Times New Roman" w:cs="Calibri"/>
          <w:sz w:val="32"/>
          <w:szCs w:val="32"/>
          <w:lang w:eastAsia="en-GB"/>
        </w:rPr>
      </w:pPr>
    </w:p>
    <w:p w14:paraId="21774589" w14:textId="77777777" w:rsidR="004D74D5" w:rsidRPr="004D74D5" w:rsidRDefault="004D74D5" w:rsidP="004D74D5">
      <w:pPr>
        <w:spacing w:after="0" w:line="240" w:lineRule="auto"/>
        <w:jc w:val="both"/>
        <w:rPr>
          <w:rFonts w:eastAsia="Times New Roman" w:cs="Calibri"/>
          <w:sz w:val="32"/>
          <w:szCs w:val="32"/>
          <w:lang w:eastAsia="en-GB"/>
        </w:rPr>
      </w:pPr>
    </w:p>
    <w:p w14:paraId="77B362B8" w14:textId="77777777" w:rsidR="004D74D5" w:rsidRPr="004D74D5" w:rsidRDefault="004D74D5" w:rsidP="004D74D5">
      <w:pPr>
        <w:spacing w:after="0" w:line="240" w:lineRule="auto"/>
        <w:jc w:val="both"/>
        <w:rPr>
          <w:rFonts w:eastAsia="Times New Roman" w:cs="Calibri"/>
          <w:b/>
          <w:sz w:val="32"/>
          <w:szCs w:val="32"/>
          <w:lang w:eastAsia="en-GB"/>
        </w:rPr>
      </w:pPr>
    </w:p>
    <w:p w14:paraId="37DF37C3" w14:textId="77777777" w:rsidR="004D74D5" w:rsidRPr="004D74D5" w:rsidRDefault="004D74D5" w:rsidP="004D74D5">
      <w:pPr>
        <w:spacing w:after="0" w:line="240" w:lineRule="auto"/>
        <w:jc w:val="both"/>
        <w:rPr>
          <w:rFonts w:eastAsia="Times New Roman" w:cs="Calibri"/>
          <w:b/>
          <w:sz w:val="32"/>
          <w:szCs w:val="32"/>
          <w:lang w:eastAsia="en-GB"/>
        </w:rPr>
      </w:pPr>
    </w:p>
    <w:p w14:paraId="096B04B1" w14:textId="77777777" w:rsidR="004D74D5" w:rsidRPr="004D74D5" w:rsidRDefault="004D74D5" w:rsidP="004D74D5">
      <w:pPr>
        <w:spacing w:after="0" w:line="240" w:lineRule="auto"/>
        <w:jc w:val="both"/>
        <w:rPr>
          <w:rFonts w:eastAsia="Times New Roman" w:cs="Calibri"/>
          <w:b/>
          <w:sz w:val="32"/>
          <w:szCs w:val="32"/>
          <w:lang w:eastAsia="en-GB"/>
        </w:rPr>
      </w:pPr>
    </w:p>
    <w:p w14:paraId="699FAD66" w14:textId="77777777" w:rsidR="004D74D5" w:rsidRPr="004D74D5" w:rsidRDefault="004D74D5" w:rsidP="004D74D5">
      <w:pPr>
        <w:spacing w:after="0" w:line="240" w:lineRule="auto"/>
        <w:jc w:val="both"/>
        <w:rPr>
          <w:rFonts w:eastAsia="Times New Roman" w:cs="Calibri"/>
          <w:b/>
          <w:sz w:val="32"/>
          <w:szCs w:val="32"/>
          <w:lang w:eastAsia="en-GB"/>
        </w:rPr>
      </w:pPr>
    </w:p>
    <w:p w14:paraId="2DCC1D9D" w14:textId="77777777" w:rsidR="004D74D5" w:rsidRPr="004D74D5" w:rsidRDefault="004D74D5" w:rsidP="004D74D5">
      <w:pPr>
        <w:spacing w:after="0" w:line="240" w:lineRule="auto"/>
        <w:jc w:val="both"/>
        <w:rPr>
          <w:rFonts w:eastAsia="Times New Roman" w:cs="Calibri"/>
          <w:b/>
          <w:sz w:val="32"/>
          <w:szCs w:val="32"/>
          <w:u w:val="single"/>
          <w:lang w:eastAsia="en-GB"/>
        </w:rPr>
      </w:pPr>
    </w:p>
    <w:p w14:paraId="0A98D7AC" w14:textId="77777777" w:rsidR="004D74D5" w:rsidRPr="004D74D5" w:rsidRDefault="004D74D5" w:rsidP="004D74D5">
      <w:pPr>
        <w:spacing w:after="0" w:line="240" w:lineRule="auto"/>
        <w:jc w:val="both"/>
        <w:rPr>
          <w:rFonts w:eastAsia="Times New Roman" w:cs="Calibri"/>
          <w:b/>
          <w:sz w:val="32"/>
          <w:szCs w:val="32"/>
          <w:u w:val="single"/>
          <w:lang w:eastAsia="en-GB"/>
        </w:rPr>
      </w:pPr>
    </w:p>
    <w:p w14:paraId="2496877A" w14:textId="77777777" w:rsidR="004D74D5" w:rsidRPr="004D74D5" w:rsidRDefault="004D74D5" w:rsidP="004D74D5">
      <w:pPr>
        <w:spacing w:after="0" w:line="240" w:lineRule="auto"/>
        <w:jc w:val="both"/>
        <w:rPr>
          <w:rFonts w:eastAsia="Times New Roman" w:cs="Calibri"/>
          <w:b/>
          <w:sz w:val="32"/>
          <w:szCs w:val="32"/>
          <w:lang w:eastAsia="en-GB"/>
        </w:rPr>
      </w:pPr>
      <w:r w:rsidRPr="004D74D5">
        <w:rPr>
          <w:rFonts w:eastAsia="Times New Roman" w:cs="Calibri"/>
          <w:b/>
          <w:sz w:val="32"/>
          <w:szCs w:val="32"/>
          <w:u w:val="single"/>
          <w:lang w:eastAsia="en-GB"/>
        </w:rPr>
        <w:t>Appendix 2</w:t>
      </w:r>
      <w:r w:rsidRPr="004D74D5">
        <w:rPr>
          <w:rFonts w:eastAsia="Times New Roman" w:cs="Calibri"/>
          <w:b/>
          <w:sz w:val="32"/>
          <w:szCs w:val="32"/>
          <w:lang w:eastAsia="en-GB"/>
        </w:rPr>
        <w:t xml:space="preserve"> </w:t>
      </w:r>
      <w:r w:rsidRPr="004D74D5">
        <w:rPr>
          <w:rFonts w:eastAsia="Times New Roman" w:cs="Calibri"/>
          <w:b/>
          <w:sz w:val="32"/>
          <w:szCs w:val="32"/>
          <w:lang w:eastAsia="en-GB"/>
        </w:rPr>
        <w:tab/>
        <w:t>Key determination Factors</w:t>
      </w:r>
    </w:p>
    <w:p w14:paraId="3DD80A51" w14:textId="77777777" w:rsidR="004D74D5" w:rsidRPr="004D74D5" w:rsidRDefault="004D74D5" w:rsidP="004D74D5">
      <w:pPr>
        <w:spacing w:after="0" w:line="240" w:lineRule="auto"/>
        <w:jc w:val="both"/>
        <w:rPr>
          <w:rFonts w:eastAsia="Times New Roman" w:cs="Calibri"/>
          <w:b/>
          <w:sz w:val="32"/>
          <w:szCs w:val="32"/>
          <w:lang w:eastAsia="en-GB"/>
        </w:rPr>
      </w:pPr>
    </w:p>
    <w:p w14:paraId="2410ABB4" w14:textId="77777777" w:rsidR="004D74D5" w:rsidRPr="004D74D5" w:rsidRDefault="004D74D5" w:rsidP="004D74D5">
      <w:pPr>
        <w:shd w:val="clear" w:color="auto" w:fill="FFFFFF"/>
        <w:spacing w:after="135"/>
        <w:jc w:val="both"/>
        <w:rPr>
          <w:rFonts w:eastAsia="Times New Roman" w:cs="Calibri"/>
          <w:spacing w:val="2"/>
          <w:lang w:eastAsia="en-GB"/>
        </w:rPr>
      </w:pPr>
      <w:r w:rsidRPr="004D74D5">
        <w:rPr>
          <w:rFonts w:eastAsia="Times New Roman" w:cs="Calibri"/>
          <w:spacing w:val="2"/>
          <w:lang w:eastAsia="en-GB"/>
        </w:rPr>
        <w:t>To determine status, you must consider whether an individual is engaged under a "contract of service", or a "contract for services". The former will evidence an employment relationship, and the latter self-employment.</w:t>
      </w:r>
    </w:p>
    <w:p w14:paraId="2E97EFE9" w14:textId="77777777" w:rsidR="004D74D5" w:rsidRPr="004D74D5" w:rsidRDefault="004D74D5" w:rsidP="004D74D5">
      <w:pPr>
        <w:shd w:val="clear" w:color="auto" w:fill="FFFFFF"/>
        <w:spacing w:after="135"/>
        <w:jc w:val="both"/>
        <w:rPr>
          <w:rFonts w:eastAsia="Times New Roman" w:cs="Calibri"/>
          <w:spacing w:val="2"/>
          <w:lang w:eastAsia="en-GB"/>
        </w:rPr>
      </w:pPr>
      <w:r w:rsidRPr="004D74D5">
        <w:rPr>
          <w:rFonts w:eastAsia="Times New Roman" w:cs="Calibri"/>
          <w:spacing w:val="2"/>
          <w:lang w:eastAsia="en-GB"/>
        </w:rPr>
        <w:t>The following are a non-exhaustive list of factors which may be considered by HMRC, or the courts, when determining an individual's employment status. Although the tests applied by HMRC and the courts/employment tribunals are similar, there can be differences.</w:t>
      </w:r>
    </w:p>
    <w:p w14:paraId="15DB771E" w14:textId="77777777" w:rsidR="004D74D5" w:rsidRPr="004D74D5" w:rsidRDefault="004D74D5" w:rsidP="004D74D5">
      <w:pPr>
        <w:shd w:val="clear" w:color="auto" w:fill="FFFFFF"/>
        <w:spacing w:after="135"/>
        <w:jc w:val="both"/>
        <w:rPr>
          <w:rFonts w:eastAsia="Times New Roman" w:cs="Calibri"/>
          <w:spacing w:val="2"/>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6"/>
        <w:gridCol w:w="3993"/>
        <w:gridCol w:w="4351"/>
      </w:tblGrid>
      <w:tr w:rsidR="004D74D5" w:rsidRPr="004D74D5" w14:paraId="70A26F86" w14:textId="77777777" w:rsidTr="00CB4C03">
        <w:tc>
          <w:tcPr>
            <w:tcW w:w="0" w:type="auto"/>
            <w:tcBorders>
              <w:top w:val="outset" w:sz="6" w:space="0" w:color="auto"/>
              <w:bottom w:val="outset" w:sz="6" w:space="0" w:color="auto"/>
              <w:right w:val="outset" w:sz="6" w:space="0" w:color="auto"/>
            </w:tcBorders>
            <w:shd w:val="clear" w:color="auto" w:fill="FFFFFF"/>
            <w:vAlign w:val="center"/>
            <w:hideMark/>
          </w:tcPr>
          <w:p w14:paraId="1F757997" w14:textId="77777777" w:rsidR="004D74D5" w:rsidRPr="004D74D5" w:rsidRDefault="004D74D5" w:rsidP="004D74D5">
            <w:pPr>
              <w:spacing w:after="150"/>
              <w:rPr>
                <w:rFonts w:eastAsia="Times New Roman" w:cs="Calibri"/>
                <w:spacing w:val="2"/>
                <w:sz w:val="24"/>
                <w:szCs w:val="24"/>
                <w:lang w:eastAsia="en-GB"/>
              </w:rPr>
            </w:pPr>
            <w:r w:rsidRPr="004D74D5">
              <w:rPr>
                <w:rFonts w:eastAsia="Times New Roman" w:cs="Calibri"/>
                <w:b/>
                <w:bCs/>
                <w:spacing w:val="2"/>
                <w:sz w:val="24"/>
                <w:szCs w:val="24"/>
                <w:lang w:eastAsia="en-GB"/>
              </w:rPr>
              <w:t>Factor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C65877" w14:textId="77777777" w:rsidR="004D74D5" w:rsidRPr="004D74D5" w:rsidRDefault="004D74D5" w:rsidP="004D74D5">
            <w:pPr>
              <w:spacing w:after="150"/>
              <w:rPr>
                <w:rFonts w:eastAsia="Times New Roman" w:cs="Calibri"/>
                <w:spacing w:val="2"/>
                <w:sz w:val="24"/>
                <w:szCs w:val="24"/>
                <w:lang w:eastAsia="en-GB"/>
              </w:rPr>
            </w:pPr>
            <w:r w:rsidRPr="004D74D5">
              <w:rPr>
                <w:rFonts w:eastAsia="Times New Roman" w:cs="Calibri"/>
                <w:b/>
                <w:bCs/>
                <w:spacing w:val="2"/>
                <w:sz w:val="24"/>
                <w:szCs w:val="24"/>
                <w:lang w:eastAsia="en-GB"/>
              </w:rPr>
              <w:t>Self-employed</w:t>
            </w:r>
          </w:p>
        </w:tc>
        <w:tc>
          <w:tcPr>
            <w:tcW w:w="0" w:type="auto"/>
            <w:tcBorders>
              <w:top w:val="outset" w:sz="6" w:space="0" w:color="auto"/>
              <w:left w:val="outset" w:sz="6" w:space="0" w:color="auto"/>
              <w:bottom w:val="outset" w:sz="6" w:space="0" w:color="auto"/>
            </w:tcBorders>
            <w:shd w:val="clear" w:color="auto" w:fill="FFFFFF"/>
            <w:vAlign w:val="center"/>
            <w:hideMark/>
          </w:tcPr>
          <w:p w14:paraId="6C3CB96D" w14:textId="77777777" w:rsidR="004D74D5" w:rsidRPr="004D74D5" w:rsidRDefault="004D74D5" w:rsidP="004D74D5">
            <w:pPr>
              <w:spacing w:after="150"/>
              <w:rPr>
                <w:rFonts w:eastAsia="Times New Roman" w:cs="Calibri"/>
                <w:spacing w:val="2"/>
                <w:sz w:val="24"/>
                <w:szCs w:val="24"/>
                <w:lang w:eastAsia="en-GB"/>
              </w:rPr>
            </w:pPr>
            <w:r w:rsidRPr="004D74D5">
              <w:rPr>
                <w:rFonts w:eastAsia="Times New Roman" w:cs="Calibri"/>
                <w:b/>
                <w:bCs/>
                <w:spacing w:val="2"/>
                <w:sz w:val="24"/>
                <w:szCs w:val="24"/>
                <w:lang w:eastAsia="en-GB"/>
              </w:rPr>
              <w:t>Employee</w:t>
            </w:r>
          </w:p>
        </w:tc>
      </w:tr>
      <w:tr w:rsidR="004D74D5" w:rsidRPr="004D74D5" w14:paraId="77E09AD6" w14:textId="77777777" w:rsidTr="00CB4C03">
        <w:tc>
          <w:tcPr>
            <w:tcW w:w="0" w:type="auto"/>
            <w:tcBorders>
              <w:top w:val="outset" w:sz="6" w:space="0" w:color="auto"/>
              <w:bottom w:val="outset" w:sz="6" w:space="0" w:color="auto"/>
              <w:right w:val="outset" w:sz="6" w:space="0" w:color="auto"/>
            </w:tcBorders>
            <w:shd w:val="clear" w:color="auto" w:fill="FFFFFF"/>
            <w:vAlign w:val="center"/>
            <w:hideMark/>
          </w:tcPr>
          <w:p w14:paraId="229D5B4C"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Personal service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C43094"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Will provide own services, but may also sub-contract work to others, or bring in outside assistance.</w:t>
            </w:r>
          </w:p>
        </w:tc>
        <w:tc>
          <w:tcPr>
            <w:tcW w:w="0" w:type="auto"/>
            <w:tcBorders>
              <w:top w:val="outset" w:sz="6" w:space="0" w:color="auto"/>
              <w:left w:val="outset" w:sz="6" w:space="0" w:color="auto"/>
              <w:bottom w:val="outset" w:sz="6" w:space="0" w:color="auto"/>
            </w:tcBorders>
            <w:shd w:val="clear" w:color="auto" w:fill="FFFFFF"/>
            <w:vAlign w:val="center"/>
            <w:hideMark/>
          </w:tcPr>
          <w:p w14:paraId="4688598F"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Required to provide their services personally and cannot themselves employ/engage staff to support them in doing so.</w:t>
            </w:r>
          </w:p>
        </w:tc>
      </w:tr>
      <w:tr w:rsidR="004D74D5" w:rsidRPr="004D74D5" w14:paraId="1FB695E5" w14:textId="77777777" w:rsidTr="00CB4C03">
        <w:tc>
          <w:tcPr>
            <w:tcW w:w="0" w:type="auto"/>
            <w:tcBorders>
              <w:top w:val="outset" w:sz="6" w:space="0" w:color="auto"/>
              <w:bottom w:val="outset" w:sz="6" w:space="0" w:color="auto"/>
              <w:right w:val="outset" w:sz="6" w:space="0" w:color="auto"/>
            </w:tcBorders>
            <w:shd w:val="clear" w:color="auto" w:fill="FFFFFF"/>
            <w:vAlign w:val="center"/>
            <w:hideMark/>
          </w:tcPr>
          <w:p w14:paraId="7EA1066A"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Mutuality of obligation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800852"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Is free to accept or turn down work if they desire. The engager is under no obligation to offer any work, or further work.</w:t>
            </w:r>
          </w:p>
        </w:tc>
        <w:tc>
          <w:tcPr>
            <w:tcW w:w="0" w:type="auto"/>
            <w:tcBorders>
              <w:top w:val="outset" w:sz="6" w:space="0" w:color="auto"/>
              <w:left w:val="outset" w:sz="6" w:space="0" w:color="auto"/>
              <w:bottom w:val="outset" w:sz="6" w:space="0" w:color="auto"/>
            </w:tcBorders>
            <w:shd w:val="clear" w:color="auto" w:fill="FFFFFF"/>
            <w:vAlign w:val="center"/>
            <w:hideMark/>
          </w:tcPr>
          <w:p w14:paraId="04CBF65A"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The employer is obliged to offer work, and the employee is obliged to do as the employer requests.</w:t>
            </w:r>
          </w:p>
        </w:tc>
      </w:tr>
      <w:tr w:rsidR="004D74D5" w:rsidRPr="004D74D5" w14:paraId="4FAABD27" w14:textId="77777777" w:rsidTr="00CB4C03">
        <w:tc>
          <w:tcPr>
            <w:tcW w:w="0" w:type="auto"/>
            <w:tcBorders>
              <w:top w:val="outset" w:sz="6" w:space="0" w:color="auto"/>
              <w:bottom w:val="outset" w:sz="6" w:space="0" w:color="auto"/>
              <w:right w:val="outset" w:sz="6" w:space="0" w:color="auto"/>
            </w:tcBorders>
            <w:shd w:val="clear" w:color="auto" w:fill="FFFFFF"/>
            <w:vAlign w:val="center"/>
            <w:hideMark/>
          </w:tcPr>
          <w:p w14:paraId="3AA12954"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Right of control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BB607B"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Likely to be in control of most aspects of the work done.</w:t>
            </w:r>
          </w:p>
        </w:tc>
        <w:tc>
          <w:tcPr>
            <w:tcW w:w="0" w:type="auto"/>
            <w:tcBorders>
              <w:top w:val="outset" w:sz="6" w:space="0" w:color="auto"/>
              <w:left w:val="outset" w:sz="6" w:space="0" w:color="auto"/>
              <w:bottom w:val="outset" w:sz="6" w:space="0" w:color="auto"/>
            </w:tcBorders>
            <w:shd w:val="clear" w:color="auto" w:fill="FFFFFF"/>
            <w:vAlign w:val="center"/>
            <w:hideMark/>
          </w:tcPr>
          <w:p w14:paraId="5671327D"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An employer may control what they do, how they do it and when they do it.</w:t>
            </w:r>
            <w:r w:rsidRPr="004D74D5">
              <w:rPr>
                <w:rFonts w:eastAsia="Times New Roman" w:cs="Calibri"/>
                <w:spacing w:val="2"/>
                <w:szCs w:val="24"/>
                <w:lang w:eastAsia="en-GB"/>
              </w:rPr>
              <w:br/>
              <w:t>However, a highly skilled employee may also exercise "what" and "how" as the employment demands.</w:t>
            </w:r>
          </w:p>
        </w:tc>
      </w:tr>
      <w:tr w:rsidR="004D74D5" w:rsidRPr="004D74D5" w14:paraId="2C15A39E" w14:textId="77777777" w:rsidTr="00CB4C03">
        <w:tc>
          <w:tcPr>
            <w:tcW w:w="0" w:type="auto"/>
            <w:tcBorders>
              <w:top w:val="outset" w:sz="6" w:space="0" w:color="auto"/>
              <w:bottom w:val="outset" w:sz="6" w:space="0" w:color="auto"/>
              <w:right w:val="outset" w:sz="6" w:space="0" w:color="auto"/>
            </w:tcBorders>
            <w:shd w:val="clear" w:color="auto" w:fill="FFFFFF"/>
            <w:vAlign w:val="center"/>
            <w:hideMark/>
          </w:tcPr>
          <w:p w14:paraId="64274F8B"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Right of substitution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23612F"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 xml:space="preserve">Is not required to carry out the services personally and has an unfettered right to appoint a substitute, and they may engage/employ staff to support them (at their own cost). </w:t>
            </w:r>
          </w:p>
        </w:tc>
        <w:tc>
          <w:tcPr>
            <w:tcW w:w="0" w:type="auto"/>
            <w:tcBorders>
              <w:top w:val="outset" w:sz="6" w:space="0" w:color="auto"/>
              <w:left w:val="outset" w:sz="6" w:space="0" w:color="auto"/>
              <w:bottom w:val="outset" w:sz="6" w:space="0" w:color="auto"/>
            </w:tcBorders>
            <w:shd w:val="clear" w:color="auto" w:fill="FFFFFF"/>
            <w:vAlign w:val="center"/>
            <w:hideMark/>
          </w:tcPr>
          <w:p w14:paraId="0F54322D"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There is either no right to appoint a substitute or it is a fettered one, that is, it is subject to the organisation's approval and may only be used in limited circumstances (usually sickness or incapacity)</w:t>
            </w:r>
          </w:p>
        </w:tc>
      </w:tr>
      <w:tr w:rsidR="004D74D5" w:rsidRPr="004D74D5" w14:paraId="2CE1E956" w14:textId="77777777" w:rsidTr="00CB4C03">
        <w:tc>
          <w:tcPr>
            <w:tcW w:w="0" w:type="auto"/>
            <w:tcBorders>
              <w:top w:val="outset" w:sz="6" w:space="0" w:color="auto"/>
              <w:bottom w:val="outset" w:sz="6" w:space="0" w:color="auto"/>
              <w:right w:val="outset" w:sz="6" w:space="0" w:color="auto"/>
            </w:tcBorders>
            <w:shd w:val="clear" w:color="auto" w:fill="FFFFFF"/>
            <w:vAlign w:val="center"/>
            <w:hideMark/>
          </w:tcPr>
          <w:p w14:paraId="5532B1E0"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Provision of own equipment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DEB12C"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Will normally supply all small tools and bring in or hire in plant.</w:t>
            </w:r>
          </w:p>
        </w:tc>
        <w:tc>
          <w:tcPr>
            <w:tcW w:w="0" w:type="auto"/>
            <w:tcBorders>
              <w:top w:val="outset" w:sz="6" w:space="0" w:color="auto"/>
              <w:left w:val="outset" w:sz="6" w:space="0" w:color="auto"/>
              <w:bottom w:val="outset" w:sz="6" w:space="0" w:color="auto"/>
            </w:tcBorders>
            <w:shd w:val="clear" w:color="auto" w:fill="FFFFFF"/>
            <w:vAlign w:val="center"/>
            <w:hideMark/>
          </w:tcPr>
          <w:p w14:paraId="3E3FB3CF"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The organisation provides the facilities and equipment required by the individual to carry out their job</w:t>
            </w:r>
          </w:p>
        </w:tc>
      </w:tr>
    </w:tbl>
    <w:p w14:paraId="71C1599D" w14:textId="77777777" w:rsidR="004D74D5" w:rsidRPr="004D74D5" w:rsidRDefault="004D74D5" w:rsidP="004D74D5">
      <w:pPr>
        <w:rPr>
          <w:rFonts w:eastAsia="Times New Roman" w:cs="Times New Roman"/>
        </w:rPr>
      </w:pPr>
      <w:r w:rsidRPr="004D74D5">
        <w:rPr>
          <w:rFonts w:eastAsia="Times New Roman" w:cs="Times New Roman"/>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647"/>
        <w:gridCol w:w="4599"/>
      </w:tblGrid>
      <w:tr w:rsidR="004D74D5" w:rsidRPr="004D74D5" w14:paraId="14132E0A" w14:textId="77777777" w:rsidTr="00CB4C03">
        <w:tc>
          <w:tcPr>
            <w:tcW w:w="0" w:type="auto"/>
            <w:tcBorders>
              <w:top w:val="outset" w:sz="6" w:space="0" w:color="auto"/>
              <w:bottom w:val="outset" w:sz="6" w:space="0" w:color="auto"/>
              <w:right w:val="outset" w:sz="6" w:space="0" w:color="auto"/>
            </w:tcBorders>
            <w:shd w:val="clear" w:color="auto" w:fill="FFFFFF"/>
            <w:vAlign w:val="center"/>
          </w:tcPr>
          <w:p w14:paraId="2197BFEB" w14:textId="77777777" w:rsidR="004D74D5" w:rsidRPr="004D74D5" w:rsidRDefault="004D74D5" w:rsidP="004D74D5">
            <w:pPr>
              <w:spacing w:after="150"/>
              <w:rPr>
                <w:rFonts w:eastAsia="Times New Roman" w:cs="Calibri"/>
                <w:spacing w:val="2"/>
                <w:sz w:val="24"/>
                <w:szCs w:val="24"/>
                <w:lang w:eastAsia="en-GB"/>
              </w:rPr>
            </w:pPr>
            <w:r w:rsidRPr="004D74D5">
              <w:rPr>
                <w:rFonts w:eastAsia="Times New Roman" w:cs="Calibri"/>
                <w:b/>
                <w:bCs/>
                <w:spacing w:val="2"/>
                <w:sz w:val="24"/>
                <w:szCs w:val="24"/>
                <w:lang w:eastAsia="en-GB"/>
              </w:rPr>
              <w:t>Factor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5AA52CB" w14:textId="77777777" w:rsidR="004D74D5" w:rsidRPr="004D74D5" w:rsidRDefault="004D74D5" w:rsidP="004D74D5">
            <w:pPr>
              <w:spacing w:after="150"/>
              <w:rPr>
                <w:rFonts w:eastAsia="Times New Roman" w:cs="Calibri"/>
                <w:spacing w:val="2"/>
                <w:sz w:val="24"/>
                <w:szCs w:val="24"/>
                <w:lang w:eastAsia="en-GB"/>
              </w:rPr>
            </w:pPr>
            <w:r w:rsidRPr="004D74D5">
              <w:rPr>
                <w:rFonts w:eastAsia="Times New Roman" w:cs="Calibri"/>
                <w:b/>
                <w:bCs/>
                <w:spacing w:val="2"/>
                <w:sz w:val="24"/>
                <w:szCs w:val="24"/>
                <w:lang w:eastAsia="en-GB"/>
              </w:rPr>
              <w:t>Self-employed</w:t>
            </w:r>
          </w:p>
        </w:tc>
        <w:tc>
          <w:tcPr>
            <w:tcW w:w="0" w:type="auto"/>
            <w:tcBorders>
              <w:top w:val="outset" w:sz="6" w:space="0" w:color="auto"/>
              <w:left w:val="outset" w:sz="6" w:space="0" w:color="auto"/>
              <w:bottom w:val="outset" w:sz="6" w:space="0" w:color="auto"/>
            </w:tcBorders>
            <w:shd w:val="clear" w:color="auto" w:fill="FFFFFF"/>
            <w:vAlign w:val="center"/>
          </w:tcPr>
          <w:p w14:paraId="023706F9" w14:textId="77777777" w:rsidR="004D74D5" w:rsidRPr="004D74D5" w:rsidRDefault="004D74D5" w:rsidP="004D74D5">
            <w:pPr>
              <w:spacing w:after="150"/>
              <w:rPr>
                <w:rFonts w:eastAsia="Times New Roman" w:cs="Calibri"/>
                <w:spacing w:val="2"/>
                <w:sz w:val="24"/>
                <w:szCs w:val="24"/>
                <w:lang w:eastAsia="en-GB"/>
              </w:rPr>
            </w:pPr>
            <w:r w:rsidRPr="004D74D5">
              <w:rPr>
                <w:rFonts w:eastAsia="Times New Roman" w:cs="Calibri"/>
                <w:b/>
                <w:bCs/>
                <w:spacing w:val="2"/>
                <w:sz w:val="24"/>
                <w:szCs w:val="24"/>
                <w:lang w:eastAsia="en-GB"/>
              </w:rPr>
              <w:t>Employee</w:t>
            </w:r>
          </w:p>
        </w:tc>
      </w:tr>
      <w:tr w:rsidR="004D74D5" w:rsidRPr="004D74D5" w14:paraId="403C7911" w14:textId="77777777" w:rsidTr="00CB4C03">
        <w:tc>
          <w:tcPr>
            <w:tcW w:w="0" w:type="auto"/>
            <w:tcBorders>
              <w:top w:val="outset" w:sz="6" w:space="0" w:color="auto"/>
              <w:bottom w:val="outset" w:sz="6" w:space="0" w:color="auto"/>
              <w:right w:val="outset" w:sz="6" w:space="0" w:color="auto"/>
            </w:tcBorders>
            <w:shd w:val="clear" w:color="auto" w:fill="FFFFFF"/>
            <w:vAlign w:val="center"/>
            <w:hideMark/>
          </w:tcPr>
          <w:p w14:paraId="3ED9F639"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Financial risk/ability to profit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C7C937"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Will quote on a job-by-job basis. May invest their own capital in the venture and incur personal liability for losses arising from their work (i.e., putting it right at their own cost)</w:t>
            </w:r>
          </w:p>
        </w:tc>
        <w:tc>
          <w:tcPr>
            <w:tcW w:w="0" w:type="auto"/>
            <w:tcBorders>
              <w:top w:val="outset" w:sz="6" w:space="0" w:color="auto"/>
              <w:left w:val="outset" w:sz="6" w:space="0" w:color="auto"/>
              <w:bottom w:val="outset" w:sz="6" w:space="0" w:color="auto"/>
            </w:tcBorders>
            <w:shd w:val="clear" w:color="auto" w:fill="FFFFFF"/>
            <w:vAlign w:val="center"/>
            <w:hideMark/>
          </w:tcPr>
          <w:p w14:paraId="6D7F1B05"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Does not take any financial risk in working for the organisation; they are paid even if there is insufficient work for them. </w:t>
            </w:r>
          </w:p>
        </w:tc>
      </w:tr>
      <w:tr w:rsidR="004D74D5" w:rsidRPr="004D74D5" w14:paraId="3AF7F5D0" w14:textId="77777777" w:rsidTr="00CB4C03">
        <w:tc>
          <w:tcPr>
            <w:tcW w:w="0" w:type="auto"/>
            <w:tcBorders>
              <w:top w:val="outset" w:sz="6" w:space="0" w:color="auto"/>
              <w:bottom w:val="outset" w:sz="6" w:space="0" w:color="auto"/>
              <w:right w:val="outset" w:sz="6" w:space="0" w:color="auto"/>
            </w:tcBorders>
            <w:shd w:val="clear" w:color="auto" w:fill="FFFFFF"/>
            <w:vAlign w:val="center"/>
            <w:hideMark/>
          </w:tcPr>
          <w:p w14:paraId="6AFD4A87"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Opportunity to profit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211694"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Can profit from the success of the project or assignment they have been engaged in, or from re-charging and making a profit on materials.</w:t>
            </w:r>
          </w:p>
        </w:tc>
        <w:tc>
          <w:tcPr>
            <w:tcW w:w="0" w:type="auto"/>
            <w:tcBorders>
              <w:top w:val="outset" w:sz="6" w:space="0" w:color="auto"/>
              <w:left w:val="outset" w:sz="6" w:space="0" w:color="auto"/>
              <w:bottom w:val="outset" w:sz="6" w:space="0" w:color="auto"/>
            </w:tcBorders>
            <w:shd w:val="clear" w:color="auto" w:fill="FFFFFF"/>
            <w:vAlign w:val="center"/>
            <w:hideMark/>
          </w:tcPr>
          <w:p w14:paraId="1A6BF739"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 xml:space="preserve">May only profit under a bonus or incentive scheme. </w:t>
            </w:r>
          </w:p>
        </w:tc>
      </w:tr>
      <w:tr w:rsidR="004D74D5" w:rsidRPr="004D74D5" w14:paraId="0522CB78" w14:textId="77777777" w:rsidTr="00CB4C03">
        <w:tc>
          <w:tcPr>
            <w:tcW w:w="0" w:type="auto"/>
            <w:tcBorders>
              <w:top w:val="outset" w:sz="6" w:space="0" w:color="auto"/>
              <w:bottom w:val="outset" w:sz="6" w:space="0" w:color="auto"/>
              <w:right w:val="outset" w:sz="6" w:space="0" w:color="auto"/>
            </w:tcBorders>
            <w:shd w:val="clear" w:color="auto" w:fill="FFFFFF"/>
            <w:vAlign w:val="center"/>
            <w:hideMark/>
          </w:tcPr>
          <w:p w14:paraId="559DF791"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Length of engagement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2F48B3"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Generally, a fixed-term or short-term contract.</w:t>
            </w:r>
          </w:p>
        </w:tc>
        <w:tc>
          <w:tcPr>
            <w:tcW w:w="0" w:type="auto"/>
            <w:tcBorders>
              <w:top w:val="outset" w:sz="6" w:space="0" w:color="auto"/>
              <w:left w:val="outset" w:sz="6" w:space="0" w:color="auto"/>
              <w:bottom w:val="outset" w:sz="6" w:space="0" w:color="auto"/>
            </w:tcBorders>
            <w:shd w:val="clear" w:color="auto" w:fill="FFFFFF"/>
            <w:vAlign w:val="center"/>
            <w:hideMark/>
          </w:tcPr>
          <w:p w14:paraId="3904B865"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Contract will generally be open ended after probation period (if any).</w:t>
            </w:r>
          </w:p>
        </w:tc>
      </w:tr>
      <w:tr w:rsidR="004D74D5" w:rsidRPr="004D74D5" w14:paraId="4840BE15" w14:textId="77777777" w:rsidTr="00CB4C03">
        <w:trPr>
          <w:trHeight w:val="1789"/>
        </w:trPr>
        <w:tc>
          <w:tcPr>
            <w:tcW w:w="0" w:type="auto"/>
            <w:tcBorders>
              <w:top w:val="outset" w:sz="6" w:space="0" w:color="auto"/>
              <w:bottom w:val="outset" w:sz="6" w:space="0" w:color="auto"/>
              <w:right w:val="outset" w:sz="6" w:space="0" w:color="auto"/>
            </w:tcBorders>
            <w:shd w:val="clear" w:color="auto" w:fill="FFFFFF"/>
            <w:vAlign w:val="center"/>
            <w:hideMark/>
          </w:tcPr>
          <w:p w14:paraId="22E466BB"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Part and parcel of the organisation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5C6E3"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Their work brings them to the University regularly but acquires no additional responsibilities or privileges as a result. They operate independently to the organisation.</w:t>
            </w:r>
          </w:p>
        </w:tc>
        <w:tc>
          <w:tcPr>
            <w:tcW w:w="0" w:type="auto"/>
            <w:tcBorders>
              <w:top w:val="outset" w:sz="6" w:space="0" w:color="auto"/>
              <w:left w:val="outset" w:sz="6" w:space="0" w:color="auto"/>
              <w:bottom w:val="outset" w:sz="6" w:space="0" w:color="auto"/>
            </w:tcBorders>
            <w:shd w:val="clear" w:color="auto" w:fill="FFFFFF"/>
            <w:vAlign w:val="center"/>
            <w:hideMark/>
          </w:tcPr>
          <w:p w14:paraId="22EBB9B9"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 xml:space="preserve">Is integrated into the organisation. They work in a similar way to other employees, have an organisation email address and/or business card and appear in official organisation charts. </w:t>
            </w:r>
          </w:p>
        </w:tc>
      </w:tr>
      <w:tr w:rsidR="004D74D5" w:rsidRPr="004D74D5" w14:paraId="63A4906B" w14:textId="77777777" w:rsidTr="00CB4C03">
        <w:tc>
          <w:tcPr>
            <w:tcW w:w="0" w:type="auto"/>
            <w:tcBorders>
              <w:top w:val="outset" w:sz="6" w:space="0" w:color="auto"/>
              <w:bottom w:val="outset" w:sz="6" w:space="0" w:color="auto"/>
              <w:right w:val="outset" w:sz="6" w:space="0" w:color="auto"/>
            </w:tcBorders>
            <w:shd w:val="clear" w:color="auto" w:fill="FFFFFF"/>
            <w:vAlign w:val="center"/>
            <w:hideMark/>
          </w:tcPr>
          <w:p w14:paraId="76C8F73B"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Employee type benefits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176D7"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 xml:space="preserve">Unlikely to be entitled to any type of benefits. </w:t>
            </w:r>
          </w:p>
        </w:tc>
        <w:tc>
          <w:tcPr>
            <w:tcW w:w="0" w:type="auto"/>
            <w:tcBorders>
              <w:top w:val="outset" w:sz="6" w:space="0" w:color="auto"/>
              <w:left w:val="outset" w:sz="6" w:space="0" w:color="auto"/>
              <w:bottom w:val="outset" w:sz="6" w:space="0" w:color="auto"/>
            </w:tcBorders>
            <w:shd w:val="clear" w:color="auto" w:fill="FFFFFF"/>
            <w:vAlign w:val="center"/>
            <w:hideMark/>
          </w:tcPr>
          <w:p w14:paraId="16F8D8DF"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Part of pension scheme, enjoy canteen or sports club facilities, car parking, attends staff functions.</w:t>
            </w:r>
          </w:p>
        </w:tc>
      </w:tr>
      <w:tr w:rsidR="004D74D5" w:rsidRPr="004D74D5" w14:paraId="5F7B50DC" w14:textId="77777777" w:rsidTr="00CB4C03">
        <w:tc>
          <w:tcPr>
            <w:tcW w:w="0" w:type="auto"/>
            <w:tcBorders>
              <w:top w:val="outset" w:sz="6" w:space="0" w:color="auto"/>
              <w:bottom w:val="outset" w:sz="6" w:space="0" w:color="auto"/>
              <w:right w:val="outset" w:sz="6" w:space="0" w:color="auto"/>
            </w:tcBorders>
            <w:shd w:val="clear" w:color="auto" w:fill="FFFFFF"/>
            <w:vAlign w:val="center"/>
            <w:hideMark/>
          </w:tcPr>
          <w:p w14:paraId="3B45358F"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Right to terminate contract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247CDF"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If other party is in breach.</w:t>
            </w:r>
          </w:p>
        </w:tc>
        <w:tc>
          <w:tcPr>
            <w:tcW w:w="0" w:type="auto"/>
            <w:tcBorders>
              <w:top w:val="outset" w:sz="6" w:space="0" w:color="auto"/>
              <w:left w:val="outset" w:sz="6" w:space="0" w:color="auto"/>
              <w:bottom w:val="outset" w:sz="6" w:space="0" w:color="auto"/>
            </w:tcBorders>
            <w:shd w:val="clear" w:color="auto" w:fill="FFFFFF"/>
            <w:vAlign w:val="center"/>
            <w:hideMark/>
          </w:tcPr>
          <w:p w14:paraId="37D7739E"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Would normally give notice under specified contract term.</w:t>
            </w:r>
          </w:p>
        </w:tc>
      </w:tr>
      <w:tr w:rsidR="004D74D5" w:rsidRPr="004D74D5" w14:paraId="36972B7D" w14:textId="77777777" w:rsidTr="00CB4C03">
        <w:tc>
          <w:tcPr>
            <w:tcW w:w="0" w:type="auto"/>
            <w:tcBorders>
              <w:top w:val="outset" w:sz="6" w:space="0" w:color="auto"/>
              <w:bottom w:val="outset" w:sz="6" w:space="0" w:color="auto"/>
              <w:right w:val="outset" w:sz="6" w:space="0" w:color="auto"/>
            </w:tcBorders>
            <w:shd w:val="clear" w:color="auto" w:fill="FFFFFF"/>
            <w:vAlign w:val="center"/>
            <w:hideMark/>
          </w:tcPr>
          <w:p w14:paraId="18D9E74F"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Personal factors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8B7DF0"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May be engaged because of skills, reputation etc.</w:t>
            </w:r>
          </w:p>
        </w:tc>
        <w:tc>
          <w:tcPr>
            <w:tcW w:w="0" w:type="auto"/>
            <w:tcBorders>
              <w:top w:val="outset" w:sz="6" w:space="0" w:color="auto"/>
              <w:left w:val="outset" w:sz="6" w:space="0" w:color="auto"/>
              <w:bottom w:val="outset" w:sz="6" w:space="0" w:color="auto"/>
            </w:tcBorders>
            <w:shd w:val="clear" w:color="auto" w:fill="FFFFFF"/>
            <w:vAlign w:val="center"/>
            <w:hideMark/>
          </w:tcPr>
          <w:p w14:paraId="546B61E3"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Personal factors may be the reason for appointment.</w:t>
            </w:r>
          </w:p>
        </w:tc>
      </w:tr>
      <w:tr w:rsidR="004D74D5" w:rsidRPr="004D74D5" w14:paraId="7623B314" w14:textId="77777777" w:rsidTr="00CB4C03">
        <w:tc>
          <w:tcPr>
            <w:tcW w:w="0" w:type="auto"/>
            <w:tcBorders>
              <w:top w:val="outset" w:sz="6" w:space="0" w:color="auto"/>
              <w:bottom w:val="outset" w:sz="6" w:space="0" w:color="auto"/>
              <w:right w:val="outset" w:sz="6" w:space="0" w:color="auto"/>
            </w:tcBorders>
            <w:shd w:val="clear" w:color="auto" w:fill="FFFFFF"/>
            <w:vAlign w:val="center"/>
            <w:hideMark/>
          </w:tcPr>
          <w:p w14:paraId="606C3512"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Mutual intention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CEB80"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The intention of the parties should be stated in written contract. This may not be persuasive if the parties behave differently.</w:t>
            </w:r>
          </w:p>
        </w:tc>
        <w:tc>
          <w:tcPr>
            <w:tcW w:w="0" w:type="auto"/>
            <w:tcBorders>
              <w:top w:val="outset" w:sz="6" w:space="0" w:color="auto"/>
              <w:left w:val="outset" w:sz="6" w:space="0" w:color="auto"/>
              <w:bottom w:val="outset" w:sz="6" w:space="0" w:color="auto"/>
            </w:tcBorders>
            <w:shd w:val="clear" w:color="auto" w:fill="FFFFFF"/>
            <w:vAlign w:val="center"/>
            <w:hideMark/>
          </w:tcPr>
          <w:p w14:paraId="66235FEB" w14:textId="77777777" w:rsidR="004D74D5" w:rsidRPr="004D74D5" w:rsidRDefault="004D74D5" w:rsidP="004D74D5">
            <w:pPr>
              <w:spacing w:after="150"/>
              <w:rPr>
                <w:rFonts w:eastAsia="Times New Roman" w:cs="Calibri"/>
                <w:spacing w:val="2"/>
                <w:szCs w:val="24"/>
                <w:lang w:eastAsia="en-GB"/>
              </w:rPr>
            </w:pPr>
            <w:r w:rsidRPr="004D74D5">
              <w:rPr>
                <w:rFonts w:eastAsia="Times New Roman" w:cs="Calibri"/>
                <w:spacing w:val="2"/>
                <w:szCs w:val="24"/>
                <w:lang w:eastAsia="en-GB"/>
              </w:rPr>
              <w:t>If the parties intend the relationship to be one of employment it is difficult for the courts to say otherwise. In most cases the parties will have agreed written terms of employment and the employee will have enforceable rights under employment law.</w:t>
            </w:r>
          </w:p>
        </w:tc>
      </w:tr>
    </w:tbl>
    <w:p w14:paraId="5299F802" w14:textId="77777777" w:rsidR="004D74D5" w:rsidRPr="004D74D5" w:rsidRDefault="004D74D5" w:rsidP="004D74D5">
      <w:pPr>
        <w:shd w:val="clear" w:color="auto" w:fill="FFFFFF"/>
        <w:spacing w:after="135"/>
        <w:rPr>
          <w:rFonts w:eastAsia="Times New Roman" w:cs="Calibri"/>
          <w:b/>
          <w:bCs/>
          <w:spacing w:val="2"/>
          <w:sz w:val="24"/>
          <w:szCs w:val="24"/>
          <w:lang w:eastAsia="en-GB"/>
        </w:rPr>
      </w:pPr>
    </w:p>
    <w:p w14:paraId="77CC345F" w14:textId="77777777" w:rsidR="004D74D5" w:rsidRPr="004D74D5" w:rsidRDefault="004D74D5" w:rsidP="004D74D5">
      <w:pPr>
        <w:shd w:val="clear" w:color="auto" w:fill="FFFFFF"/>
        <w:spacing w:after="135"/>
        <w:jc w:val="both"/>
        <w:rPr>
          <w:rFonts w:eastAsia="Times New Roman" w:cs="Calibri"/>
          <w:spacing w:val="2"/>
          <w:sz w:val="24"/>
          <w:szCs w:val="24"/>
          <w:lang w:eastAsia="en-GB"/>
        </w:rPr>
      </w:pPr>
      <w:r w:rsidRPr="004D74D5">
        <w:rPr>
          <w:rFonts w:eastAsia="Times New Roman" w:cs="Calibri"/>
          <w:b/>
          <w:bCs/>
          <w:spacing w:val="2"/>
          <w:szCs w:val="24"/>
          <w:lang w:eastAsia="en-GB"/>
        </w:rPr>
        <w:t xml:space="preserve">Other factors - </w:t>
      </w:r>
      <w:r w:rsidRPr="004D74D5">
        <w:rPr>
          <w:rFonts w:eastAsia="Times New Roman" w:cs="Calibri"/>
          <w:spacing w:val="2"/>
          <w:szCs w:val="24"/>
          <w:lang w:eastAsia="en-GB"/>
        </w:rPr>
        <w:t>There are additional factors which may also be highly persuasive in deciding whether an individual is in business. The importance of each factor can only really be weighed up by considering the whole business in the round. </w:t>
      </w:r>
      <w:r w:rsidRPr="004D74D5">
        <w:rPr>
          <w:rFonts w:eastAsia="Times New Roman" w:cs="Calibri"/>
          <w:spacing w:val="2"/>
          <w:sz w:val="24"/>
          <w:szCs w:val="24"/>
          <w:lang w:eastAsia="en-GB"/>
        </w:rPr>
        <w:br w:type="page"/>
      </w:r>
    </w:p>
    <w:p w14:paraId="700223EF" w14:textId="77777777" w:rsidR="004D74D5" w:rsidRPr="004D74D5" w:rsidRDefault="004D74D5" w:rsidP="004D74D5">
      <w:pPr>
        <w:spacing w:after="0" w:line="240" w:lineRule="auto"/>
        <w:jc w:val="both"/>
        <w:rPr>
          <w:rFonts w:eastAsia="Times New Roman" w:cs="Calibri"/>
          <w:b/>
          <w:sz w:val="32"/>
          <w:szCs w:val="32"/>
          <w:lang w:eastAsia="en-GB"/>
        </w:rPr>
      </w:pPr>
      <w:r w:rsidRPr="004D74D5">
        <w:rPr>
          <w:rFonts w:eastAsia="Times New Roman" w:cs="Calibri"/>
          <w:b/>
          <w:sz w:val="32"/>
          <w:szCs w:val="32"/>
          <w:u w:val="single"/>
          <w:lang w:eastAsia="en-GB"/>
        </w:rPr>
        <w:t>Appendix 3</w:t>
      </w:r>
      <w:r w:rsidRPr="004D74D5">
        <w:rPr>
          <w:rFonts w:eastAsia="Times New Roman" w:cs="Calibri"/>
          <w:b/>
          <w:sz w:val="32"/>
          <w:szCs w:val="32"/>
          <w:lang w:eastAsia="en-GB"/>
        </w:rPr>
        <w:tab/>
        <w:t xml:space="preserve">Examples </w:t>
      </w:r>
      <w:r w:rsidRPr="004D74D5">
        <w:rPr>
          <w:rFonts w:eastAsia="Times New Roman" w:cs="Calibri"/>
          <w:b/>
          <w:sz w:val="32"/>
          <w:szCs w:val="32"/>
          <w:lang w:eastAsia="en-GB"/>
        </w:rPr>
        <w:tab/>
      </w:r>
    </w:p>
    <w:p w14:paraId="1D2978BE" w14:textId="77777777" w:rsidR="004D74D5" w:rsidRPr="004D74D5" w:rsidRDefault="004D74D5" w:rsidP="004D74D5">
      <w:pPr>
        <w:spacing w:after="0" w:line="240" w:lineRule="auto"/>
        <w:jc w:val="both"/>
        <w:rPr>
          <w:rFonts w:eastAsia="Times New Roman" w:cs="Calibri"/>
          <w:b/>
          <w:sz w:val="32"/>
          <w:szCs w:val="32"/>
          <w:lang w:eastAsia="en-GB"/>
        </w:rPr>
      </w:pPr>
    </w:p>
    <w:p w14:paraId="5B09E0AC" w14:textId="77777777" w:rsidR="004D74D5" w:rsidRPr="004D74D5" w:rsidRDefault="004D74D5" w:rsidP="004D74D5">
      <w:pPr>
        <w:spacing w:after="0" w:line="240" w:lineRule="auto"/>
        <w:jc w:val="both"/>
        <w:rPr>
          <w:rFonts w:eastAsia="Times New Roman" w:cs="Calibri"/>
          <w:b/>
          <w:bCs/>
          <w:lang w:eastAsia="en-GB"/>
        </w:rPr>
      </w:pPr>
      <w:r w:rsidRPr="004D74D5">
        <w:rPr>
          <w:rFonts w:eastAsia="Times New Roman" w:cs="Calibri"/>
          <w:b/>
          <w:bCs/>
          <w:lang w:eastAsia="en-GB"/>
        </w:rPr>
        <w:t>Employee status</w:t>
      </w:r>
    </w:p>
    <w:p w14:paraId="24FD038C" w14:textId="77777777" w:rsidR="004D74D5" w:rsidRPr="004D74D5" w:rsidRDefault="004D74D5" w:rsidP="004D74D5">
      <w:pPr>
        <w:spacing w:after="0" w:line="240" w:lineRule="auto"/>
        <w:rPr>
          <w:rFonts w:eastAsia="Times New Roman" w:cs="Calibri"/>
          <w:b/>
          <w:bCs/>
          <w:lang w:eastAsia="en-GB"/>
        </w:rPr>
      </w:pPr>
      <w:r w:rsidRPr="004D74D5">
        <w:rPr>
          <w:rFonts w:eastAsia="Times New Roman" w:cs="Calibri"/>
          <w:b/>
          <w:bCs/>
          <w:lang w:eastAsia="en-GB"/>
        </w:rPr>
        <w:t>(</w:t>
      </w:r>
      <w:proofErr w:type="spellStart"/>
      <w:r w:rsidRPr="004D74D5">
        <w:rPr>
          <w:rFonts w:eastAsia="Times New Roman" w:cs="Calibri"/>
          <w:b/>
          <w:bCs/>
          <w:lang w:eastAsia="en-GB"/>
        </w:rPr>
        <w:t>i</w:t>
      </w:r>
      <w:proofErr w:type="spellEnd"/>
      <w:r w:rsidRPr="004D74D5">
        <w:rPr>
          <w:rFonts w:eastAsia="Times New Roman" w:cs="Calibri"/>
          <w:b/>
          <w:bCs/>
          <w:lang w:eastAsia="en-GB"/>
        </w:rPr>
        <w:t>) Ad-hoc / Temporary Research Assistant:</w:t>
      </w:r>
    </w:p>
    <w:p w14:paraId="197DDC44" w14:textId="77777777" w:rsidR="004D74D5" w:rsidRPr="004D74D5" w:rsidRDefault="004D74D5" w:rsidP="004D74D5">
      <w:pPr>
        <w:spacing w:after="0" w:line="240" w:lineRule="auto"/>
        <w:rPr>
          <w:rFonts w:eastAsia="Times New Roman" w:cs="Calibri"/>
          <w:lang w:eastAsia="en-GB"/>
        </w:rPr>
      </w:pPr>
      <w:r w:rsidRPr="004D74D5">
        <w:rPr>
          <w:rFonts w:eastAsia="Times New Roman" w:cs="Calibri"/>
          <w:lang w:eastAsia="en-GB"/>
        </w:rPr>
        <w:t>• University provides tools and equipment</w:t>
      </w:r>
      <w:r w:rsidRPr="004D74D5">
        <w:rPr>
          <w:rFonts w:eastAsia="Times New Roman" w:cs="Calibri"/>
          <w:lang w:eastAsia="en-GB"/>
        </w:rPr>
        <w:br/>
        <w:t>• Works on the University premises</w:t>
      </w:r>
      <w:r w:rsidRPr="004D74D5">
        <w:rPr>
          <w:rFonts w:eastAsia="Times New Roman" w:cs="Calibri"/>
          <w:lang w:eastAsia="en-GB"/>
        </w:rPr>
        <w:br/>
        <w:t>• University requires work for a specific number of hours</w:t>
      </w:r>
      <w:r w:rsidRPr="004D74D5">
        <w:rPr>
          <w:rFonts w:eastAsia="Times New Roman" w:cs="Calibri"/>
          <w:lang w:eastAsia="en-GB"/>
        </w:rPr>
        <w:br/>
        <w:t>• Paid as claimed</w:t>
      </w:r>
      <w:r w:rsidRPr="004D74D5">
        <w:rPr>
          <w:rFonts w:eastAsia="Times New Roman" w:cs="Calibri"/>
          <w:lang w:eastAsia="en-GB"/>
        </w:rPr>
        <w:br/>
        <w:t>• Department controls direction of work</w:t>
      </w:r>
    </w:p>
    <w:p w14:paraId="0C77DE58" w14:textId="77777777" w:rsidR="004D74D5" w:rsidRPr="004D74D5" w:rsidRDefault="004D74D5" w:rsidP="004D74D5">
      <w:pPr>
        <w:spacing w:after="0" w:line="240" w:lineRule="auto"/>
        <w:rPr>
          <w:rFonts w:eastAsia="Times New Roman" w:cs="Calibri"/>
          <w:b/>
          <w:bCs/>
          <w:lang w:eastAsia="en-GB"/>
        </w:rPr>
      </w:pPr>
      <w:r w:rsidRPr="004D74D5">
        <w:rPr>
          <w:rFonts w:eastAsia="Times New Roman" w:cs="Calibri"/>
          <w:b/>
          <w:bCs/>
          <w:lang w:eastAsia="en-GB"/>
        </w:rPr>
        <w:t>(ii) Researcher / Student Recruiter:</w:t>
      </w:r>
    </w:p>
    <w:p w14:paraId="6D998DF0" w14:textId="77777777" w:rsidR="004D74D5" w:rsidRPr="004D74D5" w:rsidRDefault="004D74D5" w:rsidP="004D74D5">
      <w:pPr>
        <w:spacing w:after="0" w:line="240" w:lineRule="auto"/>
        <w:rPr>
          <w:rFonts w:eastAsia="Times New Roman" w:cs="Calibri"/>
          <w:lang w:eastAsia="en-GB"/>
        </w:rPr>
      </w:pPr>
      <w:r w:rsidRPr="004D74D5">
        <w:rPr>
          <w:rFonts w:eastAsia="Times New Roman" w:cs="Calibri"/>
          <w:lang w:eastAsia="en-GB"/>
        </w:rPr>
        <w:t>• University monitors quality of work</w:t>
      </w:r>
      <w:r w:rsidRPr="004D74D5">
        <w:rPr>
          <w:rFonts w:eastAsia="Times New Roman" w:cs="Calibri"/>
          <w:lang w:eastAsia="en-GB"/>
        </w:rPr>
        <w:br/>
        <w:t>• University provides tools (including email/business card) and equipment</w:t>
      </w:r>
    </w:p>
    <w:p w14:paraId="36E72454" w14:textId="77777777" w:rsidR="004D74D5" w:rsidRPr="004D74D5" w:rsidRDefault="004D74D5" w:rsidP="004D74D5">
      <w:pPr>
        <w:spacing w:after="0" w:line="240" w:lineRule="auto"/>
        <w:rPr>
          <w:rFonts w:eastAsia="Times New Roman" w:cs="Calibri"/>
          <w:lang w:eastAsia="en-GB"/>
        </w:rPr>
      </w:pPr>
      <w:r w:rsidRPr="004D74D5">
        <w:rPr>
          <w:rFonts w:eastAsia="Times New Roman" w:cs="Calibri"/>
          <w:lang w:eastAsia="en-GB"/>
        </w:rPr>
        <w:t>• Responsible to and receives direction / feedback from university employee</w:t>
      </w:r>
      <w:r w:rsidRPr="004D74D5">
        <w:rPr>
          <w:rFonts w:eastAsia="Times New Roman" w:cs="Calibri"/>
          <w:lang w:eastAsia="en-GB"/>
        </w:rPr>
        <w:br/>
        <w:t>• Deadlines set for completion of work</w:t>
      </w:r>
      <w:r w:rsidRPr="004D74D5">
        <w:rPr>
          <w:rFonts w:eastAsia="Times New Roman" w:cs="Calibri"/>
          <w:lang w:eastAsia="en-GB"/>
        </w:rPr>
        <w:br/>
        <w:t xml:space="preserve">• Not working on university premises </w:t>
      </w:r>
      <w:r w:rsidRPr="004D74D5">
        <w:rPr>
          <w:rFonts w:eastAsia="Times New Roman" w:cs="Calibri"/>
          <w:lang w:eastAsia="en-GB"/>
        </w:rPr>
        <w:br/>
        <w:t>• Paid on a regular monthly basis by invoice through personal service company</w:t>
      </w:r>
      <w:r w:rsidRPr="004D74D5">
        <w:rPr>
          <w:rFonts w:eastAsia="Times New Roman" w:cs="Calibri"/>
          <w:lang w:eastAsia="en-GB"/>
        </w:rPr>
        <w:br/>
        <w:t>• Working only for the University during a one- or two-year period</w:t>
      </w:r>
      <w:r w:rsidRPr="004D74D5">
        <w:rPr>
          <w:rFonts w:eastAsia="Times New Roman" w:cs="Calibri"/>
          <w:lang w:eastAsia="en-GB"/>
        </w:rPr>
        <w:br/>
        <w:t>• Cannot send a substitute</w:t>
      </w:r>
    </w:p>
    <w:p w14:paraId="5C6972F8" w14:textId="77777777" w:rsidR="004D74D5" w:rsidRPr="004D74D5" w:rsidRDefault="004D74D5" w:rsidP="004D74D5">
      <w:pPr>
        <w:spacing w:after="0" w:line="240" w:lineRule="auto"/>
        <w:rPr>
          <w:rFonts w:eastAsia="Times New Roman" w:cs="Calibri"/>
          <w:b/>
          <w:bCs/>
          <w:lang w:eastAsia="en-GB"/>
        </w:rPr>
      </w:pPr>
      <w:r w:rsidRPr="004D74D5">
        <w:rPr>
          <w:rFonts w:eastAsia="Times New Roman" w:cs="Calibri"/>
          <w:b/>
          <w:bCs/>
          <w:lang w:eastAsia="en-GB"/>
        </w:rPr>
        <w:t>(iii) Part-time Chauffeur</w:t>
      </w:r>
    </w:p>
    <w:p w14:paraId="546C86BC" w14:textId="77777777" w:rsidR="004D74D5" w:rsidRPr="004D74D5" w:rsidRDefault="004D74D5" w:rsidP="004D74D5">
      <w:pPr>
        <w:spacing w:after="0" w:line="240" w:lineRule="auto"/>
        <w:rPr>
          <w:rFonts w:eastAsia="Times New Roman" w:cs="Calibri"/>
          <w:lang w:eastAsia="en-GB"/>
        </w:rPr>
      </w:pPr>
      <w:r w:rsidRPr="004D74D5">
        <w:rPr>
          <w:rFonts w:eastAsia="Times New Roman" w:cs="Calibri"/>
          <w:lang w:eastAsia="en-GB"/>
        </w:rPr>
        <w:t>• University requires work at specific times/days, albeit ad-hoc</w:t>
      </w:r>
      <w:r w:rsidRPr="004D74D5">
        <w:rPr>
          <w:rFonts w:eastAsia="Times New Roman" w:cs="Calibri"/>
          <w:lang w:eastAsia="en-GB"/>
        </w:rPr>
        <w:br/>
        <w:t>• University provides vehicle</w:t>
      </w:r>
      <w:r w:rsidRPr="004D74D5">
        <w:rPr>
          <w:rFonts w:eastAsia="Times New Roman" w:cs="Calibri"/>
          <w:lang w:eastAsia="en-GB"/>
        </w:rPr>
        <w:br/>
        <w:t>• Paid as claimed by invoice</w:t>
      </w:r>
      <w:r w:rsidRPr="004D74D5">
        <w:rPr>
          <w:rFonts w:eastAsia="Times New Roman" w:cs="Calibri"/>
          <w:lang w:eastAsia="en-GB"/>
        </w:rPr>
        <w:br/>
        <w:t>• Cannot send a substitute</w:t>
      </w:r>
    </w:p>
    <w:p w14:paraId="6279B0B0" w14:textId="77777777" w:rsidR="004D74D5" w:rsidRPr="004D74D5" w:rsidRDefault="004D74D5" w:rsidP="004D74D5">
      <w:pPr>
        <w:spacing w:after="0" w:line="240" w:lineRule="auto"/>
        <w:rPr>
          <w:rFonts w:eastAsia="Times New Roman" w:cs="Calibri"/>
          <w:b/>
          <w:bCs/>
          <w:lang w:eastAsia="en-GB"/>
        </w:rPr>
      </w:pPr>
    </w:p>
    <w:p w14:paraId="717C3A55" w14:textId="77777777" w:rsidR="004D74D5" w:rsidRPr="004D74D5" w:rsidRDefault="004D74D5" w:rsidP="004D74D5">
      <w:pPr>
        <w:spacing w:after="0" w:line="240" w:lineRule="auto"/>
        <w:rPr>
          <w:rFonts w:eastAsia="Times New Roman" w:cs="Calibri"/>
          <w:b/>
          <w:bCs/>
          <w:lang w:eastAsia="en-GB"/>
        </w:rPr>
      </w:pPr>
      <w:r w:rsidRPr="004D74D5">
        <w:rPr>
          <w:rFonts w:eastAsia="Times New Roman" w:cs="Calibri"/>
          <w:b/>
          <w:bCs/>
          <w:lang w:eastAsia="en-GB"/>
        </w:rPr>
        <w:t>Non-employee status</w:t>
      </w:r>
    </w:p>
    <w:p w14:paraId="45D6CC62" w14:textId="77777777" w:rsidR="004D74D5" w:rsidRPr="004D74D5" w:rsidRDefault="004D74D5" w:rsidP="004D74D5">
      <w:pPr>
        <w:spacing w:after="0" w:line="240" w:lineRule="auto"/>
        <w:rPr>
          <w:rFonts w:eastAsia="Times New Roman" w:cs="Calibri"/>
          <w:b/>
          <w:bCs/>
          <w:lang w:eastAsia="en-GB"/>
        </w:rPr>
      </w:pPr>
      <w:r w:rsidRPr="004D74D5">
        <w:rPr>
          <w:rFonts w:eastAsia="Times New Roman" w:cs="Calibri"/>
          <w:b/>
          <w:bCs/>
          <w:lang w:eastAsia="en-GB"/>
        </w:rPr>
        <w:t xml:space="preserve"> (</w:t>
      </w:r>
      <w:proofErr w:type="spellStart"/>
      <w:r w:rsidRPr="004D74D5">
        <w:rPr>
          <w:rFonts w:eastAsia="Times New Roman" w:cs="Calibri"/>
          <w:b/>
          <w:bCs/>
          <w:lang w:eastAsia="en-GB"/>
        </w:rPr>
        <w:t>i</w:t>
      </w:r>
      <w:proofErr w:type="spellEnd"/>
      <w:r w:rsidRPr="004D74D5">
        <w:rPr>
          <w:rFonts w:eastAsia="Times New Roman" w:cs="Calibri"/>
          <w:b/>
          <w:bCs/>
          <w:lang w:eastAsia="en-GB"/>
        </w:rPr>
        <w:t>) External Consultant</w:t>
      </w:r>
    </w:p>
    <w:p w14:paraId="5C6BAF08" w14:textId="77777777" w:rsidR="004D74D5" w:rsidRPr="004D74D5" w:rsidRDefault="004D74D5" w:rsidP="004D74D5">
      <w:pPr>
        <w:spacing w:after="0" w:line="240" w:lineRule="auto"/>
        <w:rPr>
          <w:rFonts w:eastAsia="Times New Roman" w:cs="Calibri"/>
          <w:lang w:eastAsia="en-GB"/>
        </w:rPr>
      </w:pPr>
      <w:r w:rsidRPr="004D74D5">
        <w:rPr>
          <w:rFonts w:eastAsia="Times New Roman" w:cs="Calibri"/>
          <w:lang w:eastAsia="en-GB"/>
        </w:rPr>
        <w:t>• Uses own equipment and works only from home or their own premises</w:t>
      </w:r>
      <w:r w:rsidRPr="004D74D5">
        <w:rPr>
          <w:rFonts w:eastAsia="Times New Roman" w:cs="Calibri"/>
          <w:lang w:eastAsia="en-GB"/>
        </w:rPr>
        <w:br/>
        <w:t>• Works for other organisations most of the time</w:t>
      </w:r>
      <w:r w:rsidRPr="004D74D5">
        <w:rPr>
          <w:rFonts w:eastAsia="Times New Roman" w:cs="Calibri"/>
          <w:lang w:eastAsia="en-GB"/>
        </w:rPr>
        <w:br/>
        <w:t>• Not obliged to carry out the work personally but could get a substitute to</w:t>
      </w:r>
      <w:r w:rsidRPr="004D74D5">
        <w:rPr>
          <w:rFonts w:eastAsia="Times New Roman" w:cs="Calibri"/>
          <w:lang w:eastAsia="en-GB"/>
        </w:rPr>
        <w:br/>
        <w:t>undertake the work</w:t>
      </w:r>
      <w:r w:rsidRPr="004D74D5">
        <w:rPr>
          <w:rFonts w:eastAsia="Times New Roman" w:cs="Calibri"/>
          <w:lang w:eastAsia="en-GB"/>
        </w:rPr>
        <w:br/>
        <w:t>• No regular working hours but assured up to x days per year of work</w:t>
      </w:r>
      <w:r w:rsidRPr="004D74D5">
        <w:rPr>
          <w:rFonts w:eastAsia="Times New Roman" w:cs="Calibri"/>
          <w:lang w:eastAsia="en-GB"/>
        </w:rPr>
        <w:br/>
        <w:t>• Paid as claimed</w:t>
      </w:r>
      <w:r w:rsidRPr="004D74D5">
        <w:rPr>
          <w:rFonts w:eastAsia="Times New Roman" w:cs="Calibri"/>
          <w:lang w:eastAsia="en-GB"/>
        </w:rPr>
        <w:br/>
        <w:t>• Not expected to undertake work on a regular basis</w:t>
      </w:r>
      <w:r w:rsidRPr="004D74D5">
        <w:rPr>
          <w:rFonts w:eastAsia="Times New Roman" w:cs="Calibri"/>
          <w:lang w:eastAsia="en-GB"/>
        </w:rPr>
        <w:br/>
        <w:t xml:space="preserve">• Pays for own expenses (should not claim expenses from </w:t>
      </w:r>
      <w:proofErr w:type="gramStart"/>
      <w:r w:rsidRPr="004D74D5">
        <w:rPr>
          <w:rFonts w:eastAsia="Times New Roman" w:cs="Calibri"/>
          <w:lang w:eastAsia="en-GB"/>
        </w:rPr>
        <w:t>University</w:t>
      </w:r>
      <w:proofErr w:type="gramEnd"/>
      <w:r w:rsidRPr="004D74D5">
        <w:rPr>
          <w:rFonts w:eastAsia="Times New Roman" w:cs="Calibri"/>
          <w:lang w:eastAsia="en-GB"/>
        </w:rPr>
        <w:t>)</w:t>
      </w:r>
    </w:p>
    <w:p w14:paraId="2A26A12C" w14:textId="77777777" w:rsidR="004D74D5" w:rsidRPr="004D74D5" w:rsidRDefault="004D74D5" w:rsidP="004D74D5">
      <w:pPr>
        <w:spacing w:after="0" w:line="240" w:lineRule="auto"/>
        <w:rPr>
          <w:rFonts w:eastAsia="Times New Roman" w:cs="Calibri"/>
          <w:b/>
          <w:bCs/>
          <w:lang w:eastAsia="en-GB"/>
        </w:rPr>
      </w:pPr>
      <w:r w:rsidRPr="004D74D5">
        <w:rPr>
          <w:rFonts w:eastAsia="Times New Roman" w:cs="Calibri"/>
          <w:b/>
          <w:bCs/>
          <w:lang w:eastAsia="en-GB"/>
        </w:rPr>
        <w:t>(ii) Ceramics Workshop tutor at Arts Centre public exhibition/festival</w:t>
      </w:r>
    </w:p>
    <w:p w14:paraId="2701D19A" w14:textId="77777777" w:rsidR="004D74D5" w:rsidRPr="004D74D5" w:rsidRDefault="004D74D5" w:rsidP="004D74D5">
      <w:pPr>
        <w:spacing w:after="0" w:line="240" w:lineRule="auto"/>
        <w:rPr>
          <w:rFonts w:eastAsia="Times New Roman" w:cs="Calibri"/>
          <w:b/>
          <w:lang w:eastAsia="en-GB"/>
        </w:rPr>
      </w:pPr>
      <w:r w:rsidRPr="004D74D5">
        <w:rPr>
          <w:rFonts w:eastAsia="Times New Roman" w:cs="Calibri"/>
          <w:lang w:eastAsia="en-GB"/>
        </w:rPr>
        <w:t xml:space="preserve">• Workshop open to public to attend, i.e., “open” </w:t>
      </w:r>
      <w:r w:rsidRPr="004D74D5">
        <w:rPr>
          <w:rFonts w:eastAsia="Times New Roman" w:cs="Calibri"/>
          <w:lang w:eastAsia="en-GB"/>
        </w:rPr>
        <w:br/>
        <w:t xml:space="preserve">• Paid as claimed by invoice </w:t>
      </w:r>
      <w:r w:rsidRPr="004D74D5">
        <w:rPr>
          <w:rFonts w:eastAsia="Times New Roman" w:cs="Calibri"/>
          <w:lang w:eastAsia="en-GB"/>
        </w:rPr>
        <w:br/>
      </w:r>
      <w:r w:rsidRPr="004D74D5">
        <w:rPr>
          <w:rFonts w:eastAsia="Times New Roman" w:cs="Calibri"/>
          <w:b/>
          <w:lang w:eastAsia="en-GB"/>
        </w:rPr>
        <w:t>(iii) Translator</w:t>
      </w:r>
    </w:p>
    <w:p w14:paraId="0BD2D8C4" w14:textId="77777777" w:rsidR="004D74D5" w:rsidRPr="004D74D5" w:rsidRDefault="004D74D5" w:rsidP="004D74D5">
      <w:pPr>
        <w:spacing w:after="0" w:line="240" w:lineRule="auto"/>
        <w:rPr>
          <w:rFonts w:eastAsia="Times New Roman" w:cs="Times New Roman"/>
          <w:b/>
          <w:lang w:eastAsia="en-GB"/>
        </w:rPr>
      </w:pPr>
      <w:r w:rsidRPr="004D74D5">
        <w:rPr>
          <w:rFonts w:eastAsia="Times New Roman" w:cs="Calibri"/>
          <w:lang w:eastAsia="en-GB"/>
        </w:rPr>
        <w:t>• Uses own equipment and works in the majority from home</w:t>
      </w:r>
      <w:r w:rsidRPr="004D74D5">
        <w:rPr>
          <w:rFonts w:eastAsia="Times New Roman" w:cs="Calibri"/>
          <w:lang w:eastAsia="en-GB"/>
        </w:rPr>
        <w:br/>
        <w:t>• No regular working hours but assured up to x days per year of work</w:t>
      </w:r>
      <w:r w:rsidRPr="004D74D5">
        <w:rPr>
          <w:rFonts w:eastAsia="Times New Roman" w:cs="Calibri"/>
          <w:lang w:eastAsia="en-GB"/>
        </w:rPr>
        <w:br/>
        <w:t>• Paid as claimed, usually per word/page, by invoice</w:t>
      </w:r>
      <w:r w:rsidRPr="004D74D5">
        <w:rPr>
          <w:rFonts w:eastAsia="Times New Roman" w:cs="Calibri"/>
          <w:lang w:eastAsia="en-GB"/>
        </w:rPr>
        <w:br/>
        <w:t>• Not expected to undertake work on a regular basis</w:t>
      </w:r>
      <w:r w:rsidRPr="004D74D5">
        <w:rPr>
          <w:rFonts w:eastAsia="Times New Roman" w:cs="Calibri"/>
          <w:lang w:eastAsia="en-GB"/>
        </w:rPr>
        <w:br/>
        <w:t>• Specialist project/specific deliverable</w:t>
      </w:r>
    </w:p>
    <w:p w14:paraId="32D2862F" w14:textId="77777777" w:rsidR="004D74D5" w:rsidRPr="004D74D5" w:rsidRDefault="004D74D5" w:rsidP="004D74D5">
      <w:pPr>
        <w:shd w:val="clear" w:color="auto" w:fill="FFFFFF"/>
        <w:spacing w:after="135"/>
        <w:rPr>
          <w:rFonts w:eastAsia="Times New Roman" w:cs="Calibri"/>
          <w:color w:val="333333"/>
          <w:spacing w:val="2"/>
          <w:sz w:val="24"/>
          <w:szCs w:val="24"/>
          <w:lang w:eastAsia="en-GB"/>
        </w:rPr>
      </w:pPr>
    </w:p>
    <w:p w14:paraId="51728EA4" w14:textId="77777777" w:rsidR="004D74D5" w:rsidRPr="004D74D5" w:rsidRDefault="004D74D5" w:rsidP="004D74D5">
      <w:pPr>
        <w:shd w:val="clear" w:color="auto" w:fill="FFFFFF"/>
        <w:spacing w:after="135"/>
        <w:rPr>
          <w:rFonts w:eastAsia="Times New Roman" w:cs="Calibri"/>
          <w:b/>
          <w:color w:val="333333"/>
          <w:sz w:val="24"/>
          <w:szCs w:val="24"/>
          <w:lang w:eastAsia="en-GB"/>
        </w:rPr>
      </w:pPr>
    </w:p>
    <w:p w14:paraId="5E0B60FB" w14:textId="77777777" w:rsidR="005254D3" w:rsidRDefault="005254D3"/>
    <w:sectPr w:rsidR="005254D3" w:rsidSect="0070377D">
      <w:headerReference w:type="default" r:id="rId13"/>
      <w:footerReference w:type="default" r:id="rId14"/>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7CFB" w14:textId="77777777" w:rsidR="00893BBE" w:rsidRDefault="00893BBE">
      <w:pPr>
        <w:spacing w:after="0" w:line="240" w:lineRule="auto"/>
      </w:pPr>
      <w:r>
        <w:separator/>
      </w:r>
    </w:p>
  </w:endnote>
  <w:endnote w:type="continuationSeparator" w:id="0">
    <w:p w14:paraId="6A8ADDDA" w14:textId="77777777" w:rsidR="00893BBE" w:rsidRDefault="0089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0E9D" w14:textId="77777777" w:rsidR="00BA7024" w:rsidRPr="007C5907" w:rsidRDefault="004D74D5">
    <w:pPr>
      <w:pStyle w:val="Footer"/>
      <w:jc w:val="center"/>
      <w:rPr>
        <w:sz w:val="22"/>
      </w:rPr>
    </w:pPr>
    <w:r w:rsidRPr="007C5907">
      <w:rPr>
        <w:sz w:val="22"/>
      </w:rPr>
      <w:fldChar w:fldCharType="begin"/>
    </w:r>
    <w:r w:rsidRPr="007C5907">
      <w:rPr>
        <w:sz w:val="22"/>
      </w:rPr>
      <w:instrText xml:space="preserve"> PAGE   \* MERGEFORMAT </w:instrText>
    </w:r>
    <w:r w:rsidRPr="007C5907">
      <w:rPr>
        <w:sz w:val="22"/>
      </w:rPr>
      <w:fldChar w:fldCharType="separate"/>
    </w:r>
    <w:r>
      <w:rPr>
        <w:noProof/>
        <w:sz w:val="22"/>
      </w:rPr>
      <w:t>15</w:t>
    </w:r>
    <w:r w:rsidRPr="007C5907">
      <w:rPr>
        <w:sz w:val="22"/>
      </w:rPr>
      <w:fldChar w:fldCharType="end"/>
    </w:r>
  </w:p>
  <w:p w14:paraId="006A71B6" w14:textId="77777777" w:rsidR="00BA7024" w:rsidRDefault="00893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9639" w14:textId="77777777" w:rsidR="00893BBE" w:rsidRDefault="00893BBE">
      <w:pPr>
        <w:spacing w:after="0" w:line="240" w:lineRule="auto"/>
      </w:pPr>
      <w:r>
        <w:separator/>
      </w:r>
    </w:p>
  </w:footnote>
  <w:footnote w:type="continuationSeparator" w:id="0">
    <w:p w14:paraId="3083EDC6" w14:textId="77777777" w:rsidR="00893BBE" w:rsidRDefault="00893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140D" w14:textId="77777777" w:rsidR="00BA7024" w:rsidRDefault="00893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D26"/>
    <w:multiLevelType w:val="multilevel"/>
    <w:tmpl w:val="CCBC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D00EF"/>
    <w:multiLevelType w:val="hybridMultilevel"/>
    <w:tmpl w:val="E772A090"/>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2" w15:restartNumberingAfterBreak="0">
    <w:nsid w:val="1F6E03DC"/>
    <w:multiLevelType w:val="hybridMultilevel"/>
    <w:tmpl w:val="880A7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C86168"/>
    <w:multiLevelType w:val="hybridMultilevel"/>
    <w:tmpl w:val="361AE6CA"/>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15:restartNumberingAfterBreak="0">
    <w:nsid w:val="33353CBA"/>
    <w:multiLevelType w:val="hybridMultilevel"/>
    <w:tmpl w:val="BE5670FA"/>
    <w:lvl w:ilvl="0" w:tplc="FAE6F87E">
      <w:start w:val="1"/>
      <w:numFmt w:val="bullet"/>
      <w:lvlText w:val="-"/>
      <w:lvlJc w:val="left"/>
      <w:pPr>
        <w:ind w:left="420" w:hanging="360"/>
      </w:pPr>
      <w:rPr>
        <w:rFonts w:ascii="Lucida Sans Unicode" w:eastAsia="Times New Roman" w:hAnsi="Lucida Sans Unicode" w:hint="default"/>
      </w:rPr>
    </w:lvl>
    <w:lvl w:ilvl="1" w:tplc="08090003">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C2B056A"/>
    <w:multiLevelType w:val="hybridMultilevel"/>
    <w:tmpl w:val="AAD08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AB0579"/>
    <w:multiLevelType w:val="hybridMultilevel"/>
    <w:tmpl w:val="3B42A3F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46BC6753"/>
    <w:multiLevelType w:val="hybridMultilevel"/>
    <w:tmpl w:val="8C700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C0E42"/>
    <w:multiLevelType w:val="hybridMultilevel"/>
    <w:tmpl w:val="4D2E33BA"/>
    <w:lvl w:ilvl="0" w:tplc="3EDE21F6">
      <w:start w:val="8"/>
      <w:numFmt w:val="decimal"/>
      <w:pStyle w:val="ParaHeading"/>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62A302D"/>
    <w:multiLevelType w:val="hybridMultilevel"/>
    <w:tmpl w:val="F586B82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6CDD30C4"/>
    <w:multiLevelType w:val="hybridMultilevel"/>
    <w:tmpl w:val="0EBC9F90"/>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hint="default"/>
      </w:rPr>
    </w:lvl>
    <w:lvl w:ilvl="8" w:tplc="08090005" w:tentative="1">
      <w:start w:val="1"/>
      <w:numFmt w:val="bullet"/>
      <w:lvlText w:val=""/>
      <w:lvlJc w:val="left"/>
      <w:pPr>
        <w:ind w:left="766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1"/>
  </w:num>
  <w:num w:numId="6">
    <w:abstractNumId w:val="10"/>
  </w:num>
  <w:num w:numId="7">
    <w:abstractNumId w:val="8"/>
  </w:num>
  <w:num w:numId="8">
    <w:abstractNumId w:val="5"/>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D5"/>
    <w:rsid w:val="00141DBB"/>
    <w:rsid w:val="001E5526"/>
    <w:rsid w:val="00394EBF"/>
    <w:rsid w:val="004D74D5"/>
    <w:rsid w:val="005254D3"/>
    <w:rsid w:val="00893BBE"/>
    <w:rsid w:val="00B579EC"/>
    <w:rsid w:val="00CE2D68"/>
    <w:rsid w:val="00E6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BFB6"/>
  <w15:chartTrackingRefBased/>
  <w15:docId w15:val="{594D2123-457B-4986-809F-C2D74573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1"/>
    <w:qFormat/>
    <w:rsid w:val="004D74D5"/>
    <w:pPr>
      <w:keepNext/>
      <w:keepLines/>
      <w:widowControl w:val="0"/>
      <w:autoSpaceDE w:val="0"/>
      <w:autoSpaceDN w:val="0"/>
      <w:adjustRightInd w:val="0"/>
      <w:spacing w:before="240" w:after="0" w:line="240" w:lineRule="auto"/>
      <w:outlineLvl w:val="0"/>
    </w:pPr>
    <w:rPr>
      <w:rFonts w:asciiTheme="majorHAnsi" w:eastAsiaTheme="majorEastAsia" w:hAnsiTheme="majorHAnsi" w:cs="Times New Roman"/>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74D5"/>
    <w:rPr>
      <w:rFonts w:asciiTheme="majorHAnsi" w:eastAsiaTheme="majorEastAsia" w:hAnsiTheme="majorHAnsi" w:cs="Times New Roman"/>
      <w:color w:val="2F5496" w:themeColor="accent1" w:themeShade="BF"/>
      <w:sz w:val="32"/>
      <w:szCs w:val="32"/>
      <w:lang w:eastAsia="en-GB"/>
    </w:rPr>
  </w:style>
  <w:style w:type="paragraph" w:styleId="ListParagraph">
    <w:name w:val="List Paragraph"/>
    <w:basedOn w:val="Normal"/>
    <w:uiPriority w:val="34"/>
    <w:qFormat/>
    <w:rsid w:val="004D74D5"/>
    <w:pPr>
      <w:ind w:left="720"/>
      <w:contextualSpacing/>
    </w:pPr>
    <w:rPr>
      <w:rFonts w:eastAsia="Times New Roman" w:cs="Times New Roman"/>
    </w:rPr>
  </w:style>
  <w:style w:type="paragraph" w:styleId="Footer">
    <w:name w:val="footer"/>
    <w:basedOn w:val="Normal"/>
    <w:link w:val="FooterChar"/>
    <w:uiPriority w:val="99"/>
    <w:rsid w:val="004D74D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D74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74D5"/>
    <w:rPr>
      <w:rFonts w:cs="Times New Roman"/>
      <w:color w:val="0563C1" w:themeColor="hyperlink"/>
      <w:u w:val="single"/>
    </w:rPr>
  </w:style>
  <w:style w:type="paragraph" w:styleId="NoSpacing">
    <w:name w:val="No Spacing"/>
    <w:link w:val="NoSpacingChar"/>
    <w:uiPriority w:val="1"/>
    <w:qFormat/>
    <w:rsid w:val="004D74D5"/>
    <w:pPr>
      <w:spacing w:after="0" w:line="240" w:lineRule="auto"/>
    </w:pPr>
    <w:rPr>
      <w:rFonts w:eastAsia="Times New Roman" w:cs="Times New Roman"/>
    </w:rPr>
  </w:style>
  <w:style w:type="paragraph" w:styleId="Header">
    <w:name w:val="header"/>
    <w:basedOn w:val="Normal"/>
    <w:link w:val="HeaderChar"/>
    <w:uiPriority w:val="99"/>
    <w:unhideWhenUsed/>
    <w:rsid w:val="004D74D5"/>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4D74D5"/>
    <w:rPr>
      <w:rFonts w:eastAsia="Times New Roman" w:cs="Times New Roman"/>
    </w:rPr>
  </w:style>
  <w:style w:type="paragraph" w:styleId="BodyText">
    <w:name w:val="Body Text"/>
    <w:basedOn w:val="Normal"/>
    <w:link w:val="BodyTextChar"/>
    <w:uiPriority w:val="1"/>
    <w:qFormat/>
    <w:rsid w:val="004D74D5"/>
    <w:pPr>
      <w:widowControl w:val="0"/>
      <w:autoSpaceDE w:val="0"/>
      <w:autoSpaceDN w:val="0"/>
      <w:adjustRightInd w:val="0"/>
      <w:spacing w:after="0" w:line="240" w:lineRule="auto"/>
    </w:pPr>
    <w:rPr>
      <w:rFonts w:ascii="Verdana" w:eastAsiaTheme="minorEastAsia" w:hAnsi="Verdana" w:cs="Verdana"/>
      <w:lang w:eastAsia="en-GB"/>
    </w:rPr>
  </w:style>
  <w:style w:type="character" w:customStyle="1" w:styleId="BodyTextChar">
    <w:name w:val="Body Text Char"/>
    <w:basedOn w:val="DefaultParagraphFont"/>
    <w:link w:val="BodyText"/>
    <w:uiPriority w:val="1"/>
    <w:rsid w:val="004D74D5"/>
    <w:rPr>
      <w:rFonts w:ascii="Verdana" w:eastAsiaTheme="minorEastAsia" w:hAnsi="Verdana" w:cs="Verdana"/>
      <w:lang w:eastAsia="en-GB"/>
    </w:rPr>
  </w:style>
  <w:style w:type="paragraph" w:styleId="NormalWeb">
    <w:name w:val="Normal (Web)"/>
    <w:basedOn w:val="Normal"/>
    <w:uiPriority w:val="99"/>
    <w:unhideWhenUsed/>
    <w:rsid w:val="004D74D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SpacingChar">
    <w:name w:val="No Spacing Char"/>
    <w:basedOn w:val="DefaultParagraphFont"/>
    <w:link w:val="NoSpacing"/>
    <w:uiPriority w:val="1"/>
    <w:locked/>
    <w:rsid w:val="004D74D5"/>
    <w:rPr>
      <w:rFonts w:eastAsia="Times New Roman" w:cs="Times New Roman"/>
    </w:rPr>
  </w:style>
  <w:style w:type="paragraph" w:customStyle="1" w:styleId="ParaHeading">
    <w:name w:val="ParaHeading"/>
    <w:basedOn w:val="NoSpacing"/>
    <w:qFormat/>
    <w:rsid w:val="004D74D5"/>
    <w:pPr>
      <w:numPr>
        <w:numId w:val="7"/>
      </w:numPr>
      <w:outlineLvl w:val="0"/>
    </w:pPr>
    <w:rPr>
      <w:rFonts w:eastAsiaTheme="minorEastAsia"/>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eck-employment-status-for-ta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axstaff@aber.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service.gov.uk/check-employment-status-for-ta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ber.ac.uk/en/finance/information-for-staff/payind/" TargetMode="External"/><Relationship Id="rId4" Type="http://schemas.openxmlformats.org/officeDocument/2006/relationships/webSettings" Target="webSettings.xml"/><Relationship Id="rId9" Type="http://schemas.openxmlformats.org/officeDocument/2006/relationships/hyperlink" Target="file://office.disk.aber.ac.uk/sd20-finance/Financial%20Policy%20%26%20Procedures/Financial%20Accounting%20%26%20Control/Self%20employment%20and%20IR35/Defining%20employment%20status.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4560</Words>
  <Characters>25992</Characters>
  <Application>Microsoft Office Word</Application>
  <DocSecurity>0</DocSecurity>
  <Lines>216</Lines>
  <Paragraphs>60</Paragraphs>
  <ScaleCrop>false</ScaleCrop>
  <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Rees [cej] (Staff)</dc:creator>
  <cp:keywords/>
  <dc:description/>
  <cp:lastModifiedBy>Carol Rees [cej] (Staff)</cp:lastModifiedBy>
  <cp:revision>3</cp:revision>
  <dcterms:created xsi:type="dcterms:W3CDTF">2022-02-15T16:53:00Z</dcterms:created>
  <dcterms:modified xsi:type="dcterms:W3CDTF">2022-02-15T17:17:00Z</dcterms:modified>
</cp:coreProperties>
</file>