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875D" w14:textId="77777777" w:rsidR="00121479" w:rsidRPr="00121479" w:rsidRDefault="00121479" w:rsidP="00121479">
      <w:pPr>
        <w:spacing w:after="0" w:line="240" w:lineRule="auto"/>
        <w:ind w:right="-139"/>
        <w:rPr>
          <w:rFonts w:ascii="Times New Roman" w:eastAsia="Times New Roman" w:hAnsi="Times New Roman" w:cs="Times New Roman"/>
          <w:sz w:val="20"/>
          <w:szCs w:val="20"/>
          <w:lang w:val="en-US"/>
        </w:rPr>
      </w:pPr>
    </w:p>
    <w:p w14:paraId="20617EC7" w14:textId="77777777" w:rsidR="00121479" w:rsidRDefault="00121479" w:rsidP="00121479">
      <w:pPr>
        <w:jc w:val="center"/>
        <w:rPr>
          <w:rFonts w:ascii="Calibri" w:hAnsi="Calibri" w:cs="Calibri"/>
          <w:b/>
          <w:bCs/>
        </w:rPr>
      </w:pPr>
    </w:p>
    <w:p w14:paraId="6D6A801F" w14:textId="6F5567A2" w:rsidR="00121479" w:rsidRDefault="00121479" w:rsidP="00121479">
      <w:pPr>
        <w:jc w:val="center"/>
        <w:rPr>
          <w:rFonts w:ascii="Calibri" w:hAnsi="Calibri" w:cs="Calibri"/>
          <w:b/>
          <w:bCs/>
        </w:rPr>
      </w:pPr>
      <w:r w:rsidRPr="00B97545">
        <w:rPr>
          <w:rFonts w:ascii="Arial" w:hAnsi="Arial" w:cs="Arial"/>
          <w:noProof/>
        </w:rPr>
        <w:drawing>
          <wp:inline distT="0" distB="0" distL="0" distR="0" wp14:anchorId="04455507" wp14:editId="72DBA4FD">
            <wp:extent cx="2430780" cy="609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29C22025" w14:textId="77777777" w:rsidR="00121479" w:rsidRDefault="00121479" w:rsidP="00121479">
      <w:pPr>
        <w:jc w:val="center"/>
        <w:rPr>
          <w:rFonts w:ascii="Calibri" w:hAnsi="Calibri" w:cs="Calibri"/>
          <w:b/>
          <w:bCs/>
        </w:rPr>
      </w:pPr>
    </w:p>
    <w:p w14:paraId="17580116" w14:textId="77777777" w:rsidR="00121479" w:rsidRPr="00E72E25" w:rsidRDefault="00121479" w:rsidP="00121479">
      <w:pPr>
        <w:jc w:val="center"/>
        <w:rPr>
          <w:rFonts w:ascii="Arial" w:hAnsi="Arial" w:cs="Arial"/>
          <w:b/>
          <w:bCs/>
        </w:rPr>
      </w:pPr>
      <w:r w:rsidRPr="00E72E25">
        <w:rPr>
          <w:rFonts w:ascii="Arial" w:hAnsi="Arial" w:cs="Arial"/>
          <w:b/>
          <w:bCs/>
        </w:rPr>
        <w:t>FINANCIAL PROCEDURES</w:t>
      </w:r>
    </w:p>
    <w:p w14:paraId="262E7412" w14:textId="77777777" w:rsidR="00121479" w:rsidRPr="00E72E25" w:rsidRDefault="00121479" w:rsidP="00121479">
      <w:pPr>
        <w:jc w:val="center"/>
        <w:rPr>
          <w:rFonts w:ascii="Arial" w:hAnsi="Arial" w:cs="Arial"/>
          <w:b/>
          <w:bCs/>
        </w:rPr>
      </w:pPr>
    </w:p>
    <w:p w14:paraId="5F27B087" w14:textId="11C5B59A" w:rsidR="00121479" w:rsidRPr="00E72E25" w:rsidRDefault="00121479" w:rsidP="00121479">
      <w:pPr>
        <w:ind w:firstLine="720"/>
        <w:rPr>
          <w:rFonts w:ascii="Arial" w:hAnsi="Arial" w:cs="Arial"/>
          <w:b/>
          <w:bCs/>
          <w:u w:val="single"/>
        </w:rPr>
      </w:pPr>
      <w:r w:rsidRPr="00E72E25">
        <w:rPr>
          <w:rFonts w:ascii="Arial" w:hAnsi="Arial" w:cs="Arial"/>
          <w:b/>
          <w:bCs/>
          <w:u w:val="single"/>
        </w:rPr>
        <w:t xml:space="preserve">Section </w:t>
      </w:r>
      <w:r>
        <w:rPr>
          <w:rFonts w:ascii="Arial" w:hAnsi="Arial" w:cs="Arial"/>
          <w:b/>
          <w:bCs/>
          <w:u w:val="single"/>
        </w:rPr>
        <w:t>16</w:t>
      </w:r>
      <w:r w:rsidRPr="00E72E25">
        <w:rPr>
          <w:rFonts w:ascii="Arial" w:hAnsi="Arial" w:cs="Arial"/>
          <w:b/>
          <w:bCs/>
          <w:u w:val="single"/>
        </w:rPr>
        <w:t xml:space="preserve"> – </w:t>
      </w:r>
      <w:r>
        <w:rPr>
          <w:rFonts w:ascii="Arial" w:hAnsi="Arial" w:cs="Arial"/>
          <w:b/>
          <w:bCs/>
          <w:u w:val="single"/>
        </w:rPr>
        <w:t>General Ledger Policies and Procedures</w:t>
      </w:r>
    </w:p>
    <w:p w14:paraId="10AC0AA8" w14:textId="77777777" w:rsidR="00121479" w:rsidRPr="00E72E25" w:rsidRDefault="00121479" w:rsidP="00121479">
      <w:pPr>
        <w:rPr>
          <w:rFonts w:ascii="Arial" w:hAnsi="Arial" w:cs="Arial"/>
          <w:b/>
          <w:bCs/>
          <w:u w:val="single"/>
        </w:rPr>
      </w:pPr>
    </w:p>
    <w:p w14:paraId="332179D1" w14:textId="76C44C4E" w:rsidR="00121479" w:rsidRPr="00E72E25" w:rsidRDefault="00121479" w:rsidP="00121479">
      <w:pPr>
        <w:spacing w:after="0"/>
        <w:ind w:firstLine="720"/>
        <w:rPr>
          <w:rFonts w:ascii="Arial" w:hAnsi="Arial" w:cs="Arial"/>
        </w:rPr>
      </w:pPr>
      <w:r w:rsidRPr="00E72E25">
        <w:rPr>
          <w:rFonts w:ascii="Arial" w:hAnsi="Arial" w:cs="Arial"/>
          <w:b/>
          <w:bCs/>
        </w:rPr>
        <w:t>Approving Body:</w:t>
      </w:r>
      <w:r w:rsidRPr="00E72E25">
        <w:rPr>
          <w:rFonts w:ascii="Arial" w:hAnsi="Arial" w:cs="Arial"/>
        </w:rPr>
        <w:tab/>
      </w:r>
      <w:r w:rsidRPr="00E72E25">
        <w:rPr>
          <w:rFonts w:ascii="Arial" w:hAnsi="Arial" w:cs="Arial"/>
        </w:rPr>
        <w:tab/>
        <w:t>Res</w:t>
      </w:r>
      <w:r w:rsidR="007F7BDA">
        <w:rPr>
          <w:rFonts w:ascii="Arial" w:hAnsi="Arial" w:cs="Arial"/>
        </w:rPr>
        <w:t>ources</w:t>
      </w:r>
      <w:r w:rsidRPr="00E72E25">
        <w:rPr>
          <w:rFonts w:ascii="Arial" w:hAnsi="Arial" w:cs="Arial"/>
        </w:rPr>
        <w:t xml:space="preserve"> and Performance Committee</w:t>
      </w:r>
    </w:p>
    <w:p w14:paraId="264B15E7" w14:textId="78D6AA91" w:rsidR="00121479" w:rsidRPr="00E72E25" w:rsidRDefault="00121479" w:rsidP="00121479">
      <w:pPr>
        <w:spacing w:after="0"/>
        <w:ind w:left="720"/>
        <w:rPr>
          <w:rFonts w:ascii="Arial" w:hAnsi="Arial" w:cs="Arial"/>
        </w:rPr>
      </w:pPr>
      <w:r w:rsidRPr="00E72E25">
        <w:rPr>
          <w:rFonts w:ascii="Arial" w:hAnsi="Arial" w:cs="Arial"/>
          <w:b/>
          <w:bCs/>
        </w:rPr>
        <w:t>Date of Approval:</w:t>
      </w:r>
      <w:r w:rsidRPr="00E72E25">
        <w:rPr>
          <w:rFonts w:ascii="Arial" w:hAnsi="Arial" w:cs="Arial"/>
          <w:b/>
          <w:bCs/>
        </w:rPr>
        <w:tab/>
      </w:r>
      <w:r w:rsidRPr="00E72E25">
        <w:rPr>
          <w:rFonts w:ascii="Arial" w:hAnsi="Arial" w:cs="Arial"/>
          <w:b/>
          <w:bCs/>
        </w:rPr>
        <w:tab/>
      </w:r>
      <w:r>
        <w:rPr>
          <w:rFonts w:ascii="Arial" w:hAnsi="Arial" w:cs="Arial"/>
        </w:rPr>
        <w:t>December</w:t>
      </w:r>
      <w:r w:rsidRPr="00E72E25">
        <w:rPr>
          <w:rFonts w:ascii="Arial" w:hAnsi="Arial" w:cs="Arial"/>
        </w:rPr>
        <w:t xml:space="preserve"> 2021</w:t>
      </w:r>
    </w:p>
    <w:p w14:paraId="299403A1" w14:textId="77777777" w:rsidR="00121479" w:rsidRPr="00E72E25" w:rsidRDefault="00121479" w:rsidP="00121479">
      <w:pPr>
        <w:spacing w:after="0"/>
        <w:ind w:firstLine="720"/>
        <w:rPr>
          <w:rFonts w:ascii="Arial" w:hAnsi="Arial" w:cs="Arial"/>
        </w:rPr>
      </w:pPr>
      <w:r w:rsidRPr="00E72E25">
        <w:rPr>
          <w:rFonts w:ascii="Arial" w:hAnsi="Arial" w:cs="Arial"/>
          <w:b/>
          <w:bCs/>
        </w:rPr>
        <w:t>Policy Owner:</w:t>
      </w:r>
      <w:r w:rsidRPr="00E72E25">
        <w:rPr>
          <w:rFonts w:ascii="Arial" w:hAnsi="Arial" w:cs="Arial"/>
        </w:rPr>
        <w:tab/>
      </w:r>
      <w:r w:rsidRPr="00E72E25">
        <w:rPr>
          <w:rFonts w:ascii="Arial" w:hAnsi="Arial" w:cs="Arial"/>
        </w:rPr>
        <w:tab/>
      </w:r>
      <w:r>
        <w:rPr>
          <w:rFonts w:ascii="Arial" w:hAnsi="Arial" w:cs="Arial"/>
        </w:rPr>
        <w:t>Finance and Compliance</w:t>
      </w:r>
    </w:p>
    <w:p w14:paraId="2E5C009F" w14:textId="42B9C7A3" w:rsidR="00121479" w:rsidRPr="00E72E25" w:rsidRDefault="00121479" w:rsidP="00121479">
      <w:pPr>
        <w:spacing w:after="0"/>
        <w:ind w:firstLine="720"/>
        <w:rPr>
          <w:rFonts w:ascii="Arial" w:hAnsi="Arial" w:cs="Arial"/>
        </w:rPr>
      </w:pPr>
      <w:r w:rsidRPr="00E72E25">
        <w:rPr>
          <w:rFonts w:ascii="Arial" w:hAnsi="Arial" w:cs="Arial"/>
          <w:b/>
          <w:bCs/>
        </w:rPr>
        <w:t>Last Review Date:</w:t>
      </w:r>
      <w:r w:rsidRPr="00E72E25">
        <w:rPr>
          <w:rFonts w:ascii="Arial" w:hAnsi="Arial" w:cs="Arial"/>
        </w:rPr>
        <w:tab/>
      </w:r>
      <w:r w:rsidRPr="00E72E25">
        <w:rPr>
          <w:rFonts w:ascii="Arial" w:hAnsi="Arial" w:cs="Arial"/>
        </w:rPr>
        <w:tab/>
      </w:r>
      <w:r>
        <w:rPr>
          <w:rFonts w:ascii="Arial" w:hAnsi="Arial" w:cs="Arial"/>
        </w:rPr>
        <w:t>December 2021</w:t>
      </w:r>
    </w:p>
    <w:p w14:paraId="1A909208" w14:textId="1D60D2F0" w:rsidR="00121479" w:rsidRPr="00E72E25" w:rsidRDefault="00121479" w:rsidP="00121479">
      <w:pPr>
        <w:spacing w:after="0"/>
        <w:ind w:firstLine="720"/>
        <w:rPr>
          <w:rFonts w:ascii="Arial" w:hAnsi="Arial" w:cs="Arial"/>
        </w:rPr>
      </w:pPr>
      <w:r w:rsidRPr="00E72E25">
        <w:rPr>
          <w:rFonts w:ascii="Arial" w:hAnsi="Arial" w:cs="Arial"/>
          <w:b/>
          <w:bCs/>
        </w:rPr>
        <w:t>Next Review Date:</w:t>
      </w:r>
      <w:r w:rsidRPr="00E72E25">
        <w:rPr>
          <w:rFonts w:ascii="Arial" w:hAnsi="Arial" w:cs="Arial"/>
        </w:rPr>
        <w:tab/>
      </w:r>
      <w:r w:rsidRPr="00E72E25">
        <w:rPr>
          <w:rFonts w:ascii="Arial" w:hAnsi="Arial" w:cs="Arial"/>
        </w:rPr>
        <w:tab/>
      </w:r>
      <w:r>
        <w:rPr>
          <w:rFonts w:ascii="Arial" w:hAnsi="Arial" w:cs="Arial"/>
        </w:rPr>
        <w:t>June 2022</w:t>
      </w:r>
    </w:p>
    <w:p w14:paraId="373EEE36" w14:textId="77777777" w:rsidR="00121479" w:rsidRDefault="00121479" w:rsidP="00121479">
      <w:pPr>
        <w:jc w:val="center"/>
        <w:rPr>
          <w:rFonts w:ascii="Arial" w:hAnsi="Arial" w:cs="Arial"/>
        </w:rPr>
      </w:pPr>
    </w:p>
    <w:p w14:paraId="6F29B886"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2E98EEAA" w14:textId="77777777" w:rsidR="00121479" w:rsidRPr="00121479" w:rsidRDefault="00121479" w:rsidP="00121479">
      <w:pPr>
        <w:spacing w:after="0" w:line="315" w:lineRule="exact"/>
        <w:rPr>
          <w:rFonts w:ascii="Times New Roman" w:eastAsia="Times New Roman" w:hAnsi="Times New Roman" w:cs="Times New Roman"/>
          <w:sz w:val="20"/>
          <w:szCs w:val="20"/>
          <w:lang w:val="en-US"/>
        </w:rPr>
      </w:pPr>
    </w:p>
    <w:p w14:paraId="20C2A6E2" w14:textId="77777777" w:rsidR="00121479" w:rsidRDefault="00121479" w:rsidP="00121479">
      <w:pPr>
        <w:spacing w:after="0" w:line="240" w:lineRule="auto"/>
        <w:ind w:left="1020"/>
        <w:rPr>
          <w:rFonts w:ascii="Calibri" w:eastAsia="Times New Roman" w:hAnsi="Calibri" w:cs="Calibri"/>
          <w:b/>
          <w:bCs/>
          <w:color w:val="4F81BD"/>
          <w:lang w:val="en-US"/>
        </w:rPr>
      </w:pPr>
    </w:p>
    <w:p w14:paraId="2FA1F826" w14:textId="6C2C8DDB" w:rsidR="00121479" w:rsidRDefault="00121479" w:rsidP="00121479">
      <w:pPr>
        <w:spacing w:after="0" w:line="240" w:lineRule="auto"/>
        <w:ind w:left="1020"/>
        <w:rPr>
          <w:rFonts w:ascii="Calibri" w:eastAsia="Times New Roman" w:hAnsi="Calibri" w:cs="Calibri"/>
          <w:b/>
          <w:bCs/>
          <w:color w:val="4F81BD"/>
          <w:lang w:val="en-US"/>
        </w:rPr>
      </w:pPr>
    </w:p>
    <w:p w14:paraId="044AFC01" w14:textId="4BB26623" w:rsidR="00121479" w:rsidRDefault="00121479" w:rsidP="00121479">
      <w:pPr>
        <w:spacing w:after="0" w:line="240" w:lineRule="auto"/>
        <w:ind w:left="1020"/>
        <w:rPr>
          <w:rFonts w:ascii="Calibri" w:eastAsia="Times New Roman" w:hAnsi="Calibri" w:cs="Calibri"/>
          <w:b/>
          <w:bCs/>
          <w:color w:val="4F81BD"/>
          <w:lang w:val="en-US"/>
        </w:rPr>
      </w:pPr>
    </w:p>
    <w:p w14:paraId="16053A43" w14:textId="6198E53E" w:rsidR="00121479" w:rsidRDefault="00121479" w:rsidP="00121479">
      <w:pPr>
        <w:spacing w:after="0" w:line="240" w:lineRule="auto"/>
        <w:ind w:left="1020"/>
        <w:rPr>
          <w:rFonts w:ascii="Calibri" w:eastAsia="Times New Roman" w:hAnsi="Calibri" w:cs="Calibri"/>
          <w:b/>
          <w:bCs/>
          <w:color w:val="4F81BD"/>
          <w:lang w:val="en-US"/>
        </w:rPr>
      </w:pPr>
    </w:p>
    <w:p w14:paraId="419F719C" w14:textId="1CD651B4" w:rsidR="00121479" w:rsidRDefault="00121479" w:rsidP="00121479">
      <w:pPr>
        <w:spacing w:after="0" w:line="240" w:lineRule="auto"/>
        <w:ind w:left="1020"/>
        <w:rPr>
          <w:rFonts w:ascii="Calibri" w:eastAsia="Times New Roman" w:hAnsi="Calibri" w:cs="Calibri"/>
          <w:b/>
          <w:bCs/>
          <w:color w:val="4F81BD"/>
          <w:lang w:val="en-US"/>
        </w:rPr>
      </w:pPr>
    </w:p>
    <w:p w14:paraId="65092CAC" w14:textId="2C03AADC" w:rsidR="00121479" w:rsidRDefault="00121479" w:rsidP="00121479">
      <w:pPr>
        <w:spacing w:after="0" w:line="240" w:lineRule="auto"/>
        <w:ind w:left="1020"/>
        <w:rPr>
          <w:rFonts w:ascii="Calibri" w:eastAsia="Times New Roman" w:hAnsi="Calibri" w:cs="Calibri"/>
          <w:b/>
          <w:bCs/>
          <w:color w:val="4F81BD"/>
          <w:lang w:val="en-US"/>
        </w:rPr>
      </w:pPr>
    </w:p>
    <w:p w14:paraId="23BE94BD" w14:textId="615CCFD4" w:rsidR="00121479" w:rsidRDefault="00121479" w:rsidP="00121479">
      <w:pPr>
        <w:spacing w:after="0" w:line="240" w:lineRule="auto"/>
        <w:ind w:left="1020"/>
        <w:rPr>
          <w:rFonts w:ascii="Calibri" w:eastAsia="Times New Roman" w:hAnsi="Calibri" w:cs="Calibri"/>
          <w:b/>
          <w:bCs/>
          <w:color w:val="4F81BD"/>
          <w:lang w:val="en-US"/>
        </w:rPr>
      </w:pPr>
    </w:p>
    <w:p w14:paraId="409DE88F" w14:textId="04EF890C" w:rsidR="00121479" w:rsidRDefault="00121479" w:rsidP="00121479">
      <w:pPr>
        <w:spacing w:after="0" w:line="240" w:lineRule="auto"/>
        <w:ind w:left="1020"/>
        <w:rPr>
          <w:rFonts w:ascii="Calibri" w:eastAsia="Times New Roman" w:hAnsi="Calibri" w:cs="Calibri"/>
          <w:b/>
          <w:bCs/>
          <w:color w:val="4F81BD"/>
          <w:lang w:val="en-US"/>
        </w:rPr>
      </w:pPr>
    </w:p>
    <w:p w14:paraId="746955B1" w14:textId="08095A52" w:rsidR="00121479" w:rsidRDefault="00121479" w:rsidP="00121479">
      <w:pPr>
        <w:spacing w:after="0" w:line="240" w:lineRule="auto"/>
        <w:ind w:left="1020"/>
        <w:rPr>
          <w:rFonts w:ascii="Calibri" w:eastAsia="Times New Roman" w:hAnsi="Calibri" w:cs="Calibri"/>
          <w:b/>
          <w:bCs/>
          <w:color w:val="4F81BD"/>
          <w:lang w:val="en-US"/>
        </w:rPr>
      </w:pPr>
    </w:p>
    <w:p w14:paraId="69DAA85F" w14:textId="047A2147" w:rsidR="00121479" w:rsidRDefault="00121479" w:rsidP="00121479">
      <w:pPr>
        <w:spacing w:after="0" w:line="240" w:lineRule="auto"/>
        <w:ind w:left="1020"/>
        <w:rPr>
          <w:rFonts w:ascii="Calibri" w:eastAsia="Times New Roman" w:hAnsi="Calibri" w:cs="Calibri"/>
          <w:b/>
          <w:bCs/>
          <w:color w:val="4F81BD"/>
          <w:lang w:val="en-US"/>
        </w:rPr>
      </w:pPr>
    </w:p>
    <w:p w14:paraId="5C5B4F52" w14:textId="35FEF546" w:rsidR="00121479" w:rsidRDefault="00121479" w:rsidP="00121479">
      <w:pPr>
        <w:spacing w:after="0" w:line="240" w:lineRule="auto"/>
        <w:ind w:left="1020"/>
        <w:rPr>
          <w:rFonts w:ascii="Calibri" w:eastAsia="Times New Roman" w:hAnsi="Calibri" w:cs="Calibri"/>
          <w:b/>
          <w:bCs/>
          <w:color w:val="4F81BD"/>
          <w:lang w:val="en-US"/>
        </w:rPr>
      </w:pPr>
    </w:p>
    <w:p w14:paraId="11145B45" w14:textId="54FE1B90" w:rsidR="00121479" w:rsidRDefault="00121479" w:rsidP="00121479">
      <w:pPr>
        <w:spacing w:after="0" w:line="240" w:lineRule="auto"/>
        <w:ind w:left="1020"/>
        <w:rPr>
          <w:rFonts w:ascii="Calibri" w:eastAsia="Times New Roman" w:hAnsi="Calibri" w:cs="Calibri"/>
          <w:b/>
          <w:bCs/>
          <w:color w:val="4F81BD"/>
          <w:lang w:val="en-US"/>
        </w:rPr>
      </w:pPr>
    </w:p>
    <w:p w14:paraId="337457AD" w14:textId="11546510" w:rsidR="00121479" w:rsidRDefault="00121479" w:rsidP="00121479">
      <w:pPr>
        <w:spacing w:after="0" w:line="240" w:lineRule="auto"/>
        <w:ind w:left="1020"/>
        <w:rPr>
          <w:rFonts w:ascii="Calibri" w:eastAsia="Times New Roman" w:hAnsi="Calibri" w:cs="Calibri"/>
          <w:b/>
          <w:bCs/>
          <w:color w:val="4F81BD"/>
          <w:lang w:val="en-US"/>
        </w:rPr>
      </w:pPr>
    </w:p>
    <w:p w14:paraId="6DB5C8CA" w14:textId="71E4CD23" w:rsidR="00121479" w:rsidRDefault="00121479" w:rsidP="00121479">
      <w:pPr>
        <w:spacing w:after="0" w:line="240" w:lineRule="auto"/>
        <w:ind w:left="1020"/>
        <w:rPr>
          <w:rFonts w:ascii="Calibri" w:eastAsia="Times New Roman" w:hAnsi="Calibri" w:cs="Calibri"/>
          <w:b/>
          <w:bCs/>
          <w:color w:val="4F81BD"/>
          <w:lang w:val="en-US"/>
        </w:rPr>
      </w:pPr>
    </w:p>
    <w:p w14:paraId="719EBD4F" w14:textId="71D17ACE" w:rsidR="00121479" w:rsidRDefault="00121479" w:rsidP="00121479">
      <w:pPr>
        <w:spacing w:after="0" w:line="240" w:lineRule="auto"/>
        <w:ind w:left="1020"/>
        <w:rPr>
          <w:rFonts w:ascii="Calibri" w:eastAsia="Times New Roman" w:hAnsi="Calibri" w:cs="Calibri"/>
          <w:b/>
          <w:bCs/>
          <w:color w:val="4F81BD"/>
          <w:lang w:val="en-US"/>
        </w:rPr>
      </w:pPr>
    </w:p>
    <w:p w14:paraId="0C611B76" w14:textId="046743A1" w:rsidR="00121479" w:rsidRDefault="00121479" w:rsidP="00121479">
      <w:pPr>
        <w:spacing w:after="0" w:line="240" w:lineRule="auto"/>
        <w:ind w:left="1020"/>
        <w:rPr>
          <w:rFonts w:ascii="Calibri" w:eastAsia="Times New Roman" w:hAnsi="Calibri" w:cs="Calibri"/>
          <w:b/>
          <w:bCs/>
          <w:color w:val="4F81BD"/>
          <w:lang w:val="en-US"/>
        </w:rPr>
      </w:pPr>
    </w:p>
    <w:p w14:paraId="089A2F17" w14:textId="1E0D304B" w:rsidR="00121479" w:rsidRDefault="00121479" w:rsidP="00121479">
      <w:pPr>
        <w:spacing w:after="0" w:line="240" w:lineRule="auto"/>
        <w:ind w:left="1020"/>
        <w:rPr>
          <w:rFonts w:ascii="Calibri" w:eastAsia="Times New Roman" w:hAnsi="Calibri" w:cs="Calibri"/>
          <w:b/>
          <w:bCs/>
          <w:color w:val="4F81BD"/>
          <w:lang w:val="en-US"/>
        </w:rPr>
      </w:pPr>
    </w:p>
    <w:p w14:paraId="7B0263CA" w14:textId="25BB4594" w:rsidR="00121479" w:rsidRDefault="00121479" w:rsidP="00121479">
      <w:pPr>
        <w:spacing w:after="0" w:line="240" w:lineRule="auto"/>
        <w:ind w:left="1020"/>
        <w:rPr>
          <w:rFonts w:ascii="Calibri" w:eastAsia="Times New Roman" w:hAnsi="Calibri" w:cs="Calibri"/>
          <w:b/>
          <w:bCs/>
          <w:color w:val="4F81BD"/>
          <w:lang w:val="en-US"/>
        </w:rPr>
      </w:pPr>
    </w:p>
    <w:p w14:paraId="1C6908B9" w14:textId="04805F67" w:rsidR="00121479" w:rsidRDefault="00121479" w:rsidP="00121479">
      <w:pPr>
        <w:spacing w:after="0" w:line="240" w:lineRule="auto"/>
        <w:ind w:left="1020"/>
        <w:rPr>
          <w:rFonts w:ascii="Calibri" w:eastAsia="Times New Roman" w:hAnsi="Calibri" w:cs="Calibri"/>
          <w:b/>
          <w:bCs/>
          <w:color w:val="4F81BD"/>
          <w:lang w:val="en-US"/>
        </w:rPr>
      </w:pPr>
    </w:p>
    <w:p w14:paraId="4BD89CC1" w14:textId="500263A4" w:rsidR="00121479" w:rsidRDefault="00121479" w:rsidP="00121479">
      <w:pPr>
        <w:spacing w:after="0" w:line="240" w:lineRule="auto"/>
        <w:ind w:left="1020"/>
        <w:rPr>
          <w:rFonts w:ascii="Calibri" w:eastAsia="Times New Roman" w:hAnsi="Calibri" w:cs="Calibri"/>
          <w:b/>
          <w:bCs/>
          <w:color w:val="4F81BD"/>
          <w:lang w:val="en-US"/>
        </w:rPr>
      </w:pPr>
    </w:p>
    <w:p w14:paraId="06B56804" w14:textId="78642855" w:rsidR="00121479" w:rsidRDefault="00121479" w:rsidP="00121479">
      <w:pPr>
        <w:spacing w:after="0" w:line="240" w:lineRule="auto"/>
        <w:ind w:left="1020"/>
        <w:rPr>
          <w:rFonts w:ascii="Calibri" w:eastAsia="Times New Roman" w:hAnsi="Calibri" w:cs="Calibri"/>
          <w:b/>
          <w:bCs/>
          <w:color w:val="4F81BD"/>
          <w:lang w:val="en-US"/>
        </w:rPr>
      </w:pPr>
    </w:p>
    <w:p w14:paraId="356C3EA3" w14:textId="14ABD380" w:rsidR="00121479" w:rsidRDefault="00121479" w:rsidP="00121479">
      <w:pPr>
        <w:spacing w:after="0" w:line="240" w:lineRule="auto"/>
        <w:ind w:left="1020"/>
        <w:rPr>
          <w:rFonts w:ascii="Calibri" w:eastAsia="Times New Roman" w:hAnsi="Calibri" w:cs="Calibri"/>
          <w:b/>
          <w:bCs/>
          <w:color w:val="4F81BD"/>
          <w:lang w:val="en-US"/>
        </w:rPr>
      </w:pPr>
    </w:p>
    <w:p w14:paraId="1EDD98A3" w14:textId="36357577" w:rsidR="00121479" w:rsidRDefault="00121479" w:rsidP="00121479">
      <w:pPr>
        <w:spacing w:after="0" w:line="240" w:lineRule="auto"/>
        <w:ind w:left="1020"/>
        <w:rPr>
          <w:rFonts w:ascii="Calibri" w:eastAsia="Times New Roman" w:hAnsi="Calibri" w:cs="Calibri"/>
          <w:b/>
          <w:bCs/>
          <w:color w:val="4F81BD"/>
          <w:lang w:val="en-US"/>
        </w:rPr>
      </w:pPr>
    </w:p>
    <w:p w14:paraId="3BE81E50" w14:textId="52DFB2DC" w:rsidR="00121479" w:rsidRDefault="00121479" w:rsidP="00121479">
      <w:pPr>
        <w:spacing w:after="0" w:line="240" w:lineRule="auto"/>
        <w:ind w:left="1020"/>
        <w:rPr>
          <w:rFonts w:ascii="Calibri" w:eastAsia="Times New Roman" w:hAnsi="Calibri" w:cs="Calibri"/>
          <w:b/>
          <w:bCs/>
          <w:color w:val="4F81BD"/>
          <w:lang w:val="en-US"/>
        </w:rPr>
      </w:pPr>
    </w:p>
    <w:p w14:paraId="6ADD8CEB" w14:textId="5073FBE5" w:rsidR="00121479" w:rsidRDefault="00121479" w:rsidP="00121479">
      <w:pPr>
        <w:spacing w:after="0" w:line="240" w:lineRule="auto"/>
        <w:ind w:left="1020"/>
        <w:rPr>
          <w:rFonts w:ascii="Calibri" w:eastAsia="Times New Roman" w:hAnsi="Calibri" w:cs="Calibri"/>
          <w:b/>
          <w:bCs/>
          <w:color w:val="4F81BD"/>
          <w:lang w:val="en-US"/>
        </w:rPr>
      </w:pPr>
    </w:p>
    <w:p w14:paraId="0C936905" w14:textId="0E309CB7" w:rsidR="00121479" w:rsidRDefault="00121479" w:rsidP="00121479">
      <w:pPr>
        <w:spacing w:after="0" w:line="240" w:lineRule="auto"/>
        <w:ind w:left="1020"/>
        <w:rPr>
          <w:rFonts w:ascii="Calibri" w:eastAsia="Times New Roman" w:hAnsi="Calibri" w:cs="Calibri"/>
          <w:b/>
          <w:bCs/>
          <w:color w:val="4F81BD"/>
          <w:lang w:val="en-US"/>
        </w:rPr>
      </w:pPr>
    </w:p>
    <w:p w14:paraId="79F8DF49" w14:textId="5B9AE64F" w:rsidR="00121479" w:rsidRDefault="00121479" w:rsidP="00121479">
      <w:pPr>
        <w:spacing w:after="0" w:line="240" w:lineRule="auto"/>
        <w:ind w:left="1020"/>
        <w:rPr>
          <w:rFonts w:ascii="Calibri" w:eastAsia="Times New Roman" w:hAnsi="Calibri" w:cs="Calibri"/>
          <w:b/>
          <w:bCs/>
          <w:color w:val="4F81BD"/>
          <w:lang w:val="en-US"/>
        </w:rPr>
      </w:pPr>
    </w:p>
    <w:p w14:paraId="60824907" w14:textId="013873B4" w:rsidR="00121479" w:rsidRDefault="00121479" w:rsidP="00121479">
      <w:pPr>
        <w:spacing w:after="0" w:line="240" w:lineRule="auto"/>
        <w:ind w:left="1020"/>
        <w:rPr>
          <w:rFonts w:ascii="Calibri" w:eastAsia="Times New Roman" w:hAnsi="Calibri" w:cs="Calibri"/>
          <w:b/>
          <w:bCs/>
          <w:color w:val="4F81BD"/>
          <w:lang w:val="en-US"/>
        </w:rPr>
      </w:pPr>
    </w:p>
    <w:p w14:paraId="6DBB71EA" w14:textId="4B0E20AF" w:rsidR="00121479" w:rsidRDefault="00121479" w:rsidP="00121479">
      <w:pPr>
        <w:spacing w:after="0" w:line="240" w:lineRule="auto"/>
        <w:ind w:left="1020"/>
        <w:rPr>
          <w:rFonts w:ascii="Calibri" w:eastAsia="Times New Roman" w:hAnsi="Calibri" w:cs="Calibri"/>
          <w:b/>
          <w:bCs/>
          <w:color w:val="4F81BD"/>
          <w:lang w:val="en-US"/>
        </w:rPr>
      </w:pPr>
    </w:p>
    <w:p w14:paraId="7808B68F" w14:textId="015075C1" w:rsidR="00121479" w:rsidRDefault="00121479" w:rsidP="00121479">
      <w:pPr>
        <w:spacing w:after="0" w:line="240" w:lineRule="auto"/>
        <w:ind w:left="1020"/>
        <w:rPr>
          <w:rFonts w:ascii="Calibri" w:eastAsia="Times New Roman" w:hAnsi="Calibri" w:cs="Calibri"/>
          <w:b/>
          <w:bCs/>
          <w:color w:val="4F81BD"/>
          <w:lang w:val="en-US"/>
        </w:rPr>
      </w:pPr>
    </w:p>
    <w:p w14:paraId="06C20C83" w14:textId="5D66B530" w:rsidR="00121479" w:rsidRDefault="00121479" w:rsidP="00121479">
      <w:pPr>
        <w:spacing w:after="0" w:line="240" w:lineRule="auto"/>
        <w:ind w:left="1020"/>
        <w:rPr>
          <w:rFonts w:ascii="Calibri" w:eastAsia="Times New Roman" w:hAnsi="Calibri" w:cs="Calibri"/>
          <w:b/>
          <w:bCs/>
          <w:color w:val="4F81BD"/>
          <w:lang w:val="en-US"/>
        </w:rPr>
      </w:pPr>
    </w:p>
    <w:p w14:paraId="4841CF3C" w14:textId="77777777" w:rsidR="00121479" w:rsidRDefault="00121479" w:rsidP="00121479">
      <w:pPr>
        <w:spacing w:after="0" w:line="240" w:lineRule="auto"/>
        <w:ind w:left="1020"/>
        <w:rPr>
          <w:rFonts w:ascii="Calibri" w:eastAsia="Times New Roman" w:hAnsi="Calibri" w:cs="Calibri"/>
          <w:b/>
          <w:bCs/>
          <w:color w:val="4F81BD"/>
          <w:lang w:val="en-US"/>
        </w:rPr>
      </w:pPr>
    </w:p>
    <w:p w14:paraId="32FBABCC" w14:textId="77777777" w:rsidR="00121479" w:rsidRDefault="00121479" w:rsidP="00121479">
      <w:pPr>
        <w:spacing w:after="0" w:line="240" w:lineRule="auto"/>
        <w:ind w:left="1020"/>
        <w:rPr>
          <w:rFonts w:ascii="Calibri" w:eastAsia="Times New Roman" w:hAnsi="Calibri" w:cs="Calibri"/>
          <w:b/>
          <w:bCs/>
          <w:color w:val="4F81BD"/>
          <w:lang w:val="en-US"/>
        </w:rPr>
      </w:pPr>
    </w:p>
    <w:p w14:paraId="537DF74C" w14:textId="77777777" w:rsidR="00121479" w:rsidRDefault="00121479" w:rsidP="00121479">
      <w:pPr>
        <w:spacing w:after="0" w:line="240" w:lineRule="auto"/>
        <w:ind w:left="1020"/>
        <w:rPr>
          <w:rFonts w:ascii="Calibri" w:eastAsia="Times New Roman" w:hAnsi="Calibri" w:cs="Calibri"/>
          <w:b/>
          <w:bCs/>
          <w:color w:val="4F81BD"/>
          <w:lang w:val="en-US"/>
        </w:rPr>
      </w:pPr>
    </w:p>
    <w:p w14:paraId="62812258" w14:textId="77777777" w:rsidR="00121479" w:rsidRDefault="00121479" w:rsidP="00121479">
      <w:pPr>
        <w:spacing w:after="0" w:line="240" w:lineRule="auto"/>
        <w:ind w:left="1020"/>
        <w:rPr>
          <w:rFonts w:ascii="Calibri" w:eastAsia="Times New Roman" w:hAnsi="Calibri" w:cs="Calibri"/>
          <w:b/>
          <w:bCs/>
          <w:color w:val="4F81BD"/>
          <w:lang w:val="en-US"/>
        </w:rPr>
      </w:pPr>
    </w:p>
    <w:p w14:paraId="5ED072B6" w14:textId="77777777" w:rsidR="00121479" w:rsidRDefault="00121479" w:rsidP="00121479">
      <w:pPr>
        <w:spacing w:after="0" w:line="240" w:lineRule="auto"/>
        <w:ind w:left="1020"/>
        <w:rPr>
          <w:rFonts w:ascii="Calibri" w:eastAsia="Times New Roman" w:hAnsi="Calibri" w:cs="Calibri"/>
          <w:b/>
          <w:bCs/>
          <w:color w:val="4F81BD"/>
          <w:lang w:val="en-US"/>
        </w:rPr>
      </w:pPr>
    </w:p>
    <w:p w14:paraId="3C08B0B9" w14:textId="0F0F738C" w:rsidR="00121479" w:rsidRPr="00121479" w:rsidRDefault="00121479" w:rsidP="00121479">
      <w:pPr>
        <w:spacing w:after="0" w:line="240" w:lineRule="auto"/>
        <w:ind w:left="1020"/>
        <w:rPr>
          <w:rFonts w:ascii="Times New Roman" w:eastAsia="Times New Roman" w:hAnsi="Times New Roman" w:cs="Times New Roman"/>
          <w:sz w:val="20"/>
          <w:szCs w:val="20"/>
          <w:lang w:val="en-US"/>
        </w:rPr>
      </w:pPr>
      <w:r w:rsidRPr="00121479">
        <w:rPr>
          <w:rFonts w:ascii="Calibri" w:eastAsia="Times New Roman" w:hAnsi="Calibri" w:cs="Calibri"/>
          <w:b/>
          <w:bCs/>
          <w:color w:val="4F81BD"/>
          <w:lang w:val="en-US"/>
        </w:rPr>
        <w:t>16. Section 16: General ledger Policies and Procedures</w:t>
      </w:r>
    </w:p>
    <w:p w14:paraId="34706F31" w14:textId="77777777" w:rsidR="00121479" w:rsidRPr="00121479" w:rsidRDefault="00121479" w:rsidP="00121479">
      <w:pPr>
        <w:spacing w:after="0" w:line="242" w:lineRule="exact"/>
        <w:rPr>
          <w:rFonts w:ascii="Times New Roman" w:eastAsia="Times New Roman" w:hAnsi="Times New Roman" w:cs="Times New Roman"/>
          <w:sz w:val="20"/>
          <w:szCs w:val="20"/>
          <w:lang w:val="en-US"/>
        </w:rPr>
      </w:pPr>
    </w:p>
    <w:p w14:paraId="5866774D" w14:textId="77777777" w:rsidR="00121479" w:rsidRPr="00121479" w:rsidRDefault="00121479" w:rsidP="00121479">
      <w:pPr>
        <w:tabs>
          <w:tab w:val="left" w:pos="1720"/>
        </w:tabs>
        <w:spacing w:after="0" w:line="240" w:lineRule="auto"/>
        <w:ind w:left="1020"/>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16.1.</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Description of ledger structure</w:t>
      </w:r>
    </w:p>
    <w:p w14:paraId="6DFBB044"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6BA62519" w14:textId="77777777" w:rsidR="00121479" w:rsidRPr="00121479" w:rsidRDefault="00121479" w:rsidP="00121479">
      <w:pPr>
        <w:tabs>
          <w:tab w:val="left" w:pos="1700"/>
        </w:tabs>
        <w:spacing w:after="0" w:line="235" w:lineRule="auto"/>
        <w:ind w:left="1724" w:right="-57" w:hanging="709"/>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16.1.1.</w:t>
      </w:r>
      <w:r w:rsidRPr="00121479">
        <w:rPr>
          <w:rFonts w:ascii="Calibri" w:eastAsia="Times New Roman" w:hAnsi="Calibri" w:cs="Calibri"/>
          <w:sz w:val="20"/>
          <w:szCs w:val="20"/>
          <w:lang w:val="en-US"/>
        </w:rPr>
        <w:tab/>
        <w:t>The University ledger has a matrix structure. The activities are grouped by projects and the type of income or expenditure is grouped by account code.</w:t>
      </w:r>
    </w:p>
    <w:p w14:paraId="5FEA2EC9" w14:textId="77777777" w:rsidR="00121479" w:rsidRPr="00121479" w:rsidRDefault="00121479" w:rsidP="00121479">
      <w:pPr>
        <w:spacing w:after="0" w:line="236" w:lineRule="exact"/>
        <w:rPr>
          <w:rFonts w:ascii="Times New Roman" w:eastAsia="Times New Roman" w:hAnsi="Times New Roman" w:cs="Times New Roman"/>
          <w:sz w:val="20"/>
          <w:szCs w:val="20"/>
          <w:lang w:val="en-US"/>
        </w:rPr>
      </w:pPr>
    </w:p>
    <w:p w14:paraId="3611B4DB" w14:textId="77777777" w:rsidR="00121479" w:rsidRPr="00121479" w:rsidRDefault="00121479" w:rsidP="00121479">
      <w:pPr>
        <w:tabs>
          <w:tab w:val="left" w:pos="1720"/>
        </w:tabs>
        <w:spacing w:after="0" w:line="240" w:lineRule="auto"/>
        <w:ind w:left="1020"/>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16.2.</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Account structure</w:t>
      </w:r>
    </w:p>
    <w:p w14:paraId="6053F53F" w14:textId="77777777" w:rsidR="00121479" w:rsidRPr="00121479" w:rsidRDefault="00121479" w:rsidP="00121479">
      <w:pPr>
        <w:spacing w:after="0" w:line="285" w:lineRule="exact"/>
        <w:rPr>
          <w:rFonts w:ascii="Times New Roman" w:eastAsia="Times New Roman" w:hAnsi="Times New Roman" w:cs="Times New Roman"/>
          <w:sz w:val="20"/>
          <w:szCs w:val="20"/>
          <w:lang w:val="en-US"/>
        </w:rPr>
      </w:pPr>
    </w:p>
    <w:p w14:paraId="0FF45ADD" w14:textId="77777777" w:rsidR="00121479" w:rsidRPr="00121479" w:rsidRDefault="00121479" w:rsidP="00121479">
      <w:pPr>
        <w:tabs>
          <w:tab w:val="left" w:pos="1701"/>
        </w:tabs>
        <w:spacing w:after="0" w:line="240" w:lineRule="auto"/>
        <w:ind w:left="1701" w:hanging="708"/>
        <w:textAlignment w:val="baseline"/>
        <w:rPr>
          <w:rFonts w:ascii="Calibri" w:eastAsia="Times New Roman" w:hAnsi="Calibri" w:cs="Calibri"/>
          <w:sz w:val="20"/>
          <w:szCs w:val="20"/>
          <w:lang w:eastAsia="en-GB"/>
        </w:rPr>
      </w:pPr>
      <w:r w:rsidRPr="00121479">
        <w:rPr>
          <w:rFonts w:ascii="Calibri" w:eastAsia="Times New Roman" w:hAnsi="Calibri" w:cs="Calibri"/>
          <w:sz w:val="20"/>
          <w:szCs w:val="20"/>
          <w:lang w:eastAsia="en-GB"/>
        </w:rPr>
        <w:t xml:space="preserve">16.2.1 </w:t>
      </w:r>
      <w:r w:rsidRPr="00121479">
        <w:rPr>
          <w:rFonts w:ascii="Calibri" w:eastAsia="Times New Roman" w:hAnsi="Calibri" w:cs="Calibri"/>
          <w:sz w:val="20"/>
          <w:szCs w:val="20"/>
          <w:lang w:eastAsia="en-GB"/>
        </w:rPr>
        <w:tab/>
        <w:t>All items of income and expenditure are also allocated an account code. The account code sets out the type of income and expenditure incurred. The general account structure is shown 20. Appendix A - General Ledger Appendices</w:t>
      </w:r>
      <w:r w:rsidRPr="00121479">
        <w:rPr>
          <w:rFonts w:ascii="Times New Roman" w:eastAsia="Times New Roman" w:hAnsi="Times New Roman" w:cs="Times New Roman"/>
          <w:sz w:val="24"/>
          <w:szCs w:val="24"/>
          <w:lang w:eastAsia="en-GB"/>
        </w:rPr>
        <w:t>.</w:t>
      </w:r>
      <w:r w:rsidRPr="00121479">
        <w:rPr>
          <w:rFonts w:ascii="Calibri" w:eastAsia="Times New Roman" w:hAnsi="Calibri" w:cs="Calibri"/>
          <w:sz w:val="24"/>
          <w:szCs w:val="24"/>
          <w:lang w:eastAsia="en-GB"/>
        </w:rPr>
        <w:t> </w:t>
      </w:r>
    </w:p>
    <w:p w14:paraId="2C4E961F" w14:textId="77777777" w:rsidR="00121479" w:rsidRPr="00121479" w:rsidRDefault="00121479" w:rsidP="00121479">
      <w:pPr>
        <w:tabs>
          <w:tab w:val="left" w:pos="1701"/>
        </w:tabs>
        <w:spacing w:after="0" w:line="235" w:lineRule="auto"/>
        <w:ind w:left="1701" w:right="-59" w:hanging="708"/>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w:t>
      </w:r>
    </w:p>
    <w:p w14:paraId="5DE1E1D3" w14:textId="77777777" w:rsidR="00121479" w:rsidRPr="00121479" w:rsidRDefault="00121479" w:rsidP="00121479">
      <w:pPr>
        <w:tabs>
          <w:tab w:val="left" w:pos="1700"/>
        </w:tabs>
        <w:spacing w:after="0" w:line="235" w:lineRule="auto"/>
        <w:ind w:left="1724" w:right="-57" w:hanging="709"/>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16.2.2.</w:t>
      </w:r>
      <w:r w:rsidRPr="00121479">
        <w:rPr>
          <w:rFonts w:ascii="Calibri" w:eastAsia="Times New Roman" w:hAnsi="Calibri" w:cs="Calibri"/>
          <w:sz w:val="20"/>
          <w:szCs w:val="20"/>
          <w:lang w:val="en-US"/>
        </w:rPr>
        <w:tab/>
        <w:t xml:space="preserve">The University also uses product codes to break down </w:t>
      </w:r>
      <w:proofErr w:type="gramStart"/>
      <w:r w:rsidRPr="00121479">
        <w:rPr>
          <w:rFonts w:ascii="Calibri" w:eastAsia="Times New Roman" w:hAnsi="Calibri" w:cs="Calibri"/>
          <w:sz w:val="20"/>
          <w:szCs w:val="20"/>
          <w:lang w:val="en-US"/>
        </w:rPr>
        <w:t>types</w:t>
      </w:r>
      <w:proofErr w:type="gramEnd"/>
      <w:r w:rsidRPr="00121479">
        <w:rPr>
          <w:rFonts w:ascii="Calibri" w:eastAsia="Times New Roman" w:hAnsi="Calibri" w:cs="Calibri"/>
          <w:sz w:val="20"/>
          <w:szCs w:val="20"/>
          <w:lang w:val="en-US"/>
        </w:rPr>
        <w:t xml:space="preserve"> expenditure in more detail. There are system controls within ABW to ensure that a product code is also inputted when a transaction is coded to a specific account </w:t>
      </w:r>
      <w:proofErr w:type="gramStart"/>
      <w:r w:rsidRPr="00121479">
        <w:rPr>
          <w:rFonts w:ascii="Calibri" w:eastAsia="Times New Roman" w:hAnsi="Calibri" w:cs="Calibri"/>
          <w:sz w:val="20"/>
          <w:szCs w:val="20"/>
          <w:lang w:val="en-US"/>
        </w:rPr>
        <w:t>codes</w:t>
      </w:r>
      <w:proofErr w:type="gramEnd"/>
      <w:r w:rsidRPr="00121479">
        <w:rPr>
          <w:rFonts w:ascii="Calibri" w:eastAsia="Times New Roman" w:hAnsi="Calibri" w:cs="Calibri"/>
          <w:sz w:val="20"/>
          <w:szCs w:val="20"/>
          <w:lang w:val="en-US"/>
        </w:rPr>
        <w:t>.</w:t>
      </w:r>
    </w:p>
    <w:p w14:paraId="3DA14F31" w14:textId="77777777" w:rsidR="00121479" w:rsidRPr="00121479" w:rsidRDefault="00121479" w:rsidP="00121479">
      <w:pPr>
        <w:spacing w:after="0" w:line="223" w:lineRule="exact"/>
        <w:rPr>
          <w:rFonts w:ascii="Times New Roman" w:eastAsia="Times New Roman" w:hAnsi="Times New Roman" w:cs="Times New Roman"/>
          <w:sz w:val="20"/>
          <w:szCs w:val="20"/>
          <w:lang w:val="en-US"/>
        </w:rPr>
      </w:pPr>
    </w:p>
    <w:p w14:paraId="7067E815" w14:textId="77777777" w:rsidR="00121479" w:rsidRPr="00121479" w:rsidRDefault="00121479" w:rsidP="00121479">
      <w:pPr>
        <w:tabs>
          <w:tab w:val="left" w:pos="1720"/>
        </w:tabs>
        <w:spacing w:after="0" w:line="240" w:lineRule="auto"/>
        <w:ind w:left="1020"/>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16.3.</w:t>
      </w:r>
      <w:r w:rsidRPr="00121479">
        <w:rPr>
          <w:rFonts w:ascii="Calibri" w:eastAsia="Times New Roman" w:hAnsi="Calibri" w:cs="Calibri"/>
          <w:b/>
          <w:bCs/>
          <w:color w:val="4F81BD"/>
          <w:sz w:val="20"/>
          <w:szCs w:val="20"/>
          <w:lang w:val="en-US"/>
        </w:rPr>
        <w:tab/>
        <w:t>Project structure</w:t>
      </w:r>
    </w:p>
    <w:p w14:paraId="5D3F734D" w14:textId="77777777" w:rsidR="00121479" w:rsidRPr="00121479" w:rsidRDefault="00121479" w:rsidP="00121479">
      <w:pPr>
        <w:spacing w:after="0" w:line="285" w:lineRule="exact"/>
        <w:rPr>
          <w:rFonts w:ascii="Times New Roman" w:eastAsia="Times New Roman" w:hAnsi="Times New Roman" w:cs="Times New Roman"/>
          <w:sz w:val="20"/>
          <w:szCs w:val="20"/>
          <w:lang w:val="en-US"/>
        </w:rPr>
      </w:pPr>
    </w:p>
    <w:p w14:paraId="66372C9C" w14:textId="77777777" w:rsidR="00121479" w:rsidRPr="00121479" w:rsidRDefault="00121479" w:rsidP="00121479">
      <w:pPr>
        <w:tabs>
          <w:tab w:val="left" w:pos="1700"/>
        </w:tabs>
        <w:spacing w:after="0" w:line="235" w:lineRule="auto"/>
        <w:ind w:left="1724" w:right="-57" w:hanging="709"/>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16.3.1.</w:t>
      </w:r>
      <w:r w:rsidRPr="00121479">
        <w:rPr>
          <w:rFonts w:ascii="Calibri" w:eastAsia="Times New Roman" w:hAnsi="Calibri" w:cs="Calibri"/>
          <w:sz w:val="20"/>
          <w:szCs w:val="20"/>
          <w:lang w:val="en-US"/>
        </w:rPr>
        <w:tab/>
        <w:t xml:space="preserve">The smallest unit of management is work orders. Work orders are then grouped into projects which are grouped into cost </w:t>
      </w:r>
      <w:proofErr w:type="spellStart"/>
      <w:r w:rsidRPr="00121479">
        <w:rPr>
          <w:rFonts w:ascii="Calibri" w:eastAsia="Times New Roman" w:hAnsi="Calibri" w:cs="Calibri"/>
          <w:sz w:val="20"/>
          <w:szCs w:val="20"/>
          <w:lang w:val="en-US"/>
        </w:rPr>
        <w:t>centre</w:t>
      </w:r>
      <w:proofErr w:type="spellEnd"/>
      <w:r w:rsidRPr="00121479">
        <w:rPr>
          <w:rFonts w:ascii="Calibri" w:eastAsia="Times New Roman" w:hAnsi="Calibri" w:cs="Calibri"/>
          <w:sz w:val="20"/>
          <w:szCs w:val="20"/>
          <w:lang w:val="en-US"/>
        </w:rPr>
        <w:t xml:space="preserve"> which are grouped into departments which are grouped into institutes.</w:t>
      </w:r>
    </w:p>
    <w:p w14:paraId="6DB73C21" w14:textId="77777777" w:rsidR="00121479" w:rsidRPr="00121479" w:rsidRDefault="00121479" w:rsidP="00121479">
      <w:pPr>
        <w:spacing w:after="0" w:line="235" w:lineRule="auto"/>
        <w:ind w:left="1724" w:right="-57" w:hanging="709"/>
        <w:rPr>
          <w:rFonts w:ascii="Times New Roman" w:eastAsia="Times New Roman" w:hAnsi="Times New Roman" w:cs="Times New Roman"/>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40"/>
        <w:gridCol w:w="200"/>
        <w:gridCol w:w="320"/>
        <w:gridCol w:w="140"/>
        <w:gridCol w:w="140"/>
        <w:gridCol w:w="520"/>
        <w:gridCol w:w="140"/>
        <w:gridCol w:w="140"/>
        <w:gridCol w:w="520"/>
        <w:gridCol w:w="140"/>
        <w:gridCol w:w="140"/>
        <w:gridCol w:w="520"/>
        <w:gridCol w:w="120"/>
        <w:gridCol w:w="140"/>
        <w:gridCol w:w="200"/>
        <w:gridCol w:w="320"/>
        <w:gridCol w:w="140"/>
        <w:gridCol w:w="140"/>
        <w:gridCol w:w="200"/>
        <w:gridCol w:w="320"/>
        <w:gridCol w:w="140"/>
        <w:gridCol w:w="200"/>
        <w:gridCol w:w="460"/>
        <w:gridCol w:w="200"/>
        <w:gridCol w:w="80"/>
        <w:gridCol w:w="660"/>
        <w:gridCol w:w="520"/>
        <w:gridCol w:w="120"/>
        <w:gridCol w:w="280"/>
        <w:gridCol w:w="260"/>
        <w:gridCol w:w="400"/>
        <w:gridCol w:w="140"/>
        <w:gridCol w:w="120"/>
        <w:gridCol w:w="80"/>
        <w:gridCol w:w="320"/>
        <w:gridCol w:w="140"/>
        <w:gridCol w:w="140"/>
        <w:gridCol w:w="520"/>
        <w:gridCol w:w="140"/>
        <w:gridCol w:w="660"/>
      </w:tblGrid>
      <w:tr w:rsidR="00121479" w:rsidRPr="00121479" w14:paraId="5D839327" w14:textId="77777777" w:rsidTr="0004109D">
        <w:trPr>
          <w:trHeight w:val="453"/>
        </w:trPr>
        <w:tc>
          <w:tcPr>
            <w:tcW w:w="700" w:type="dxa"/>
            <w:vAlign w:val="bottom"/>
          </w:tcPr>
          <w:p w14:paraId="298AA790"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74B169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26AF033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231C073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054D8A79"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0AC5EDFF"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6647FF4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7319A7C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A474F3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5CB6F8F9"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727A5C4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5B33A26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66EA3EAE"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20" w:type="dxa"/>
            <w:vAlign w:val="bottom"/>
          </w:tcPr>
          <w:p w14:paraId="43737D51"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09B59A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22CC261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0CDE8EA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5112B8D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564AD239"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tcBorders>
              <w:right w:val="single" w:sz="8" w:space="0" w:color="4F81BD"/>
            </w:tcBorders>
            <w:vAlign w:val="bottom"/>
          </w:tcPr>
          <w:p w14:paraId="0F6FA9AE"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tcBorders>
              <w:top w:val="single" w:sz="8" w:space="0" w:color="4F81BD"/>
            </w:tcBorders>
            <w:vAlign w:val="bottom"/>
          </w:tcPr>
          <w:p w14:paraId="49CD2AF0"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000" w:type="dxa"/>
            <w:gridSpan w:val="4"/>
            <w:tcBorders>
              <w:top w:val="single" w:sz="8" w:space="0" w:color="4F81BD"/>
              <w:right w:val="single" w:sz="8" w:space="0" w:color="4F81BD"/>
            </w:tcBorders>
            <w:vAlign w:val="bottom"/>
          </w:tcPr>
          <w:p w14:paraId="5EF511E7" w14:textId="77777777" w:rsidR="00121479" w:rsidRPr="00121479" w:rsidRDefault="00121479" w:rsidP="00121479">
            <w:pPr>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Faculty</w:t>
            </w:r>
          </w:p>
        </w:tc>
        <w:tc>
          <w:tcPr>
            <w:tcW w:w="80" w:type="dxa"/>
            <w:vAlign w:val="bottom"/>
          </w:tcPr>
          <w:p w14:paraId="7ABCA72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660" w:type="dxa"/>
            <w:vAlign w:val="bottom"/>
          </w:tcPr>
          <w:p w14:paraId="3265740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79205FD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20" w:type="dxa"/>
            <w:vAlign w:val="bottom"/>
          </w:tcPr>
          <w:p w14:paraId="6A09C99E"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80" w:type="dxa"/>
            <w:vAlign w:val="bottom"/>
          </w:tcPr>
          <w:p w14:paraId="14889ED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60" w:type="dxa"/>
            <w:vAlign w:val="bottom"/>
          </w:tcPr>
          <w:p w14:paraId="5841B1C2"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400" w:type="dxa"/>
            <w:vAlign w:val="bottom"/>
          </w:tcPr>
          <w:p w14:paraId="6B4D46A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0E9C531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20" w:type="dxa"/>
            <w:vAlign w:val="bottom"/>
          </w:tcPr>
          <w:p w14:paraId="1E2BFB0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80" w:type="dxa"/>
            <w:vAlign w:val="bottom"/>
          </w:tcPr>
          <w:p w14:paraId="1849664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52E57082"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71A065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C720CA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4E5C1C5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EB8F061"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660" w:type="dxa"/>
            <w:vAlign w:val="bottom"/>
          </w:tcPr>
          <w:p w14:paraId="57EA95D9"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r>
      <w:tr w:rsidR="00121479" w:rsidRPr="00121479" w14:paraId="106B7BF4" w14:textId="77777777" w:rsidTr="0004109D">
        <w:trPr>
          <w:trHeight w:val="224"/>
        </w:trPr>
        <w:tc>
          <w:tcPr>
            <w:tcW w:w="700" w:type="dxa"/>
            <w:vAlign w:val="bottom"/>
          </w:tcPr>
          <w:p w14:paraId="1BB1198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742D527E"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09C28EA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07E87A10"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7C9F6AE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0AD5683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380B5A9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269F72E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4E07E128"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1F55A22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333BB91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1537B2C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14D1F12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vAlign w:val="bottom"/>
          </w:tcPr>
          <w:p w14:paraId="551C565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3B29B2F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49C328E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5F06410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0DFA5C9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58BF415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right w:val="single" w:sz="8" w:space="0" w:color="4F81BD"/>
            </w:tcBorders>
            <w:vAlign w:val="bottom"/>
          </w:tcPr>
          <w:p w14:paraId="3C3B2FD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tcBorders>
            <w:vAlign w:val="bottom"/>
          </w:tcPr>
          <w:p w14:paraId="45A7985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498BE26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167A388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60" w:type="dxa"/>
            <w:tcBorders>
              <w:bottom w:val="single" w:sz="8" w:space="0" w:color="4F81BD"/>
            </w:tcBorders>
            <w:vAlign w:val="bottom"/>
          </w:tcPr>
          <w:p w14:paraId="69D67C9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right w:val="single" w:sz="8" w:space="0" w:color="4F81BD"/>
            </w:tcBorders>
            <w:vAlign w:val="bottom"/>
          </w:tcPr>
          <w:p w14:paraId="64766A8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vAlign w:val="bottom"/>
          </w:tcPr>
          <w:p w14:paraId="2DE15CF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vAlign w:val="bottom"/>
          </w:tcPr>
          <w:p w14:paraId="39B831BE"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6A5920D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vAlign w:val="bottom"/>
          </w:tcPr>
          <w:p w14:paraId="784D914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80" w:type="dxa"/>
            <w:vAlign w:val="bottom"/>
          </w:tcPr>
          <w:p w14:paraId="52CB1AF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0" w:type="dxa"/>
            <w:gridSpan w:val="3"/>
            <w:vAlign w:val="bottom"/>
          </w:tcPr>
          <w:p w14:paraId="54D695B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vAlign w:val="bottom"/>
          </w:tcPr>
          <w:p w14:paraId="4739ECA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vAlign w:val="bottom"/>
          </w:tcPr>
          <w:p w14:paraId="1438FA2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68E2173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44A2744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2753779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481FFE1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0E63026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vAlign w:val="bottom"/>
          </w:tcPr>
          <w:p w14:paraId="0760320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r>
      <w:tr w:rsidR="00121479" w:rsidRPr="00121479" w14:paraId="31702993" w14:textId="77777777" w:rsidTr="0004109D">
        <w:trPr>
          <w:trHeight w:val="118"/>
        </w:trPr>
        <w:tc>
          <w:tcPr>
            <w:tcW w:w="700" w:type="dxa"/>
            <w:vAlign w:val="bottom"/>
          </w:tcPr>
          <w:p w14:paraId="067EF17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4F025A6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28537BD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25C286B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2B75A1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F074FD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168EA2C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907848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0753AB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1C5B47F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4E3B5E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3D6696"/>
            </w:tcBorders>
            <w:vAlign w:val="bottom"/>
          </w:tcPr>
          <w:p w14:paraId="5EC53D9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3D6696"/>
            </w:tcBorders>
            <w:vAlign w:val="bottom"/>
          </w:tcPr>
          <w:p w14:paraId="4FD8EDB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3D6696"/>
            </w:tcBorders>
            <w:vAlign w:val="bottom"/>
          </w:tcPr>
          <w:p w14:paraId="5024B59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3D6696"/>
            </w:tcBorders>
            <w:vAlign w:val="bottom"/>
          </w:tcPr>
          <w:p w14:paraId="2B56299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3D6696"/>
            </w:tcBorders>
            <w:vAlign w:val="bottom"/>
          </w:tcPr>
          <w:p w14:paraId="2387066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3D6696"/>
            </w:tcBorders>
            <w:vAlign w:val="bottom"/>
          </w:tcPr>
          <w:p w14:paraId="0E0DC19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3D6696"/>
            </w:tcBorders>
            <w:vAlign w:val="bottom"/>
          </w:tcPr>
          <w:p w14:paraId="40C8705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3D6696"/>
            </w:tcBorders>
            <w:vAlign w:val="bottom"/>
          </w:tcPr>
          <w:p w14:paraId="648B3D3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3D6696"/>
            </w:tcBorders>
            <w:vAlign w:val="bottom"/>
          </w:tcPr>
          <w:p w14:paraId="4CB8E90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3D6696"/>
            </w:tcBorders>
            <w:vAlign w:val="bottom"/>
          </w:tcPr>
          <w:p w14:paraId="6CD0C79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3D6696"/>
            </w:tcBorders>
            <w:vAlign w:val="bottom"/>
          </w:tcPr>
          <w:p w14:paraId="2087184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3D6696"/>
              <w:right w:val="single" w:sz="8" w:space="0" w:color="3D6696"/>
            </w:tcBorders>
            <w:vAlign w:val="bottom"/>
          </w:tcPr>
          <w:p w14:paraId="79BBE70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60" w:type="dxa"/>
            <w:tcBorders>
              <w:bottom w:val="single" w:sz="8" w:space="0" w:color="3D6696"/>
            </w:tcBorders>
            <w:vAlign w:val="bottom"/>
          </w:tcPr>
          <w:p w14:paraId="389C274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3D6696"/>
            </w:tcBorders>
            <w:vAlign w:val="bottom"/>
          </w:tcPr>
          <w:p w14:paraId="599BC04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tcBorders>
              <w:bottom w:val="single" w:sz="8" w:space="0" w:color="3D6696"/>
            </w:tcBorders>
            <w:vAlign w:val="bottom"/>
          </w:tcPr>
          <w:p w14:paraId="472D77A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tcBorders>
              <w:bottom w:val="single" w:sz="8" w:space="0" w:color="3D6696"/>
            </w:tcBorders>
            <w:vAlign w:val="bottom"/>
          </w:tcPr>
          <w:p w14:paraId="3654438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3D6696"/>
            </w:tcBorders>
            <w:vAlign w:val="bottom"/>
          </w:tcPr>
          <w:p w14:paraId="59AF16D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3D6696"/>
            </w:tcBorders>
            <w:vAlign w:val="bottom"/>
          </w:tcPr>
          <w:p w14:paraId="2D0C018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80" w:type="dxa"/>
            <w:tcBorders>
              <w:bottom w:val="single" w:sz="8" w:space="0" w:color="3D6696"/>
            </w:tcBorders>
            <w:vAlign w:val="bottom"/>
          </w:tcPr>
          <w:p w14:paraId="40A4A16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60" w:type="dxa"/>
            <w:tcBorders>
              <w:bottom w:val="single" w:sz="8" w:space="0" w:color="3D6696"/>
            </w:tcBorders>
            <w:vAlign w:val="bottom"/>
          </w:tcPr>
          <w:p w14:paraId="06D150E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00" w:type="dxa"/>
            <w:vAlign w:val="bottom"/>
          </w:tcPr>
          <w:p w14:paraId="2718746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0362A6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vAlign w:val="bottom"/>
          </w:tcPr>
          <w:p w14:paraId="6906420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301F196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341D38C4"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6017763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F1F12F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662778A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34C804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vAlign w:val="bottom"/>
          </w:tcPr>
          <w:p w14:paraId="78E2D77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r>
      <w:tr w:rsidR="00121479" w:rsidRPr="00121479" w14:paraId="56FE900A" w14:textId="77777777" w:rsidTr="0004109D">
        <w:trPr>
          <w:trHeight w:val="118"/>
        </w:trPr>
        <w:tc>
          <w:tcPr>
            <w:tcW w:w="700" w:type="dxa"/>
            <w:vAlign w:val="bottom"/>
          </w:tcPr>
          <w:p w14:paraId="36F7BB4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58D95D1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25D4958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6778CD3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2065457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6825DC1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0F782DC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07FF3B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7B5B2F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309E538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3D6696"/>
            </w:tcBorders>
            <w:vAlign w:val="bottom"/>
          </w:tcPr>
          <w:p w14:paraId="44F7B15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6D5C53F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0A0EFFE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vAlign w:val="bottom"/>
          </w:tcPr>
          <w:p w14:paraId="7C7B350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DAE22A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3C74946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5F6EC3B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756D3B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905E37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11F3EBA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55A3371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185184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1A01ABC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60" w:type="dxa"/>
            <w:vAlign w:val="bottom"/>
          </w:tcPr>
          <w:p w14:paraId="4D286D9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230090A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67B9E78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vAlign w:val="bottom"/>
          </w:tcPr>
          <w:p w14:paraId="61F3FAD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67EBBB7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tcBorders>
            <w:vAlign w:val="bottom"/>
          </w:tcPr>
          <w:p w14:paraId="598298A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80" w:type="dxa"/>
            <w:tcBorders>
              <w:bottom w:val="single" w:sz="8" w:space="0" w:color="4F81BD"/>
            </w:tcBorders>
            <w:vAlign w:val="bottom"/>
          </w:tcPr>
          <w:p w14:paraId="0226CD6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60" w:type="dxa"/>
            <w:tcBorders>
              <w:bottom w:val="single" w:sz="8" w:space="0" w:color="4F81BD"/>
              <w:right w:val="single" w:sz="8" w:space="0" w:color="3D6696"/>
            </w:tcBorders>
            <w:vAlign w:val="bottom"/>
          </w:tcPr>
          <w:p w14:paraId="25A3C67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40" w:type="dxa"/>
            <w:gridSpan w:val="2"/>
            <w:tcBorders>
              <w:bottom w:val="single" w:sz="8" w:space="0" w:color="4F81BD"/>
            </w:tcBorders>
            <w:vAlign w:val="bottom"/>
          </w:tcPr>
          <w:p w14:paraId="17024E8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tcBorders>
            <w:vAlign w:val="bottom"/>
          </w:tcPr>
          <w:p w14:paraId="4E8A71F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30431F6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1A18398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2E64206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523CBF6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7F87A90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26C973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vAlign w:val="bottom"/>
          </w:tcPr>
          <w:p w14:paraId="6AF1BD7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r>
      <w:tr w:rsidR="00121479" w:rsidRPr="00121479" w14:paraId="3E070F54" w14:textId="77777777" w:rsidTr="0004109D">
        <w:trPr>
          <w:trHeight w:val="414"/>
        </w:trPr>
        <w:tc>
          <w:tcPr>
            <w:tcW w:w="700" w:type="dxa"/>
            <w:vAlign w:val="bottom"/>
          </w:tcPr>
          <w:p w14:paraId="7EE8BBC0"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177B91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2903DF5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149C442F"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9F0734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28841B9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6F23B97C"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88FC262"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4E20F8A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320" w:type="dxa"/>
            <w:gridSpan w:val="4"/>
            <w:tcBorders>
              <w:right w:val="single" w:sz="8" w:space="0" w:color="4F81BD"/>
            </w:tcBorders>
            <w:vAlign w:val="bottom"/>
          </w:tcPr>
          <w:p w14:paraId="61EFEA58" w14:textId="77777777" w:rsidR="00121479" w:rsidRPr="00121479" w:rsidRDefault="00121479" w:rsidP="00121479">
            <w:pPr>
              <w:spacing w:after="0" w:line="240" w:lineRule="auto"/>
              <w:ind w:left="6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Department 1</w:t>
            </w:r>
          </w:p>
        </w:tc>
        <w:tc>
          <w:tcPr>
            <w:tcW w:w="120" w:type="dxa"/>
            <w:vAlign w:val="bottom"/>
          </w:tcPr>
          <w:p w14:paraId="4BFE1D5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6EB8779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35D16FD1"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3EBB7E2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9E3F7E9"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79AA79A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1C0953CF"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2CE0EDC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C0E293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564FA82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460" w:type="dxa"/>
            <w:vAlign w:val="bottom"/>
          </w:tcPr>
          <w:p w14:paraId="48F2A819"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2027AF4F"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80" w:type="dxa"/>
            <w:vAlign w:val="bottom"/>
          </w:tcPr>
          <w:p w14:paraId="2D7D3694"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660" w:type="dxa"/>
            <w:vAlign w:val="bottom"/>
          </w:tcPr>
          <w:p w14:paraId="37A38D2E"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tcBorders>
              <w:right w:val="single" w:sz="8" w:space="0" w:color="4F81BD"/>
            </w:tcBorders>
            <w:vAlign w:val="bottom"/>
          </w:tcPr>
          <w:p w14:paraId="186BE72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320" w:type="dxa"/>
            <w:gridSpan w:val="6"/>
            <w:tcBorders>
              <w:right w:val="single" w:sz="8" w:space="0" w:color="4F81BD"/>
            </w:tcBorders>
            <w:vAlign w:val="bottom"/>
          </w:tcPr>
          <w:p w14:paraId="7E8F2A37" w14:textId="77777777" w:rsidR="00121479" w:rsidRPr="00121479" w:rsidRDefault="00121479" w:rsidP="00121479">
            <w:pPr>
              <w:spacing w:after="0" w:line="240" w:lineRule="auto"/>
              <w:ind w:left="8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Department 2</w:t>
            </w:r>
          </w:p>
        </w:tc>
        <w:tc>
          <w:tcPr>
            <w:tcW w:w="80" w:type="dxa"/>
            <w:vAlign w:val="bottom"/>
          </w:tcPr>
          <w:p w14:paraId="55536D8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320" w:type="dxa"/>
            <w:vAlign w:val="bottom"/>
          </w:tcPr>
          <w:p w14:paraId="7C9D9D1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45A0A5BE"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F0345F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7B9FC35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B15935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660" w:type="dxa"/>
            <w:vAlign w:val="bottom"/>
          </w:tcPr>
          <w:p w14:paraId="45C1FCA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r>
      <w:tr w:rsidR="00121479" w:rsidRPr="00121479" w14:paraId="5B95BA08" w14:textId="77777777" w:rsidTr="0004109D">
        <w:trPr>
          <w:trHeight w:val="224"/>
        </w:trPr>
        <w:tc>
          <w:tcPr>
            <w:tcW w:w="700" w:type="dxa"/>
            <w:vAlign w:val="bottom"/>
          </w:tcPr>
          <w:p w14:paraId="2FE3CFE0"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51AA8D5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16FDB2C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1DBF4FA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4F5FCD0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294A509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230203F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1F5F48DE"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257B253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tcBorders>
            <w:vAlign w:val="bottom"/>
          </w:tcPr>
          <w:p w14:paraId="004FB48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0CCC869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1D532A0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right w:val="single" w:sz="8" w:space="0" w:color="4F81BD"/>
            </w:tcBorders>
            <w:vAlign w:val="bottom"/>
          </w:tcPr>
          <w:p w14:paraId="1A7FAC4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vAlign w:val="bottom"/>
          </w:tcPr>
          <w:p w14:paraId="2F01837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681D2FA0"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42B908F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4F98F8C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3A8D452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58A2FF5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0029ED4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63811D6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6B52CDDE"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62B09BC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60" w:type="dxa"/>
            <w:vAlign w:val="bottom"/>
          </w:tcPr>
          <w:p w14:paraId="2C5440B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37435AC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vAlign w:val="bottom"/>
          </w:tcPr>
          <w:p w14:paraId="2DFEB49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vAlign w:val="bottom"/>
          </w:tcPr>
          <w:p w14:paraId="1F633AC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right w:val="single" w:sz="8" w:space="0" w:color="4F81BD"/>
            </w:tcBorders>
            <w:vAlign w:val="bottom"/>
          </w:tcPr>
          <w:p w14:paraId="3CD2E56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tcBorders>
            <w:vAlign w:val="bottom"/>
          </w:tcPr>
          <w:p w14:paraId="01B72C4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80" w:type="dxa"/>
            <w:tcBorders>
              <w:bottom w:val="single" w:sz="8" w:space="0" w:color="4F81BD"/>
            </w:tcBorders>
            <w:vAlign w:val="bottom"/>
          </w:tcPr>
          <w:p w14:paraId="6B29AE4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60" w:type="dxa"/>
            <w:tcBorders>
              <w:bottom w:val="single" w:sz="8" w:space="0" w:color="4F81BD"/>
            </w:tcBorders>
            <w:vAlign w:val="bottom"/>
          </w:tcPr>
          <w:p w14:paraId="390FAC8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00" w:type="dxa"/>
            <w:tcBorders>
              <w:bottom w:val="single" w:sz="8" w:space="0" w:color="4F81BD"/>
            </w:tcBorders>
            <w:vAlign w:val="bottom"/>
          </w:tcPr>
          <w:p w14:paraId="295A22E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01F93DA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right w:val="single" w:sz="8" w:space="0" w:color="4F81BD"/>
            </w:tcBorders>
            <w:vAlign w:val="bottom"/>
          </w:tcPr>
          <w:p w14:paraId="51BDF0D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vAlign w:val="bottom"/>
          </w:tcPr>
          <w:p w14:paraId="7ECCB65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vAlign w:val="bottom"/>
          </w:tcPr>
          <w:p w14:paraId="0E7C9A8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80" w:type="dxa"/>
            <w:gridSpan w:val="2"/>
            <w:vAlign w:val="bottom"/>
          </w:tcPr>
          <w:p w14:paraId="5D40DC0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1C45A7C0"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0" w:type="dxa"/>
            <w:gridSpan w:val="2"/>
            <w:vAlign w:val="bottom"/>
          </w:tcPr>
          <w:p w14:paraId="374134D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r>
      <w:tr w:rsidR="00121479" w:rsidRPr="00121479" w14:paraId="224E0BF0" w14:textId="77777777" w:rsidTr="0004109D">
        <w:trPr>
          <w:trHeight w:val="118"/>
        </w:trPr>
        <w:tc>
          <w:tcPr>
            <w:tcW w:w="700" w:type="dxa"/>
            <w:vAlign w:val="bottom"/>
          </w:tcPr>
          <w:p w14:paraId="1A0EA42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EBBCDB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45D0FBF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7D5F1BE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44BF543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7B0E012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774AB"/>
            </w:tcBorders>
            <w:vAlign w:val="bottom"/>
          </w:tcPr>
          <w:p w14:paraId="634FA3E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014F309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560773E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774AB"/>
            </w:tcBorders>
            <w:vAlign w:val="bottom"/>
          </w:tcPr>
          <w:p w14:paraId="76F76D5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right w:val="single" w:sz="8" w:space="0" w:color="4774AB"/>
            </w:tcBorders>
            <w:vAlign w:val="bottom"/>
          </w:tcPr>
          <w:p w14:paraId="0D29AB6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12A11BF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774AB"/>
            </w:tcBorders>
            <w:vAlign w:val="bottom"/>
          </w:tcPr>
          <w:p w14:paraId="49BB414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774AB"/>
            </w:tcBorders>
            <w:vAlign w:val="bottom"/>
          </w:tcPr>
          <w:p w14:paraId="2FC50E0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35B6E67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774AB"/>
            </w:tcBorders>
            <w:vAlign w:val="bottom"/>
          </w:tcPr>
          <w:p w14:paraId="44B48CF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774AB"/>
            </w:tcBorders>
            <w:vAlign w:val="bottom"/>
          </w:tcPr>
          <w:p w14:paraId="5D8FE35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7411B97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6704751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310D37E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vAlign w:val="bottom"/>
          </w:tcPr>
          <w:p w14:paraId="632610A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465A977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1C706E5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60" w:type="dxa"/>
            <w:vAlign w:val="bottom"/>
          </w:tcPr>
          <w:p w14:paraId="2044EFF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0FB6CF1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73328E1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vAlign w:val="bottom"/>
          </w:tcPr>
          <w:p w14:paraId="7581530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774AB"/>
            </w:tcBorders>
            <w:vAlign w:val="bottom"/>
          </w:tcPr>
          <w:p w14:paraId="7D5A40F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774AB"/>
            </w:tcBorders>
            <w:vAlign w:val="bottom"/>
          </w:tcPr>
          <w:p w14:paraId="0A7B9B2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80" w:type="dxa"/>
            <w:tcBorders>
              <w:bottom w:val="single" w:sz="8" w:space="0" w:color="4774AB"/>
            </w:tcBorders>
            <w:vAlign w:val="bottom"/>
          </w:tcPr>
          <w:p w14:paraId="42FBE30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60" w:type="dxa"/>
            <w:tcBorders>
              <w:bottom w:val="single" w:sz="8" w:space="0" w:color="4774AB"/>
              <w:right w:val="single" w:sz="8" w:space="0" w:color="4774AB"/>
            </w:tcBorders>
            <w:vAlign w:val="bottom"/>
          </w:tcPr>
          <w:p w14:paraId="5441AF2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00" w:type="dxa"/>
            <w:tcBorders>
              <w:bottom w:val="single" w:sz="8" w:space="0" w:color="4774AB"/>
            </w:tcBorders>
            <w:vAlign w:val="bottom"/>
          </w:tcPr>
          <w:p w14:paraId="76E85D2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4B4B7F8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774AB"/>
            </w:tcBorders>
            <w:vAlign w:val="bottom"/>
          </w:tcPr>
          <w:p w14:paraId="2A686BB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tcBorders>
              <w:bottom w:val="single" w:sz="8" w:space="0" w:color="4774AB"/>
            </w:tcBorders>
            <w:vAlign w:val="bottom"/>
          </w:tcPr>
          <w:p w14:paraId="02F9D14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774AB"/>
            </w:tcBorders>
            <w:vAlign w:val="bottom"/>
          </w:tcPr>
          <w:p w14:paraId="44DE83A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276DAF5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5EC1E8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3E5CFCC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05A84A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vAlign w:val="bottom"/>
          </w:tcPr>
          <w:p w14:paraId="7B9F1DF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r>
      <w:tr w:rsidR="00121479" w:rsidRPr="00121479" w14:paraId="13E953D1" w14:textId="77777777" w:rsidTr="0004109D">
        <w:trPr>
          <w:trHeight w:val="118"/>
        </w:trPr>
        <w:tc>
          <w:tcPr>
            <w:tcW w:w="700" w:type="dxa"/>
            <w:vAlign w:val="bottom"/>
          </w:tcPr>
          <w:p w14:paraId="272CC37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B5283F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279C8FB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3C4321B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4774AB"/>
            </w:tcBorders>
            <w:vAlign w:val="bottom"/>
          </w:tcPr>
          <w:p w14:paraId="76727F4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218A311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4D8A3F4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4BA9A32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45E45F9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6533F09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4A15DF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0D9EC4C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1EEF6C9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vAlign w:val="bottom"/>
          </w:tcPr>
          <w:p w14:paraId="6225D17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5FE0CE2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4E52139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3DC6B57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4774AB"/>
            </w:tcBorders>
            <w:vAlign w:val="bottom"/>
          </w:tcPr>
          <w:p w14:paraId="0B2C6AC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42081D6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4C5C76C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12453D8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0557503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01AC5F5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60" w:type="dxa"/>
            <w:vAlign w:val="bottom"/>
          </w:tcPr>
          <w:p w14:paraId="4CD14F0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14D1F75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560ACB1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tcBorders>
              <w:bottom w:val="single" w:sz="8" w:space="0" w:color="4F81BD"/>
              <w:right w:val="single" w:sz="8" w:space="0" w:color="4774AB"/>
            </w:tcBorders>
            <w:vAlign w:val="bottom"/>
          </w:tcPr>
          <w:p w14:paraId="771E800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6821A53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tcBorders>
            <w:vAlign w:val="bottom"/>
          </w:tcPr>
          <w:p w14:paraId="6DCC1CB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80" w:type="dxa"/>
            <w:vAlign w:val="bottom"/>
          </w:tcPr>
          <w:p w14:paraId="4A77CF8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60" w:type="dxa"/>
            <w:vAlign w:val="bottom"/>
          </w:tcPr>
          <w:p w14:paraId="71628AA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00" w:type="dxa"/>
            <w:vAlign w:val="bottom"/>
          </w:tcPr>
          <w:p w14:paraId="6C6ECDA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71D3C87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tcBorders>
            <w:vAlign w:val="bottom"/>
          </w:tcPr>
          <w:p w14:paraId="64BD9C5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tcBorders>
              <w:bottom w:val="single" w:sz="8" w:space="0" w:color="4F81BD"/>
            </w:tcBorders>
            <w:vAlign w:val="bottom"/>
          </w:tcPr>
          <w:p w14:paraId="5923E19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50914C5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4774AB"/>
            </w:tcBorders>
            <w:vAlign w:val="bottom"/>
          </w:tcPr>
          <w:p w14:paraId="712AAF8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0D9D771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6CED552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0" w:type="dxa"/>
            <w:gridSpan w:val="2"/>
            <w:vAlign w:val="bottom"/>
          </w:tcPr>
          <w:p w14:paraId="67E9EB0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r>
      <w:tr w:rsidR="00121479" w:rsidRPr="00121479" w14:paraId="73C9575B" w14:textId="77777777" w:rsidTr="0004109D">
        <w:trPr>
          <w:trHeight w:val="414"/>
        </w:trPr>
        <w:tc>
          <w:tcPr>
            <w:tcW w:w="700" w:type="dxa"/>
            <w:vAlign w:val="bottom"/>
          </w:tcPr>
          <w:p w14:paraId="7941333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5556D152"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7EA918DE"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120" w:type="dxa"/>
            <w:gridSpan w:val="4"/>
            <w:tcBorders>
              <w:right w:val="single" w:sz="8" w:space="0" w:color="4F81BD"/>
            </w:tcBorders>
            <w:vAlign w:val="bottom"/>
          </w:tcPr>
          <w:p w14:paraId="382BF3EF" w14:textId="77777777" w:rsidR="00121479" w:rsidRPr="00121479" w:rsidRDefault="00121479" w:rsidP="00121479">
            <w:pPr>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Project 1.1</w:t>
            </w:r>
          </w:p>
        </w:tc>
        <w:tc>
          <w:tcPr>
            <w:tcW w:w="140" w:type="dxa"/>
            <w:vAlign w:val="bottom"/>
          </w:tcPr>
          <w:p w14:paraId="0939F84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0FF5CD0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63C833B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127555C4"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A6808F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520" w:type="dxa"/>
            <w:vAlign w:val="bottom"/>
          </w:tcPr>
          <w:p w14:paraId="442C872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20" w:type="dxa"/>
            <w:vAlign w:val="bottom"/>
          </w:tcPr>
          <w:p w14:paraId="7B49CF70"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59A7E79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196C2E8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120" w:type="dxa"/>
            <w:gridSpan w:val="5"/>
            <w:tcBorders>
              <w:right w:val="single" w:sz="8" w:space="0" w:color="4F81BD"/>
            </w:tcBorders>
            <w:vAlign w:val="bottom"/>
          </w:tcPr>
          <w:p w14:paraId="66428E85" w14:textId="77777777" w:rsidR="00121479" w:rsidRPr="00121479" w:rsidRDefault="00121479" w:rsidP="00121479">
            <w:pPr>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Project 1.2</w:t>
            </w:r>
          </w:p>
        </w:tc>
        <w:tc>
          <w:tcPr>
            <w:tcW w:w="800" w:type="dxa"/>
            <w:gridSpan w:val="3"/>
            <w:vAlign w:val="bottom"/>
          </w:tcPr>
          <w:p w14:paraId="2262601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330DB2D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80" w:type="dxa"/>
            <w:tcBorders>
              <w:right w:val="single" w:sz="8" w:space="0" w:color="4F81BD"/>
            </w:tcBorders>
            <w:vAlign w:val="bottom"/>
          </w:tcPr>
          <w:p w14:paraId="2F92C370"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180" w:type="dxa"/>
            <w:gridSpan w:val="2"/>
            <w:vAlign w:val="bottom"/>
          </w:tcPr>
          <w:p w14:paraId="2C6077A8" w14:textId="77777777" w:rsidR="00121479" w:rsidRPr="00121479" w:rsidRDefault="00121479" w:rsidP="00121479">
            <w:pPr>
              <w:spacing w:after="0" w:line="240" w:lineRule="auto"/>
              <w:jc w:val="center"/>
              <w:rPr>
                <w:rFonts w:ascii="Times New Roman" w:eastAsia="Times New Roman" w:hAnsi="Times New Roman" w:cs="Times New Roman"/>
                <w:sz w:val="20"/>
                <w:szCs w:val="20"/>
                <w:lang w:val="en-US"/>
              </w:rPr>
            </w:pPr>
            <w:r w:rsidRPr="00121479">
              <w:rPr>
                <w:rFonts w:ascii="Calibri" w:eastAsia="Times New Roman" w:hAnsi="Calibri" w:cs="Calibri"/>
                <w:w w:val="98"/>
                <w:sz w:val="20"/>
                <w:szCs w:val="20"/>
                <w:lang w:val="en-US"/>
              </w:rPr>
              <w:t>Project 2.1</w:t>
            </w:r>
          </w:p>
        </w:tc>
        <w:tc>
          <w:tcPr>
            <w:tcW w:w="120" w:type="dxa"/>
            <w:tcBorders>
              <w:right w:val="single" w:sz="8" w:space="0" w:color="4F81BD"/>
            </w:tcBorders>
            <w:vAlign w:val="bottom"/>
          </w:tcPr>
          <w:p w14:paraId="0BDB24F4"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80" w:type="dxa"/>
            <w:vAlign w:val="bottom"/>
          </w:tcPr>
          <w:p w14:paraId="71254B9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60" w:type="dxa"/>
            <w:vAlign w:val="bottom"/>
          </w:tcPr>
          <w:p w14:paraId="3ED23E2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400" w:type="dxa"/>
            <w:vAlign w:val="bottom"/>
          </w:tcPr>
          <w:p w14:paraId="22A7CEC4"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1AB3F23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20" w:type="dxa"/>
            <w:vAlign w:val="bottom"/>
          </w:tcPr>
          <w:p w14:paraId="045F3C76"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80" w:type="dxa"/>
            <w:vAlign w:val="bottom"/>
          </w:tcPr>
          <w:p w14:paraId="549F3B9B"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120" w:type="dxa"/>
            <w:gridSpan w:val="4"/>
            <w:tcBorders>
              <w:right w:val="single" w:sz="8" w:space="0" w:color="4F81BD"/>
            </w:tcBorders>
            <w:vAlign w:val="bottom"/>
          </w:tcPr>
          <w:p w14:paraId="7BBE80BF" w14:textId="77777777" w:rsidR="00121479" w:rsidRPr="00121479" w:rsidRDefault="00121479" w:rsidP="00121479">
            <w:pPr>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Project 2.2</w:t>
            </w:r>
          </w:p>
        </w:tc>
        <w:tc>
          <w:tcPr>
            <w:tcW w:w="800" w:type="dxa"/>
            <w:gridSpan w:val="2"/>
            <w:vAlign w:val="bottom"/>
          </w:tcPr>
          <w:p w14:paraId="565E1E9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r>
      <w:tr w:rsidR="00121479" w:rsidRPr="00121479" w14:paraId="161DA7A6" w14:textId="77777777" w:rsidTr="0004109D">
        <w:trPr>
          <w:trHeight w:val="224"/>
        </w:trPr>
        <w:tc>
          <w:tcPr>
            <w:tcW w:w="700" w:type="dxa"/>
            <w:vAlign w:val="bottom"/>
          </w:tcPr>
          <w:p w14:paraId="0E29349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5DD392D8"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18B54A5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tcBorders>
            <w:vAlign w:val="bottom"/>
          </w:tcPr>
          <w:p w14:paraId="7DF13488"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2979323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2987C4D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right w:val="single" w:sz="8" w:space="0" w:color="4F81BD"/>
            </w:tcBorders>
            <w:vAlign w:val="bottom"/>
          </w:tcPr>
          <w:p w14:paraId="58973EA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3D4C532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341E027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7E5245A8"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35472C7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0682144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vAlign w:val="bottom"/>
          </w:tcPr>
          <w:p w14:paraId="47506DA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vAlign w:val="bottom"/>
          </w:tcPr>
          <w:p w14:paraId="738AE67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32B97FA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1162607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tcBorders>
            <w:vAlign w:val="bottom"/>
          </w:tcPr>
          <w:p w14:paraId="061B7D5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67A335D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7B5623E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32ACD6E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right w:val="single" w:sz="8" w:space="0" w:color="4F81BD"/>
            </w:tcBorders>
            <w:vAlign w:val="bottom"/>
          </w:tcPr>
          <w:p w14:paraId="2BBCF80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0B838FB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512D264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60" w:type="dxa"/>
            <w:vAlign w:val="bottom"/>
          </w:tcPr>
          <w:p w14:paraId="4C22B14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69F9080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tcBorders>
              <w:right w:val="single" w:sz="8" w:space="0" w:color="4F81BD"/>
            </w:tcBorders>
            <w:vAlign w:val="bottom"/>
          </w:tcPr>
          <w:p w14:paraId="11B5D6B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tcBorders>
              <w:bottom w:val="single" w:sz="8" w:space="0" w:color="4F81BD"/>
            </w:tcBorders>
            <w:vAlign w:val="bottom"/>
          </w:tcPr>
          <w:p w14:paraId="07FA68E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tcBorders>
            <w:vAlign w:val="bottom"/>
          </w:tcPr>
          <w:p w14:paraId="2C97DBA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right w:val="single" w:sz="8" w:space="0" w:color="4F81BD"/>
            </w:tcBorders>
            <w:vAlign w:val="bottom"/>
          </w:tcPr>
          <w:p w14:paraId="58D39A0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80" w:type="dxa"/>
            <w:vAlign w:val="bottom"/>
          </w:tcPr>
          <w:p w14:paraId="48C89CA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60" w:type="dxa"/>
            <w:vAlign w:val="bottom"/>
          </w:tcPr>
          <w:p w14:paraId="532F0058"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00" w:type="dxa"/>
            <w:vAlign w:val="bottom"/>
          </w:tcPr>
          <w:p w14:paraId="4D2D20F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575653E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tcBorders>
            <w:vAlign w:val="bottom"/>
          </w:tcPr>
          <w:p w14:paraId="25DDE39E"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tcBorders>
              <w:bottom w:val="single" w:sz="8" w:space="0" w:color="4F81BD"/>
            </w:tcBorders>
            <w:vAlign w:val="bottom"/>
          </w:tcPr>
          <w:p w14:paraId="4C71F34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tcBorders>
            <w:vAlign w:val="bottom"/>
          </w:tcPr>
          <w:p w14:paraId="4A8F8EB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0062CFB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69C81D2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right w:val="single" w:sz="8" w:space="0" w:color="4F81BD"/>
            </w:tcBorders>
            <w:vAlign w:val="bottom"/>
          </w:tcPr>
          <w:p w14:paraId="3D1495A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59BD058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vAlign w:val="bottom"/>
          </w:tcPr>
          <w:p w14:paraId="4389BCD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r>
      <w:tr w:rsidR="00121479" w:rsidRPr="00121479" w14:paraId="661DD3A6" w14:textId="77777777" w:rsidTr="0004109D">
        <w:trPr>
          <w:trHeight w:val="118"/>
        </w:trPr>
        <w:tc>
          <w:tcPr>
            <w:tcW w:w="700" w:type="dxa"/>
            <w:vAlign w:val="bottom"/>
          </w:tcPr>
          <w:p w14:paraId="0AB5393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656199E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774AB"/>
            </w:tcBorders>
            <w:vAlign w:val="bottom"/>
          </w:tcPr>
          <w:p w14:paraId="6C59E3F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774AB"/>
            </w:tcBorders>
            <w:vAlign w:val="bottom"/>
          </w:tcPr>
          <w:p w14:paraId="4F8C868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right w:val="single" w:sz="8" w:space="0" w:color="4774AB"/>
            </w:tcBorders>
            <w:vAlign w:val="bottom"/>
          </w:tcPr>
          <w:p w14:paraId="5D10C6D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67A85CD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774AB"/>
            </w:tcBorders>
            <w:vAlign w:val="bottom"/>
          </w:tcPr>
          <w:p w14:paraId="40FDF22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693EAFE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24EF41E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09C026F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2BA3A8B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408C96A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6C7B54A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vAlign w:val="bottom"/>
          </w:tcPr>
          <w:p w14:paraId="526BBDB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0A5B270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774AB"/>
            </w:tcBorders>
            <w:vAlign w:val="bottom"/>
          </w:tcPr>
          <w:p w14:paraId="65F4D47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774AB"/>
            </w:tcBorders>
            <w:vAlign w:val="bottom"/>
          </w:tcPr>
          <w:p w14:paraId="7C87B76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right w:val="single" w:sz="8" w:space="0" w:color="4774AB"/>
            </w:tcBorders>
            <w:vAlign w:val="bottom"/>
          </w:tcPr>
          <w:p w14:paraId="7D9443B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3BF66DA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774AB"/>
            </w:tcBorders>
            <w:vAlign w:val="bottom"/>
          </w:tcPr>
          <w:p w14:paraId="77D9F6C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774AB"/>
            </w:tcBorders>
            <w:vAlign w:val="bottom"/>
          </w:tcPr>
          <w:p w14:paraId="7FDD69A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6C2B874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5CF1BDF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60" w:type="dxa"/>
            <w:vAlign w:val="bottom"/>
          </w:tcPr>
          <w:p w14:paraId="41122485"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700FD01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29AEF10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tcBorders>
              <w:right w:val="single" w:sz="8" w:space="0" w:color="4774AB"/>
            </w:tcBorders>
            <w:vAlign w:val="bottom"/>
          </w:tcPr>
          <w:p w14:paraId="376157F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vAlign w:val="bottom"/>
          </w:tcPr>
          <w:p w14:paraId="2C78379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vAlign w:val="bottom"/>
          </w:tcPr>
          <w:p w14:paraId="1AFA1AD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80" w:type="dxa"/>
            <w:vAlign w:val="bottom"/>
          </w:tcPr>
          <w:p w14:paraId="07E4624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60" w:type="dxa"/>
            <w:vAlign w:val="bottom"/>
          </w:tcPr>
          <w:p w14:paraId="5F9C06A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00" w:type="dxa"/>
            <w:vAlign w:val="bottom"/>
          </w:tcPr>
          <w:p w14:paraId="7FB816F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5456344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774AB"/>
            </w:tcBorders>
            <w:vAlign w:val="bottom"/>
          </w:tcPr>
          <w:p w14:paraId="0A20A8A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tcBorders>
              <w:bottom w:val="single" w:sz="8" w:space="0" w:color="4774AB"/>
            </w:tcBorders>
            <w:vAlign w:val="bottom"/>
          </w:tcPr>
          <w:p w14:paraId="21F35AE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774AB"/>
            </w:tcBorders>
            <w:vAlign w:val="bottom"/>
          </w:tcPr>
          <w:p w14:paraId="0FF3EF6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right w:val="single" w:sz="8" w:space="0" w:color="4774AB"/>
            </w:tcBorders>
            <w:vAlign w:val="bottom"/>
          </w:tcPr>
          <w:p w14:paraId="1C34B3F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2CE9BBC4"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774AB"/>
            </w:tcBorders>
            <w:vAlign w:val="bottom"/>
          </w:tcPr>
          <w:p w14:paraId="1DD5134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774AB"/>
            </w:tcBorders>
            <w:vAlign w:val="bottom"/>
          </w:tcPr>
          <w:p w14:paraId="1251C37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vAlign w:val="bottom"/>
          </w:tcPr>
          <w:p w14:paraId="65C588C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r>
      <w:tr w:rsidR="00121479" w:rsidRPr="00121479" w14:paraId="696F8423" w14:textId="77777777" w:rsidTr="0004109D">
        <w:trPr>
          <w:trHeight w:val="118"/>
        </w:trPr>
        <w:tc>
          <w:tcPr>
            <w:tcW w:w="700" w:type="dxa"/>
            <w:tcBorders>
              <w:bottom w:val="single" w:sz="8" w:space="0" w:color="4F81BD"/>
              <w:right w:val="single" w:sz="8" w:space="0" w:color="4774AB"/>
            </w:tcBorders>
            <w:vAlign w:val="bottom"/>
          </w:tcPr>
          <w:p w14:paraId="214D637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30EDB61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2A6FF68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2451BF9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6F30955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5DE2A5C"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270BD9B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4774AB"/>
            </w:tcBorders>
            <w:vAlign w:val="bottom"/>
          </w:tcPr>
          <w:p w14:paraId="0CAC60E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4C0F5251"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02D5CEB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5F66E09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08C2287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1B965B0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right w:val="single" w:sz="8" w:space="0" w:color="4774AB"/>
            </w:tcBorders>
            <w:vAlign w:val="bottom"/>
          </w:tcPr>
          <w:p w14:paraId="722E1B0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6DD03B2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68793B6D"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0DE9A7B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57D4705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0BE5ED42"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0ECBACEF"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36B609E4"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4774AB"/>
            </w:tcBorders>
            <w:vAlign w:val="bottom"/>
          </w:tcPr>
          <w:p w14:paraId="00A64B1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tcBorders>
              <w:bottom w:val="single" w:sz="8" w:space="0" w:color="4F81BD"/>
            </w:tcBorders>
            <w:vAlign w:val="bottom"/>
          </w:tcPr>
          <w:p w14:paraId="069B945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60" w:type="dxa"/>
            <w:tcBorders>
              <w:bottom w:val="single" w:sz="8" w:space="0" w:color="4F81BD"/>
            </w:tcBorders>
            <w:vAlign w:val="bottom"/>
          </w:tcPr>
          <w:p w14:paraId="19967F1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00" w:type="dxa"/>
            <w:vAlign w:val="bottom"/>
          </w:tcPr>
          <w:p w14:paraId="3D95434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vAlign w:val="bottom"/>
          </w:tcPr>
          <w:p w14:paraId="22434A7A"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tcBorders>
              <w:bottom w:val="single" w:sz="8" w:space="0" w:color="4F81BD"/>
              <w:right w:val="single" w:sz="8" w:space="0" w:color="4774AB"/>
            </w:tcBorders>
            <w:vAlign w:val="bottom"/>
          </w:tcPr>
          <w:p w14:paraId="0A8CF92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5D3EDD9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tcBorders>
            <w:vAlign w:val="bottom"/>
          </w:tcPr>
          <w:p w14:paraId="4FC7482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80" w:type="dxa"/>
            <w:vAlign w:val="bottom"/>
          </w:tcPr>
          <w:p w14:paraId="2B274A99"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260" w:type="dxa"/>
            <w:tcBorders>
              <w:bottom w:val="single" w:sz="8" w:space="0" w:color="4F81BD"/>
            </w:tcBorders>
            <w:vAlign w:val="bottom"/>
          </w:tcPr>
          <w:p w14:paraId="1D6587E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400" w:type="dxa"/>
            <w:tcBorders>
              <w:bottom w:val="single" w:sz="8" w:space="0" w:color="4F81BD"/>
              <w:right w:val="single" w:sz="8" w:space="0" w:color="4774AB"/>
            </w:tcBorders>
            <w:vAlign w:val="bottom"/>
          </w:tcPr>
          <w:p w14:paraId="5B1C7FB7"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tcBorders>
            <w:vAlign w:val="bottom"/>
          </w:tcPr>
          <w:p w14:paraId="6F5C698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20" w:type="dxa"/>
            <w:tcBorders>
              <w:bottom w:val="single" w:sz="8" w:space="0" w:color="4F81BD"/>
            </w:tcBorders>
            <w:vAlign w:val="bottom"/>
          </w:tcPr>
          <w:p w14:paraId="4749E013"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80" w:type="dxa"/>
            <w:tcBorders>
              <w:bottom w:val="single" w:sz="8" w:space="0" w:color="4F81BD"/>
            </w:tcBorders>
            <w:vAlign w:val="bottom"/>
          </w:tcPr>
          <w:p w14:paraId="78260600"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320" w:type="dxa"/>
            <w:tcBorders>
              <w:bottom w:val="single" w:sz="8" w:space="0" w:color="4F81BD"/>
            </w:tcBorders>
            <w:vAlign w:val="bottom"/>
          </w:tcPr>
          <w:p w14:paraId="65C12AA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3E8F38A4"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vAlign w:val="bottom"/>
          </w:tcPr>
          <w:p w14:paraId="177CC6D8"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520" w:type="dxa"/>
            <w:tcBorders>
              <w:bottom w:val="single" w:sz="8" w:space="0" w:color="4F81BD"/>
            </w:tcBorders>
            <w:vAlign w:val="bottom"/>
          </w:tcPr>
          <w:p w14:paraId="28E50916"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140" w:type="dxa"/>
            <w:tcBorders>
              <w:bottom w:val="single" w:sz="8" w:space="0" w:color="4F81BD"/>
              <w:right w:val="single" w:sz="8" w:space="0" w:color="4774AB"/>
            </w:tcBorders>
            <w:vAlign w:val="bottom"/>
          </w:tcPr>
          <w:p w14:paraId="759A68CE"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c>
          <w:tcPr>
            <w:tcW w:w="660" w:type="dxa"/>
            <w:tcBorders>
              <w:bottom w:val="single" w:sz="8" w:space="0" w:color="4F81BD"/>
            </w:tcBorders>
            <w:vAlign w:val="bottom"/>
          </w:tcPr>
          <w:p w14:paraId="3FB3A28B" w14:textId="77777777" w:rsidR="00121479" w:rsidRPr="00121479" w:rsidRDefault="00121479" w:rsidP="00121479">
            <w:pPr>
              <w:spacing w:after="0" w:line="240" w:lineRule="auto"/>
              <w:rPr>
                <w:rFonts w:ascii="Times New Roman" w:eastAsia="Times New Roman" w:hAnsi="Times New Roman" w:cs="Times New Roman"/>
                <w:sz w:val="10"/>
                <w:szCs w:val="10"/>
                <w:lang w:val="en-US"/>
              </w:rPr>
            </w:pPr>
          </w:p>
        </w:tc>
      </w:tr>
      <w:tr w:rsidR="00121479" w:rsidRPr="00121479" w14:paraId="41DC92DA" w14:textId="77777777" w:rsidTr="0004109D">
        <w:trPr>
          <w:trHeight w:val="414"/>
        </w:trPr>
        <w:tc>
          <w:tcPr>
            <w:tcW w:w="1040" w:type="dxa"/>
            <w:gridSpan w:val="3"/>
            <w:tcBorders>
              <w:left w:val="single" w:sz="8" w:space="0" w:color="4F81BD"/>
            </w:tcBorders>
            <w:vAlign w:val="bottom"/>
          </w:tcPr>
          <w:p w14:paraId="762D2427" w14:textId="77777777" w:rsidR="00121479" w:rsidRPr="00121479" w:rsidRDefault="00121479" w:rsidP="00121479">
            <w:pPr>
              <w:spacing w:after="0" w:line="240" w:lineRule="auto"/>
              <w:ind w:left="340"/>
              <w:rPr>
                <w:rFonts w:ascii="Times New Roman" w:eastAsia="Times New Roman" w:hAnsi="Times New Roman" w:cs="Times New Roman"/>
                <w:sz w:val="20"/>
                <w:szCs w:val="20"/>
                <w:lang w:val="en-US"/>
              </w:rPr>
            </w:pPr>
            <w:r w:rsidRPr="00121479">
              <w:rPr>
                <w:rFonts w:ascii="Calibri" w:eastAsia="Times New Roman" w:hAnsi="Calibri" w:cs="Calibri"/>
                <w:w w:val="94"/>
                <w:sz w:val="20"/>
                <w:szCs w:val="20"/>
                <w:lang w:val="en-US"/>
              </w:rPr>
              <w:t>WO1.1.1</w:t>
            </w:r>
          </w:p>
        </w:tc>
        <w:tc>
          <w:tcPr>
            <w:tcW w:w="320" w:type="dxa"/>
            <w:tcBorders>
              <w:right w:val="single" w:sz="8" w:space="0" w:color="4F81BD"/>
            </w:tcBorders>
            <w:vAlign w:val="bottom"/>
          </w:tcPr>
          <w:p w14:paraId="3CD0EC85"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360E8A00"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66D0FA1D"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320" w:type="dxa"/>
            <w:gridSpan w:val="4"/>
            <w:tcBorders>
              <w:right w:val="single" w:sz="8" w:space="0" w:color="4F81BD"/>
            </w:tcBorders>
            <w:vAlign w:val="bottom"/>
          </w:tcPr>
          <w:p w14:paraId="7A181BC0" w14:textId="77777777" w:rsidR="00121479" w:rsidRPr="00121479" w:rsidRDefault="00121479" w:rsidP="00121479">
            <w:pPr>
              <w:spacing w:after="0" w:line="240" w:lineRule="auto"/>
              <w:ind w:left="28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WO1.1.2</w:t>
            </w:r>
          </w:p>
        </w:tc>
        <w:tc>
          <w:tcPr>
            <w:tcW w:w="140" w:type="dxa"/>
            <w:vAlign w:val="bottom"/>
          </w:tcPr>
          <w:p w14:paraId="09ED8033"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775BEA4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980" w:type="dxa"/>
            <w:gridSpan w:val="4"/>
            <w:vAlign w:val="bottom"/>
          </w:tcPr>
          <w:p w14:paraId="1C37D07B" w14:textId="77777777" w:rsidR="00121479" w:rsidRPr="00121479" w:rsidRDefault="00121479" w:rsidP="00121479">
            <w:pPr>
              <w:spacing w:after="0" w:line="240" w:lineRule="auto"/>
              <w:ind w:left="280"/>
              <w:rPr>
                <w:rFonts w:ascii="Times New Roman" w:eastAsia="Times New Roman" w:hAnsi="Times New Roman" w:cs="Times New Roman"/>
                <w:sz w:val="20"/>
                <w:szCs w:val="20"/>
                <w:lang w:val="en-US"/>
              </w:rPr>
            </w:pPr>
            <w:r w:rsidRPr="00121479">
              <w:rPr>
                <w:rFonts w:ascii="Calibri" w:eastAsia="Times New Roman" w:hAnsi="Calibri" w:cs="Calibri"/>
                <w:w w:val="94"/>
                <w:sz w:val="20"/>
                <w:szCs w:val="20"/>
                <w:lang w:val="en-US"/>
              </w:rPr>
              <w:t>WO1.2.1</w:t>
            </w:r>
          </w:p>
        </w:tc>
        <w:tc>
          <w:tcPr>
            <w:tcW w:w="320" w:type="dxa"/>
            <w:tcBorders>
              <w:right w:val="single" w:sz="8" w:space="0" w:color="4F81BD"/>
            </w:tcBorders>
            <w:vAlign w:val="bottom"/>
          </w:tcPr>
          <w:p w14:paraId="2445D022"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254E6CD7"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4CB22854"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00" w:type="dxa"/>
            <w:vAlign w:val="bottom"/>
          </w:tcPr>
          <w:p w14:paraId="69C20F81"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120" w:type="dxa"/>
            <w:gridSpan w:val="4"/>
            <w:tcBorders>
              <w:right w:val="single" w:sz="8" w:space="0" w:color="4F81BD"/>
            </w:tcBorders>
            <w:vAlign w:val="bottom"/>
          </w:tcPr>
          <w:p w14:paraId="54D9C4C5" w14:textId="77777777" w:rsidR="00121479" w:rsidRPr="00121479" w:rsidRDefault="00121479" w:rsidP="00121479">
            <w:pPr>
              <w:spacing w:after="0" w:line="240" w:lineRule="auto"/>
              <w:ind w:left="8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WO1.2.2</w:t>
            </w:r>
          </w:p>
        </w:tc>
        <w:tc>
          <w:tcPr>
            <w:tcW w:w="200" w:type="dxa"/>
            <w:vAlign w:val="bottom"/>
          </w:tcPr>
          <w:p w14:paraId="415E8B8A"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80" w:type="dxa"/>
            <w:tcBorders>
              <w:right w:val="single" w:sz="8" w:space="0" w:color="4F81BD"/>
            </w:tcBorders>
            <w:vAlign w:val="bottom"/>
          </w:tcPr>
          <w:p w14:paraId="631BFC0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180" w:type="dxa"/>
            <w:gridSpan w:val="2"/>
            <w:vAlign w:val="bottom"/>
          </w:tcPr>
          <w:p w14:paraId="43A0A303" w14:textId="77777777" w:rsidR="00121479" w:rsidRPr="00121479" w:rsidRDefault="00121479" w:rsidP="00121479">
            <w:pPr>
              <w:spacing w:after="0" w:line="240" w:lineRule="auto"/>
              <w:jc w:val="center"/>
              <w:rPr>
                <w:rFonts w:ascii="Times New Roman" w:eastAsia="Times New Roman" w:hAnsi="Times New Roman" w:cs="Times New Roman"/>
                <w:sz w:val="20"/>
                <w:szCs w:val="20"/>
                <w:lang w:val="en-US"/>
              </w:rPr>
            </w:pPr>
            <w:r w:rsidRPr="00121479">
              <w:rPr>
                <w:rFonts w:ascii="Calibri" w:eastAsia="Times New Roman" w:hAnsi="Calibri" w:cs="Calibri"/>
                <w:w w:val="97"/>
                <w:sz w:val="20"/>
                <w:szCs w:val="20"/>
                <w:lang w:val="en-US"/>
              </w:rPr>
              <w:t>WO2.1.1</w:t>
            </w:r>
          </w:p>
        </w:tc>
        <w:tc>
          <w:tcPr>
            <w:tcW w:w="120" w:type="dxa"/>
            <w:tcBorders>
              <w:right w:val="single" w:sz="8" w:space="0" w:color="4F81BD"/>
            </w:tcBorders>
            <w:vAlign w:val="bottom"/>
          </w:tcPr>
          <w:p w14:paraId="049A7758"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80" w:type="dxa"/>
            <w:tcBorders>
              <w:right w:val="single" w:sz="8" w:space="0" w:color="4F81BD"/>
            </w:tcBorders>
            <w:vAlign w:val="bottom"/>
          </w:tcPr>
          <w:p w14:paraId="34E128DC"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260" w:type="dxa"/>
            <w:vAlign w:val="bottom"/>
          </w:tcPr>
          <w:p w14:paraId="3CE95B1C"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740" w:type="dxa"/>
            <w:gridSpan w:val="4"/>
            <w:vAlign w:val="bottom"/>
          </w:tcPr>
          <w:p w14:paraId="5F591D2F" w14:textId="77777777" w:rsidR="00121479" w:rsidRPr="00121479" w:rsidRDefault="00121479" w:rsidP="00121479">
            <w:pPr>
              <w:spacing w:after="0" w:line="240" w:lineRule="auto"/>
              <w:ind w:left="20"/>
              <w:rPr>
                <w:rFonts w:ascii="Times New Roman" w:eastAsia="Times New Roman" w:hAnsi="Times New Roman" w:cs="Times New Roman"/>
                <w:sz w:val="20"/>
                <w:szCs w:val="20"/>
                <w:lang w:val="en-US"/>
              </w:rPr>
            </w:pPr>
            <w:r w:rsidRPr="00121479">
              <w:rPr>
                <w:rFonts w:ascii="Calibri" w:eastAsia="Times New Roman" w:hAnsi="Calibri" w:cs="Calibri"/>
                <w:w w:val="97"/>
                <w:sz w:val="20"/>
                <w:szCs w:val="20"/>
                <w:lang w:val="en-US"/>
              </w:rPr>
              <w:t>WO2.2.1</w:t>
            </w:r>
          </w:p>
        </w:tc>
        <w:tc>
          <w:tcPr>
            <w:tcW w:w="320" w:type="dxa"/>
            <w:tcBorders>
              <w:right w:val="single" w:sz="8" w:space="0" w:color="4F81BD"/>
            </w:tcBorders>
            <w:vAlign w:val="bottom"/>
          </w:tcPr>
          <w:p w14:paraId="78C17002"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vAlign w:val="bottom"/>
          </w:tcPr>
          <w:p w14:paraId="2FF2F80F"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40" w:type="dxa"/>
            <w:tcBorders>
              <w:right w:val="single" w:sz="8" w:space="0" w:color="4F81BD"/>
            </w:tcBorders>
            <w:vAlign w:val="bottom"/>
          </w:tcPr>
          <w:p w14:paraId="172330B1" w14:textId="77777777" w:rsidR="00121479" w:rsidRPr="00121479" w:rsidRDefault="00121479" w:rsidP="00121479">
            <w:pPr>
              <w:spacing w:after="0" w:line="240" w:lineRule="auto"/>
              <w:rPr>
                <w:rFonts w:ascii="Times New Roman" w:eastAsia="Times New Roman" w:hAnsi="Times New Roman" w:cs="Times New Roman"/>
                <w:sz w:val="24"/>
                <w:szCs w:val="24"/>
                <w:lang w:val="en-US"/>
              </w:rPr>
            </w:pPr>
          </w:p>
        </w:tc>
        <w:tc>
          <w:tcPr>
            <w:tcW w:w="1320" w:type="dxa"/>
            <w:gridSpan w:val="3"/>
            <w:tcBorders>
              <w:right w:val="single" w:sz="8" w:space="0" w:color="4F81BD"/>
            </w:tcBorders>
            <w:vAlign w:val="bottom"/>
          </w:tcPr>
          <w:p w14:paraId="3C0FB697" w14:textId="77777777" w:rsidR="00121479" w:rsidRPr="00121479" w:rsidRDefault="00121479" w:rsidP="00121479">
            <w:pPr>
              <w:spacing w:after="0" w:line="240" w:lineRule="auto"/>
              <w:ind w:left="28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WO2.2.2</w:t>
            </w:r>
          </w:p>
        </w:tc>
      </w:tr>
      <w:tr w:rsidR="00121479" w:rsidRPr="00121479" w14:paraId="37E5DFBD" w14:textId="77777777" w:rsidTr="0004109D">
        <w:trPr>
          <w:trHeight w:val="223"/>
        </w:trPr>
        <w:tc>
          <w:tcPr>
            <w:tcW w:w="700" w:type="dxa"/>
            <w:tcBorders>
              <w:left w:val="single" w:sz="8" w:space="0" w:color="4F81BD"/>
              <w:bottom w:val="single" w:sz="8" w:space="0" w:color="4F81BD"/>
            </w:tcBorders>
            <w:vAlign w:val="bottom"/>
          </w:tcPr>
          <w:p w14:paraId="45FA806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361D9729"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283CD74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right w:val="single" w:sz="8" w:space="0" w:color="4F81BD"/>
            </w:tcBorders>
            <w:vAlign w:val="bottom"/>
          </w:tcPr>
          <w:p w14:paraId="411AF73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428BA71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0296059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tcBorders>
            <w:vAlign w:val="bottom"/>
          </w:tcPr>
          <w:p w14:paraId="5060F20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3230F82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1BAC5D8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right w:val="single" w:sz="8" w:space="0" w:color="4F81BD"/>
            </w:tcBorders>
            <w:vAlign w:val="bottom"/>
          </w:tcPr>
          <w:p w14:paraId="3E8C3BA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24D9B0C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4E5F1808"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tcBorders>
            <w:vAlign w:val="bottom"/>
          </w:tcPr>
          <w:p w14:paraId="3129DA07"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tcBorders>
            <w:vAlign w:val="bottom"/>
          </w:tcPr>
          <w:p w14:paraId="2D9E005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217F82C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33C944E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right w:val="single" w:sz="8" w:space="0" w:color="4F81BD"/>
            </w:tcBorders>
            <w:vAlign w:val="bottom"/>
          </w:tcPr>
          <w:p w14:paraId="4B65B46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17C7974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5F029AC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01F8183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tcBorders>
            <w:vAlign w:val="bottom"/>
          </w:tcPr>
          <w:p w14:paraId="25C6972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4EA0A4F5"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tcBorders>
              <w:bottom w:val="single" w:sz="8" w:space="0" w:color="4F81BD"/>
            </w:tcBorders>
            <w:vAlign w:val="bottom"/>
          </w:tcPr>
          <w:p w14:paraId="03E51EE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60" w:type="dxa"/>
            <w:tcBorders>
              <w:bottom w:val="single" w:sz="8" w:space="0" w:color="4F81BD"/>
              <w:right w:val="single" w:sz="8" w:space="0" w:color="4F81BD"/>
            </w:tcBorders>
            <w:vAlign w:val="bottom"/>
          </w:tcPr>
          <w:p w14:paraId="07E02E5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00" w:type="dxa"/>
            <w:vAlign w:val="bottom"/>
          </w:tcPr>
          <w:p w14:paraId="3E5F451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tcBorders>
              <w:right w:val="single" w:sz="8" w:space="0" w:color="4F81BD"/>
            </w:tcBorders>
            <w:vAlign w:val="bottom"/>
          </w:tcPr>
          <w:p w14:paraId="67EAF3C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tcBorders>
              <w:bottom w:val="single" w:sz="8" w:space="0" w:color="4F81BD"/>
            </w:tcBorders>
            <w:vAlign w:val="bottom"/>
          </w:tcPr>
          <w:p w14:paraId="3B97D4E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tcBorders>
            <w:vAlign w:val="bottom"/>
          </w:tcPr>
          <w:p w14:paraId="4ACF0B5D"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right w:val="single" w:sz="8" w:space="0" w:color="4F81BD"/>
            </w:tcBorders>
            <w:vAlign w:val="bottom"/>
          </w:tcPr>
          <w:p w14:paraId="03F3D524"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80" w:type="dxa"/>
            <w:tcBorders>
              <w:right w:val="single" w:sz="8" w:space="0" w:color="4F81BD"/>
            </w:tcBorders>
            <w:vAlign w:val="bottom"/>
          </w:tcPr>
          <w:p w14:paraId="3C447E33"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260" w:type="dxa"/>
            <w:tcBorders>
              <w:bottom w:val="single" w:sz="8" w:space="0" w:color="4F81BD"/>
            </w:tcBorders>
            <w:vAlign w:val="bottom"/>
          </w:tcPr>
          <w:p w14:paraId="2AAA463E"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400" w:type="dxa"/>
            <w:tcBorders>
              <w:bottom w:val="single" w:sz="8" w:space="0" w:color="4F81BD"/>
            </w:tcBorders>
            <w:vAlign w:val="bottom"/>
          </w:tcPr>
          <w:p w14:paraId="6155789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26FFF7F2"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20" w:type="dxa"/>
            <w:tcBorders>
              <w:bottom w:val="single" w:sz="8" w:space="0" w:color="4F81BD"/>
            </w:tcBorders>
            <w:vAlign w:val="bottom"/>
          </w:tcPr>
          <w:p w14:paraId="44D7D68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80" w:type="dxa"/>
            <w:tcBorders>
              <w:bottom w:val="single" w:sz="8" w:space="0" w:color="4F81BD"/>
            </w:tcBorders>
            <w:vAlign w:val="bottom"/>
          </w:tcPr>
          <w:p w14:paraId="274CF9AB"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320" w:type="dxa"/>
            <w:tcBorders>
              <w:bottom w:val="single" w:sz="8" w:space="0" w:color="4F81BD"/>
              <w:right w:val="single" w:sz="8" w:space="0" w:color="4F81BD"/>
            </w:tcBorders>
            <w:vAlign w:val="bottom"/>
          </w:tcPr>
          <w:p w14:paraId="4F12D0B0"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vAlign w:val="bottom"/>
          </w:tcPr>
          <w:p w14:paraId="1FDCD94A"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right w:val="single" w:sz="8" w:space="0" w:color="4F81BD"/>
            </w:tcBorders>
            <w:vAlign w:val="bottom"/>
          </w:tcPr>
          <w:p w14:paraId="7688AE31"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520" w:type="dxa"/>
            <w:tcBorders>
              <w:bottom w:val="single" w:sz="8" w:space="0" w:color="4F81BD"/>
            </w:tcBorders>
            <w:vAlign w:val="bottom"/>
          </w:tcPr>
          <w:p w14:paraId="748F847C"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140" w:type="dxa"/>
            <w:tcBorders>
              <w:bottom w:val="single" w:sz="8" w:space="0" w:color="4F81BD"/>
            </w:tcBorders>
            <w:vAlign w:val="bottom"/>
          </w:tcPr>
          <w:p w14:paraId="40DA7E76"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c>
          <w:tcPr>
            <w:tcW w:w="660" w:type="dxa"/>
            <w:tcBorders>
              <w:bottom w:val="single" w:sz="8" w:space="0" w:color="4F81BD"/>
              <w:right w:val="single" w:sz="8" w:space="0" w:color="4F81BD"/>
            </w:tcBorders>
            <w:vAlign w:val="bottom"/>
          </w:tcPr>
          <w:p w14:paraId="1932409F" w14:textId="77777777" w:rsidR="00121479" w:rsidRPr="00121479" w:rsidRDefault="00121479" w:rsidP="00121479">
            <w:pPr>
              <w:spacing w:after="0" w:line="240" w:lineRule="auto"/>
              <w:rPr>
                <w:rFonts w:ascii="Times New Roman" w:eastAsia="Times New Roman" w:hAnsi="Times New Roman" w:cs="Times New Roman"/>
                <w:sz w:val="19"/>
                <w:szCs w:val="19"/>
                <w:lang w:val="en-US"/>
              </w:rPr>
            </w:pPr>
          </w:p>
        </w:tc>
      </w:tr>
    </w:tbl>
    <w:p w14:paraId="08C5368C" w14:textId="77777777" w:rsidR="00121479" w:rsidRPr="00121479" w:rsidRDefault="00121479" w:rsidP="00121479">
      <w:pPr>
        <w:spacing w:after="0" w:line="397" w:lineRule="exact"/>
        <w:rPr>
          <w:rFonts w:ascii="Times New Roman" w:eastAsia="Times New Roman" w:hAnsi="Times New Roman" w:cs="Times New Roman"/>
          <w:sz w:val="20"/>
          <w:szCs w:val="20"/>
          <w:lang w:val="en-US"/>
        </w:rPr>
      </w:pPr>
    </w:p>
    <w:p w14:paraId="10CA4705" w14:textId="77777777" w:rsidR="00121479" w:rsidRPr="00121479" w:rsidRDefault="00121479" w:rsidP="00121479">
      <w:pPr>
        <w:tabs>
          <w:tab w:val="left" w:pos="1720"/>
        </w:tabs>
        <w:spacing w:after="0" w:line="240" w:lineRule="auto"/>
        <w:ind w:left="1020"/>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16.4</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Setting up new account codes</w:t>
      </w:r>
    </w:p>
    <w:p w14:paraId="3B133A19"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6BA89C28" w14:textId="77777777" w:rsidR="00121479" w:rsidRPr="00121479" w:rsidRDefault="00121479" w:rsidP="00121479">
      <w:pPr>
        <w:tabs>
          <w:tab w:val="left" w:pos="1700"/>
        </w:tabs>
        <w:spacing w:after="0" w:line="235" w:lineRule="auto"/>
        <w:ind w:left="1724" w:right="-57" w:hanging="709"/>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16.4.1.</w:t>
      </w:r>
      <w:r w:rsidRPr="00121479">
        <w:rPr>
          <w:rFonts w:ascii="Calibri" w:eastAsia="Times New Roman" w:hAnsi="Calibri" w:cs="Calibri"/>
          <w:sz w:val="20"/>
          <w:szCs w:val="20"/>
          <w:lang w:val="en-US"/>
        </w:rPr>
        <w:tab/>
        <w:t xml:space="preserve">If a department wishes to set up new account </w:t>
      </w:r>
      <w:proofErr w:type="gramStart"/>
      <w:r w:rsidRPr="00121479">
        <w:rPr>
          <w:rFonts w:ascii="Calibri" w:eastAsia="Times New Roman" w:hAnsi="Calibri" w:cs="Calibri"/>
          <w:sz w:val="20"/>
          <w:szCs w:val="20"/>
          <w:lang w:val="en-US"/>
        </w:rPr>
        <w:t>codes</w:t>
      </w:r>
      <w:proofErr w:type="gramEnd"/>
      <w:r w:rsidRPr="00121479">
        <w:rPr>
          <w:rFonts w:ascii="Calibri" w:eastAsia="Times New Roman" w:hAnsi="Calibri" w:cs="Calibri"/>
          <w:sz w:val="20"/>
          <w:szCs w:val="20"/>
          <w:lang w:val="en-US"/>
        </w:rPr>
        <w:t xml:space="preserve"> they should contact the Financial Manager. The Financial Manager will ensure that the appropriate information is available and that it is appropriate to set up a new account code rather than set up a new project and work order.  </w:t>
      </w:r>
    </w:p>
    <w:p w14:paraId="3E7BAAE2" w14:textId="77777777" w:rsidR="00121479" w:rsidRPr="00121479" w:rsidRDefault="00121479" w:rsidP="00121479">
      <w:pPr>
        <w:spacing w:after="0" w:line="235" w:lineRule="auto"/>
        <w:ind w:left="1724" w:right="-57" w:hanging="709"/>
        <w:rPr>
          <w:rFonts w:ascii="Times New Roman" w:eastAsia="Times New Roman" w:hAnsi="Times New Roman" w:cs="Times New Roman"/>
          <w:sz w:val="20"/>
          <w:szCs w:val="20"/>
          <w:lang w:val="en-US"/>
        </w:rPr>
      </w:pPr>
    </w:p>
    <w:p w14:paraId="29577FC9" w14:textId="77777777" w:rsidR="00121479" w:rsidRPr="00121479" w:rsidRDefault="00121479" w:rsidP="00121479">
      <w:pPr>
        <w:tabs>
          <w:tab w:val="left" w:pos="1700"/>
        </w:tabs>
        <w:spacing w:after="0" w:line="235" w:lineRule="auto"/>
        <w:ind w:left="1724" w:right="-57" w:hanging="709"/>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16.4.2.</w:t>
      </w:r>
      <w:r w:rsidRPr="00121479">
        <w:rPr>
          <w:rFonts w:ascii="Calibri" w:eastAsia="Times New Roman" w:hAnsi="Calibri" w:cs="Calibri"/>
          <w:sz w:val="20"/>
          <w:szCs w:val="20"/>
          <w:lang w:val="en-US"/>
        </w:rPr>
        <w:tab/>
        <w:t xml:space="preserve">The Finance Systems Controller is </w:t>
      </w:r>
      <w:proofErr w:type="spellStart"/>
      <w:r w:rsidRPr="00121479">
        <w:rPr>
          <w:rFonts w:ascii="Calibri" w:eastAsia="Times New Roman" w:hAnsi="Calibri" w:cs="Calibri"/>
          <w:sz w:val="20"/>
          <w:szCs w:val="20"/>
          <w:lang w:val="en-US"/>
        </w:rPr>
        <w:t>authorised</w:t>
      </w:r>
      <w:proofErr w:type="spellEnd"/>
      <w:r w:rsidRPr="00121479">
        <w:rPr>
          <w:rFonts w:ascii="Calibri" w:eastAsia="Times New Roman" w:hAnsi="Calibri" w:cs="Calibri"/>
          <w:sz w:val="20"/>
          <w:szCs w:val="20"/>
          <w:lang w:val="en-US"/>
        </w:rPr>
        <w:t xml:space="preserve"> to create new account codes within the ABW system.  </w:t>
      </w:r>
    </w:p>
    <w:p w14:paraId="1CCE1A23" w14:textId="77777777" w:rsidR="00121479" w:rsidRPr="00121479" w:rsidRDefault="00121479" w:rsidP="00121479">
      <w:pPr>
        <w:spacing w:after="0" w:line="280" w:lineRule="exact"/>
        <w:rPr>
          <w:rFonts w:ascii="Times New Roman" w:eastAsia="Times New Roman" w:hAnsi="Times New Roman" w:cs="Times New Roman"/>
          <w:sz w:val="20"/>
          <w:szCs w:val="20"/>
          <w:lang w:val="en-US"/>
        </w:rPr>
      </w:pPr>
    </w:p>
    <w:tbl>
      <w:tblPr>
        <w:tblW w:w="0" w:type="auto"/>
        <w:tblInd w:w="1020" w:type="dxa"/>
        <w:tblLayout w:type="fixed"/>
        <w:tblCellMar>
          <w:left w:w="0" w:type="dxa"/>
          <w:right w:w="0" w:type="dxa"/>
        </w:tblCellMar>
        <w:tblLook w:val="04A0" w:firstRow="1" w:lastRow="0" w:firstColumn="1" w:lastColumn="0" w:noHBand="0" w:noVBand="1"/>
      </w:tblPr>
      <w:tblGrid>
        <w:gridCol w:w="3000"/>
        <w:gridCol w:w="4280"/>
        <w:gridCol w:w="2080"/>
      </w:tblGrid>
      <w:tr w:rsidR="00121479" w:rsidRPr="00121479" w14:paraId="02DB37D3" w14:textId="77777777" w:rsidTr="0004109D">
        <w:trPr>
          <w:trHeight w:val="258"/>
        </w:trPr>
        <w:tc>
          <w:tcPr>
            <w:tcW w:w="3000" w:type="dxa"/>
            <w:tcBorders>
              <w:bottom w:val="single" w:sz="8" w:space="0" w:color="4F81BD"/>
            </w:tcBorders>
            <w:vAlign w:val="bottom"/>
          </w:tcPr>
          <w:p w14:paraId="29CD7B92"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b/>
                <w:bCs/>
                <w:sz w:val="20"/>
                <w:szCs w:val="20"/>
                <w:lang w:val="en-US"/>
              </w:rPr>
              <w:t>Key relationships on Project code</w:t>
            </w:r>
          </w:p>
        </w:tc>
        <w:tc>
          <w:tcPr>
            <w:tcW w:w="4280" w:type="dxa"/>
            <w:tcBorders>
              <w:bottom w:val="single" w:sz="8" w:space="0" w:color="4F81BD"/>
            </w:tcBorders>
            <w:vAlign w:val="bottom"/>
          </w:tcPr>
          <w:p w14:paraId="4B0A551F"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b/>
                <w:bCs/>
                <w:sz w:val="20"/>
                <w:szCs w:val="20"/>
                <w:lang w:val="en-US"/>
              </w:rPr>
              <w:t>Reason required</w:t>
            </w:r>
          </w:p>
        </w:tc>
        <w:tc>
          <w:tcPr>
            <w:tcW w:w="2080" w:type="dxa"/>
            <w:tcBorders>
              <w:bottom w:val="single" w:sz="8" w:space="0" w:color="4F81BD"/>
            </w:tcBorders>
            <w:vAlign w:val="bottom"/>
          </w:tcPr>
          <w:p w14:paraId="6670723B" w14:textId="77777777" w:rsidR="00121479" w:rsidRPr="00121479" w:rsidRDefault="00121479" w:rsidP="00121479">
            <w:pPr>
              <w:spacing w:after="0" w:line="240" w:lineRule="auto"/>
              <w:ind w:left="200"/>
              <w:rPr>
                <w:rFonts w:ascii="Times New Roman" w:eastAsia="Times New Roman" w:hAnsi="Times New Roman" w:cs="Times New Roman"/>
                <w:sz w:val="20"/>
                <w:szCs w:val="20"/>
                <w:lang w:val="en-US"/>
              </w:rPr>
            </w:pPr>
            <w:r w:rsidRPr="00121479">
              <w:rPr>
                <w:rFonts w:ascii="Calibri" w:eastAsia="Times New Roman" w:hAnsi="Calibri" w:cs="Calibri"/>
                <w:b/>
                <w:bCs/>
                <w:sz w:val="20"/>
                <w:szCs w:val="20"/>
                <w:lang w:val="en-US"/>
              </w:rPr>
              <w:t>Officer to advice</w:t>
            </w:r>
          </w:p>
        </w:tc>
      </w:tr>
      <w:tr w:rsidR="00121479" w:rsidRPr="00121479" w14:paraId="19C1BCBC" w14:textId="77777777" w:rsidTr="0004109D">
        <w:trPr>
          <w:trHeight w:val="240"/>
        </w:trPr>
        <w:tc>
          <w:tcPr>
            <w:tcW w:w="3000" w:type="dxa"/>
            <w:vAlign w:val="bottom"/>
          </w:tcPr>
          <w:p w14:paraId="2EF94CD4" w14:textId="77777777" w:rsidR="00121479" w:rsidRPr="00121479" w:rsidRDefault="00121479" w:rsidP="00121479">
            <w:pPr>
              <w:spacing w:after="0" w:line="240" w:lineRule="exact"/>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Account type</w:t>
            </w:r>
          </w:p>
        </w:tc>
        <w:tc>
          <w:tcPr>
            <w:tcW w:w="4280" w:type="dxa"/>
            <w:vAlign w:val="bottom"/>
          </w:tcPr>
          <w:p w14:paraId="2D053D2E" w14:textId="77777777" w:rsidR="00121479" w:rsidRPr="00121479" w:rsidRDefault="00121479" w:rsidP="00121479">
            <w:pPr>
              <w:spacing w:after="0" w:line="240" w:lineRule="exact"/>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Budget setting and management accounting </w:t>
            </w:r>
            <w:r w:rsidRPr="00121479">
              <w:rPr>
                <w:rFonts w:ascii="Calibri" w:eastAsia="Times New Roman" w:hAnsi="Calibri" w:cs="Calibri"/>
                <w:sz w:val="20"/>
                <w:szCs w:val="20"/>
                <w:lang w:val="en-US"/>
              </w:rPr>
              <w:t>- To</w:t>
            </w:r>
          </w:p>
        </w:tc>
        <w:tc>
          <w:tcPr>
            <w:tcW w:w="2080" w:type="dxa"/>
            <w:vAlign w:val="bottom"/>
          </w:tcPr>
          <w:p w14:paraId="3D08E83A" w14:textId="77777777" w:rsidR="00121479" w:rsidRPr="00121479" w:rsidRDefault="00121479" w:rsidP="00121479">
            <w:pPr>
              <w:spacing w:after="0" w:line="240" w:lineRule="exact"/>
              <w:ind w:left="2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FBP </w:t>
            </w:r>
          </w:p>
        </w:tc>
      </w:tr>
      <w:tr w:rsidR="00121479" w:rsidRPr="00121479" w14:paraId="231438B3" w14:textId="77777777" w:rsidTr="0004109D">
        <w:trPr>
          <w:trHeight w:val="245"/>
        </w:trPr>
        <w:tc>
          <w:tcPr>
            <w:tcW w:w="3000" w:type="dxa"/>
            <w:vAlign w:val="bottom"/>
          </w:tcPr>
          <w:p w14:paraId="38722C99"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280" w:type="dxa"/>
            <w:vAlign w:val="bottom"/>
          </w:tcPr>
          <w:p w14:paraId="0F25BB2F"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ensure that transactions are appropriately split</w:t>
            </w:r>
          </w:p>
        </w:tc>
        <w:tc>
          <w:tcPr>
            <w:tcW w:w="2080" w:type="dxa"/>
            <w:vAlign w:val="bottom"/>
          </w:tcPr>
          <w:p w14:paraId="358AA622"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097C4CCE" w14:textId="77777777" w:rsidTr="0004109D">
        <w:trPr>
          <w:trHeight w:val="245"/>
        </w:trPr>
        <w:tc>
          <w:tcPr>
            <w:tcW w:w="3000" w:type="dxa"/>
            <w:vAlign w:val="bottom"/>
          </w:tcPr>
          <w:p w14:paraId="59CFF66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280" w:type="dxa"/>
            <w:vAlign w:val="bottom"/>
          </w:tcPr>
          <w:p w14:paraId="1A2CC348"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between income and costs.</w:t>
            </w:r>
          </w:p>
        </w:tc>
        <w:tc>
          <w:tcPr>
            <w:tcW w:w="2080" w:type="dxa"/>
            <w:vAlign w:val="bottom"/>
          </w:tcPr>
          <w:p w14:paraId="424C7048"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4FAFC2EC" w14:textId="77777777" w:rsidTr="0004109D">
        <w:trPr>
          <w:trHeight w:val="487"/>
        </w:trPr>
        <w:tc>
          <w:tcPr>
            <w:tcW w:w="3000" w:type="dxa"/>
            <w:vAlign w:val="bottom"/>
          </w:tcPr>
          <w:p w14:paraId="009B3BBA"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VAT – Tax Code (TC)</w:t>
            </w:r>
          </w:p>
        </w:tc>
        <w:tc>
          <w:tcPr>
            <w:tcW w:w="4280" w:type="dxa"/>
            <w:vAlign w:val="bottom"/>
          </w:tcPr>
          <w:p w14:paraId="5E4F0D95"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VAT accounting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ensure that the University</w:t>
            </w:r>
          </w:p>
        </w:tc>
        <w:tc>
          <w:tcPr>
            <w:tcW w:w="2080" w:type="dxa"/>
            <w:vAlign w:val="bottom"/>
          </w:tcPr>
          <w:p w14:paraId="19C9041E" w14:textId="77777777" w:rsidR="00121479" w:rsidRPr="00121479" w:rsidRDefault="00121479" w:rsidP="00121479">
            <w:pPr>
              <w:spacing w:after="0" w:line="240" w:lineRule="auto"/>
              <w:ind w:left="2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Tax team</w:t>
            </w:r>
          </w:p>
        </w:tc>
      </w:tr>
      <w:tr w:rsidR="00121479" w:rsidRPr="00121479" w14:paraId="340C4AA9" w14:textId="77777777" w:rsidTr="0004109D">
        <w:trPr>
          <w:trHeight w:val="245"/>
        </w:trPr>
        <w:tc>
          <w:tcPr>
            <w:tcW w:w="3000" w:type="dxa"/>
            <w:vAlign w:val="bottom"/>
          </w:tcPr>
          <w:p w14:paraId="24D5B14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280" w:type="dxa"/>
            <w:vAlign w:val="bottom"/>
          </w:tcPr>
          <w:p w14:paraId="34FEA698"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recovers the correct amount of VAT.</w:t>
            </w:r>
          </w:p>
        </w:tc>
        <w:tc>
          <w:tcPr>
            <w:tcW w:w="2080" w:type="dxa"/>
            <w:vAlign w:val="bottom"/>
          </w:tcPr>
          <w:p w14:paraId="2849D8BB"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bl>
    <w:p w14:paraId="56990F3C"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48EA4278"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5E04CEFB" w14:textId="77777777" w:rsidR="00121479" w:rsidRPr="00121479" w:rsidRDefault="00121479" w:rsidP="00121479">
      <w:pPr>
        <w:spacing w:after="0" w:line="240" w:lineRule="auto"/>
        <w:jc w:val="center"/>
        <w:rPr>
          <w:rFonts w:ascii="Times New Roman" w:eastAsia="Times New Roman" w:hAnsi="Times New Roman" w:cs="Times New Roman"/>
          <w:lang w:val="en-US"/>
        </w:rPr>
        <w:sectPr w:rsidR="00121479" w:rsidRPr="00121479">
          <w:headerReference w:type="even" r:id="rId7"/>
          <w:headerReference w:type="default" r:id="rId8"/>
          <w:footerReference w:type="even" r:id="rId9"/>
          <w:footerReference w:type="default" r:id="rId10"/>
          <w:headerReference w:type="first" r:id="rId11"/>
          <w:footerReference w:type="first" r:id="rId12"/>
          <w:pgSz w:w="11900" w:h="16841"/>
          <w:pgMar w:top="675" w:right="559" w:bottom="394" w:left="420" w:header="0" w:footer="0" w:gutter="0"/>
          <w:cols w:space="720" w:equalWidth="0">
            <w:col w:w="10920"/>
          </w:cols>
        </w:sectPr>
      </w:pPr>
    </w:p>
    <w:p w14:paraId="798567C5" w14:textId="77777777" w:rsidR="00121479" w:rsidRPr="00121479" w:rsidRDefault="00121479" w:rsidP="00121479">
      <w:pPr>
        <w:spacing w:after="0" w:line="240" w:lineRule="auto"/>
        <w:jc w:val="center"/>
        <w:rPr>
          <w:rFonts w:ascii="Times New Roman" w:eastAsia="Times New Roman" w:hAnsi="Times New Roman" w:cs="Times New Roman"/>
          <w:sz w:val="20"/>
          <w:szCs w:val="20"/>
          <w:lang w:val="en-US"/>
        </w:rPr>
      </w:pPr>
    </w:p>
    <w:p w14:paraId="0DEAE2B0" w14:textId="77777777" w:rsidR="00121479" w:rsidRPr="00121479" w:rsidRDefault="00121479" w:rsidP="00121479">
      <w:pPr>
        <w:tabs>
          <w:tab w:val="left" w:pos="700"/>
        </w:tabs>
        <w:spacing w:after="0" w:line="240" w:lineRule="auto"/>
        <w:rPr>
          <w:rFonts w:ascii="Calibri" w:eastAsia="Times New Roman" w:hAnsi="Calibri" w:cs="Calibri"/>
          <w:b/>
          <w:bCs/>
          <w:sz w:val="20"/>
          <w:szCs w:val="20"/>
          <w:lang w:val="en-US"/>
        </w:rPr>
      </w:pPr>
    </w:p>
    <w:p w14:paraId="07071FA1" w14:textId="77777777" w:rsidR="00121479" w:rsidRPr="00121479" w:rsidRDefault="00121479" w:rsidP="00121479">
      <w:pPr>
        <w:tabs>
          <w:tab w:val="left" w:pos="700"/>
        </w:tabs>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16.5</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Setting up new project codes</w:t>
      </w:r>
    </w:p>
    <w:p w14:paraId="375524FA"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58785B38"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16.5.1.</w:t>
      </w:r>
      <w:r w:rsidRPr="00121479">
        <w:rPr>
          <w:rFonts w:ascii="Calibri" w:eastAsia="Times New Roman" w:hAnsi="Calibri" w:cs="Calibri"/>
          <w:sz w:val="20"/>
          <w:szCs w:val="20"/>
          <w:lang w:val="en-US"/>
        </w:rPr>
        <w:tab/>
        <w:t xml:space="preserve">If a department wishes to set up new project </w:t>
      </w:r>
      <w:proofErr w:type="gramStart"/>
      <w:r w:rsidRPr="00121479">
        <w:rPr>
          <w:rFonts w:ascii="Calibri" w:eastAsia="Times New Roman" w:hAnsi="Calibri" w:cs="Calibri"/>
          <w:sz w:val="20"/>
          <w:szCs w:val="20"/>
          <w:lang w:val="en-US"/>
        </w:rPr>
        <w:t>codes</w:t>
      </w:r>
      <w:proofErr w:type="gramEnd"/>
      <w:r w:rsidRPr="00121479">
        <w:rPr>
          <w:rFonts w:ascii="Calibri" w:eastAsia="Times New Roman" w:hAnsi="Calibri" w:cs="Calibri"/>
          <w:sz w:val="20"/>
          <w:szCs w:val="20"/>
          <w:lang w:val="en-US"/>
        </w:rPr>
        <w:t xml:space="preserve"> they should contact their Finance Business Partners. The Finance Business </w:t>
      </w:r>
      <w:proofErr w:type="gramStart"/>
      <w:r w:rsidRPr="00121479">
        <w:rPr>
          <w:rFonts w:ascii="Calibri" w:eastAsia="Times New Roman" w:hAnsi="Calibri" w:cs="Calibri"/>
          <w:sz w:val="20"/>
          <w:szCs w:val="20"/>
          <w:lang w:val="en-US"/>
        </w:rPr>
        <w:t>Partners  will</w:t>
      </w:r>
      <w:proofErr w:type="gramEnd"/>
      <w:r w:rsidRPr="00121479">
        <w:rPr>
          <w:rFonts w:ascii="Calibri" w:eastAsia="Times New Roman" w:hAnsi="Calibri" w:cs="Calibri"/>
          <w:sz w:val="20"/>
          <w:szCs w:val="20"/>
          <w:lang w:val="en-US"/>
        </w:rPr>
        <w:t xml:space="preserve"> ensure that the appropriate information is available and the correct relationships are known.</w:t>
      </w:r>
    </w:p>
    <w:p w14:paraId="1C50495D" w14:textId="77777777" w:rsidR="00121479" w:rsidRPr="00121479" w:rsidRDefault="00121479" w:rsidP="00121479">
      <w:pPr>
        <w:spacing w:after="0" w:line="270" w:lineRule="exact"/>
        <w:rPr>
          <w:rFonts w:ascii="Times New Roman" w:eastAsia="Times New Roman" w:hAnsi="Times New Roman" w:cs="Times New Roman"/>
          <w:sz w:val="20"/>
          <w:szCs w:val="20"/>
          <w:lang w:val="en-US"/>
        </w:rPr>
      </w:pPr>
    </w:p>
    <w:p w14:paraId="4F1B3C57"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16.5.2.</w:t>
      </w:r>
      <w:r w:rsidRPr="00121479">
        <w:rPr>
          <w:rFonts w:ascii="Calibri" w:eastAsia="Times New Roman" w:hAnsi="Calibri" w:cs="Calibri"/>
          <w:sz w:val="20"/>
          <w:szCs w:val="20"/>
          <w:lang w:val="en-US"/>
        </w:rPr>
        <w:tab/>
        <w:t>The Strategic Capital, Tax and Treasury team will contact the Finance Systems Controller to create a new project code or account code and should provide all relevant relationships for that project code.</w:t>
      </w:r>
    </w:p>
    <w:p w14:paraId="62E6C15A"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49947B2D" w14:textId="77777777" w:rsidR="00121479" w:rsidRPr="00121479" w:rsidRDefault="00121479" w:rsidP="00121479">
      <w:pPr>
        <w:tabs>
          <w:tab w:val="left" w:pos="680"/>
        </w:tabs>
        <w:spacing w:after="0" w:line="235" w:lineRule="auto"/>
        <w:ind w:left="680" w:right="-57" w:hanging="680"/>
        <w:jc w:val="both"/>
        <w:rPr>
          <w:rFonts w:ascii="Calibri" w:eastAsia="Times New Roman" w:hAnsi="Calibri" w:cs="Calibri"/>
          <w:sz w:val="20"/>
          <w:szCs w:val="20"/>
          <w:lang w:val="en-US"/>
        </w:rPr>
      </w:pPr>
      <w:r w:rsidRPr="00121479">
        <w:rPr>
          <w:rFonts w:ascii="Calibri" w:eastAsia="Times New Roman" w:hAnsi="Calibri" w:cs="Calibri"/>
          <w:sz w:val="20"/>
          <w:szCs w:val="20"/>
          <w:lang w:val="en-US"/>
        </w:rPr>
        <w:t>16.5.3.</w:t>
      </w:r>
      <w:r w:rsidRPr="00121479">
        <w:rPr>
          <w:rFonts w:ascii="Calibri" w:eastAsia="Times New Roman" w:hAnsi="Calibri" w:cs="Calibri"/>
          <w:sz w:val="20"/>
          <w:szCs w:val="20"/>
          <w:lang w:val="en-US"/>
        </w:rPr>
        <w:tab/>
        <w:t xml:space="preserve">The staff members </w:t>
      </w:r>
      <w:proofErr w:type="spellStart"/>
      <w:r w:rsidRPr="00121479">
        <w:rPr>
          <w:rFonts w:ascii="Calibri" w:eastAsia="Times New Roman" w:hAnsi="Calibri" w:cs="Calibri"/>
          <w:sz w:val="20"/>
          <w:szCs w:val="20"/>
          <w:lang w:val="en-US"/>
        </w:rPr>
        <w:t>authorised</w:t>
      </w:r>
      <w:proofErr w:type="spellEnd"/>
      <w:r w:rsidRPr="00121479">
        <w:rPr>
          <w:rFonts w:ascii="Calibri" w:eastAsia="Times New Roman" w:hAnsi="Calibri" w:cs="Calibri"/>
          <w:sz w:val="20"/>
          <w:szCs w:val="20"/>
          <w:lang w:val="en-US"/>
        </w:rPr>
        <w:t xml:space="preserve"> to create new projects on the ABW ledger are the Research Finance team, the Finance Systems Controller.</w:t>
      </w:r>
    </w:p>
    <w:p w14:paraId="60465340" w14:textId="77777777" w:rsidR="00121479" w:rsidRPr="00121479" w:rsidRDefault="00121479" w:rsidP="00121479">
      <w:pPr>
        <w:tabs>
          <w:tab w:val="left" w:pos="680"/>
        </w:tabs>
        <w:spacing w:after="0" w:line="235" w:lineRule="auto"/>
        <w:ind w:left="700" w:right="900" w:hanging="707"/>
        <w:rPr>
          <w:rFonts w:ascii="Times New Roman" w:eastAsia="Times New Roman" w:hAnsi="Times New Roman" w:cs="Times New Roman"/>
          <w:sz w:val="20"/>
          <w:szCs w:val="20"/>
          <w:lang w:val="en-US"/>
        </w:rPr>
      </w:pPr>
    </w:p>
    <w:p w14:paraId="04F4994B"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16.5.4.</w:t>
      </w:r>
      <w:r w:rsidRPr="00121479">
        <w:rPr>
          <w:rFonts w:ascii="Calibri" w:eastAsia="Times New Roman" w:hAnsi="Calibri" w:cs="Calibri"/>
          <w:sz w:val="20"/>
          <w:szCs w:val="20"/>
          <w:lang w:val="en-US"/>
        </w:rPr>
        <w:tab/>
        <w:t>The Finance Business Partners are responsible for ensuring that the project codes within their departments align with the management accounting structure for the department.</w:t>
      </w:r>
    </w:p>
    <w:p w14:paraId="36A979F6"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1EB8902F"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16.5.5.</w:t>
      </w:r>
      <w:r w:rsidRPr="00121479">
        <w:rPr>
          <w:rFonts w:ascii="Times New Roman" w:eastAsia="Times New Roman" w:hAnsi="Times New Roman" w:cs="Times New Roman"/>
          <w:sz w:val="20"/>
          <w:szCs w:val="20"/>
          <w:lang w:val="en-US"/>
        </w:rPr>
        <w:tab/>
      </w:r>
      <w:r w:rsidRPr="00121479">
        <w:rPr>
          <w:rFonts w:ascii="Calibri" w:eastAsia="Times New Roman" w:hAnsi="Calibri" w:cs="Calibri"/>
          <w:sz w:val="20"/>
          <w:szCs w:val="20"/>
          <w:lang w:val="en-US"/>
        </w:rPr>
        <w:t>The Financial Manager is responsible for maintaining the integrity of the overall project code structure on the ledger by reviewing the project structure as part of the year-end process.</w:t>
      </w:r>
    </w:p>
    <w:p w14:paraId="29802F4C"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35A33061"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16.5.6.</w:t>
      </w:r>
      <w:r w:rsidRPr="00121479">
        <w:rPr>
          <w:rFonts w:ascii="Calibri" w:eastAsia="Times New Roman" w:hAnsi="Calibri" w:cs="Calibri"/>
          <w:sz w:val="20"/>
          <w:szCs w:val="20"/>
          <w:lang w:val="en-US"/>
        </w:rPr>
        <w:tab/>
        <w:t xml:space="preserve">The tax team should be consulted on the correct tax category if the project is likely to generate non grant and non-tuition fee income streams.  </w:t>
      </w:r>
    </w:p>
    <w:p w14:paraId="5083D4CD"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6C8794F6"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16.5.7.</w:t>
      </w:r>
      <w:r w:rsidRPr="00121479">
        <w:rPr>
          <w:rFonts w:ascii="Calibri" w:eastAsia="Times New Roman" w:hAnsi="Calibri" w:cs="Calibri"/>
          <w:sz w:val="20"/>
          <w:szCs w:val="20"/>
          <w:lang w:val="en-US"/>
        </w:rPr>
        <w:tab/>
        <w:t xml:space="preserve">The Finance Systems Controller will ensure that a report is created on a monthly basis and sent to the Financial Manager who will review a list of new projects created to confirm that the Department and Cost Centre and the </w:t>
      </w:r>
      <w:proofErr w:type="spellStart"/>
      <w:r w:rsidRPr="00121479">
        <w:rPr>
          <w:rFonts w:ascii="Calibri" w:eastAsia="Times New Roman" w:hAnsi="Calibri" w:cs="Calibri"/>
          <w:sz w:val="20"/>
          <w:szCs w:val="20"/>
          <w:lang w:val="en-US"/>
        </w:rPr>
        <w:t>authorising</w:t>
      </w:r>
      <w:proofErr w:type="spellEnd"/>
      <w:r w:rsidRPr="00121479">
        <w:rPr>
          <w:rFonts w:ascii="Calibri" w:eastAsia="Times New Roman" w:hAnsi="Calibri" w:cs="Calibri"/>
          <w:sz w:val="20"/>
          <w:szCs w:val="20"/>
          <w:lang w:val="en-US"/>
        </w:rPr>
        <w:t xml:space="preserve"> relationships are appropriate.  </w:t>
      </w:r>
    </w:p>
    <w:p w14:paraId="286A8F10" w14:textId="77777777" w:rsidR="00121479" w:rsidRPr="00121479" w:rsidRDefault="00121479" w:rsidP="00121479">
      <w:pPr>
        <w:spacing w:after="0" w:line="270" w:lineRule="exact"/>
        <w:rPr>
          <w:rFonts w:ascii="Times New Roman" w:eastAsia="Times New Roman" w:hAnsi="Times New Roman" w:cs="Times New Roman"/>
          <w:sz w:val="20"/>
          <w:szCs w:val="20"/>
          <w:lang w:val="en-US"/>
        </w:rPr>
      </w:pPr>
    </w:p>
    <w:p w14:paraId="1AFF2FA8"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16.5.8.</w:t>
      </w:r>
      <w:r w:rsidRPr="00121479">
        <w:rPr>
          <w:rFonts w:ascii="Calibri" w:eastAsia="Times New Roman" w:hAnsi="Calibri" w:cs="Calibri"/>
          <w:sz w:val="20"/>
          <w:szCs w:val="20"/>
          <w:lang w:val="en-US"/>
        </w:rPr>
        <w:tab/>
        <w:t xml:space="preserve">An automatic report will be created on a monthly basis and sent to the tax team to review to confirm that the tax relationships are appropriate.  </w:t>
      </w:r>
    </w:p>
    <w:p w14:paraId="4AD40783" w14:textId="77777777" w:rsidR="00121479" w:rsidRPr="00121479" w:rsidRDefault="00121479" w:rsidP="00121479">
      <w:pPr>
        <w:spacing w:after="0" w:line="236" w:lineRule="exact"/>
        <w:rPr>
          <w:rFonts w:ascii="Times New Roman" w:eastAsia="Times New Roman" w:hAnsi="Times New Roman" w:cs="Times New Roman"/>
          <w:sz w:val="20"/>
          <w:szCs w:val="20"/>
          <w:lang w:val="en-US"/>
        </w:rPr>
      </w:pPr>
    </w:p>
    <w:tbl>
      <w:tblPr>
        <w:tblW w:w="9500" w:type="dxa"/>
        <w:tblLayout w:type="fixed"/>
        <w:tblCellMar>
          <w:left w:w="0" w:type="dxa"/>
          <w:right w:w="0" w:type="dxa"/>
        </w:tblCellMar>
        <w:tblLook w:val="04A0" w:firstRow="1" w:lastRow="0" w:firstColumn="1" w:lastColumn="0" w:noHBand="0" w:noVBand="1"/>
      </w:tblPr>
      <w:tblGrid>
        <w:gridCol w:w="3000"/>
        <w:gridCol w:w="4655"/>
        <w:gridCol w:w="1845"/>
      </w:tblGrid>
      <w:tr w:rsidR="00121479" w:rsidRPr="00121479" w14:paraId="4958095A" w14:textId="77777777" w:rsidTr="0004109D">
        <w:trPr>
          <w:trHeight w:val="258"/>
        </w:trPr>
        <w:tc>
          <w:tcPr>
            <w:tcW w:w="3000" w:type="dxa"/>
            <w:tcBorders>
              <w:bottom w:val="single" w:sz="8" w:space="0" w:color="4F81BD"/>
            </w:tcBorders>
            <w:vAlign w:val="bottom"/>
          </w:tcPr>
          <w:p w14:paraId="4331115E"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b/>
                <w:bCs/>
                <w:sz w:val="20"/>
                <w:szCs w:val="20"/>
                <w:lang w:val="en-US"/>
              </w:rPr>
              <w:t>Key relationships on Project code</w:t>
            </w:r>
          </w:p>
        </w:tc>
        <w:tc>
          <w:tcPr>
            <w:tcW w:w="4655" w:type="dxa"/>
            <w:tcBorders>
              <w:bottom w:val="single" w:sz="8" w:space="0" w:color="4F81BD"/>
            </w:tcBorders>
            <w:vAlign w:val="bottom"/>
          </w:tcPr>
          <w:p w14:paraId="4C7428C0"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b/>
                <w:bCs/>
                <w:sz w:val="20"/>
                <w:szCs w:val="20"/>
                <w:lang w:val="en-US"/>
              </w:rPr>
              <w:t>Explanation of relationship</w:t>
            </w:r>
          </w:p>
        </w:tc>
        <w:tc>
          <w:tcPr>
            <w:tcW w:w="1845" w:type="dxa"/>
            <w:tcBorders>
              <w:bottom w:val="single" w:sz="8" w:space="0" w:color="4F81BD"/>
            </w:tcBorders>
            <w:vAlign w:val="bottom"/>
          </w:tcPr>
          <w:p w14:paraId="1F4C3348"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b/>
                <w:bCs/>
                <w:sz w:val="20"/>
                <w:szCs w:val="20"/>
                <w:lang w:val="en-US"/>
              </w:rPr>
              <w:t>Officer to advise</w:t>
            </w:r>
          </w:p>
        </w:tc>
      </w:tr>
      <w:tr w:rsidR="00121479" w:rsidRPr="00121479" w14:paraId="21E24534" w14:textId="77777777" w:rsidTr="0004109D">
        <w:trPr>
          <w:trHeight w:val="240"/>
        </w:trPr>
        <w:tc>
          <w:tcPr>
            <w:tcW w:w="3000" w:type="dxa"/>
            <w:vAlign w:val="bottom"/>
          </w:tcPr>
          <w:p w14:paraId="516BA460" w14:textId="77777777" w:rsidR="00121479" w:rsidRPr="00121479" w:rsidRDefault="00121479" w:rsidP="00121479">
            <w:pPr>
              <w:spacing w:after="0" w:line="240" w:lineRule="exact"/>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Department and Cost Centre</w:t>
            </w:r>
          </w:p>
        </w:tc>
        <w:tc>
          <w:tcPr>
            <w:tcW w:w="4655" w:type="dxa"/>
            <w:vAlign w:val="bottom"/>
          </w:tcPr>
          <w:p w14:paraId="298DD92F" w14:textId="77777777" w:rsidR="00121479" w:rsidRPr="00121479" w:rsidRDefault="00121479" w:rsidP="00121479">
            <w:pPr>
              <w:spacing w:after="0" w:line="240" w:lineRule="exact"/>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Budget setting and management accounting </w:t>
            </w:r>
            <w:r w:rsidRPr="00121479">
              <w:rPr>
                <w:rFonts w:ascii="Calibri" w:eastAsia="Times New Roman" w:hAnsi="Calibri" w:cs="Calibri"/>
                <w:sz w:val="20"/>
                <w:szCs w:val="20"/>
                <w:lang w:val="en-US"/>
              </w:rPr>
              <w:t>- To</w:t>
            </w:r>
          </w:p>
        </w:tc>
        <w:tc>
          <w:tcPr>
            <w:tcW w:w="1845" w:type="dxa"/>
            <w:vAlign w:val="bottom"/>
          </w:tcPr>
          <w:p w14:paraId="41D19F8A" w14:textId="77777777" w:rsidR="00121479" w:rsidRPr="00121479" w:rsidRDefault="00121479" w:rsidP="00121479">
            <w:pPr>
              <w:spacing w:after="0" w:line="240"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FBP</w:t>
            </w:r>
          </w:p>
        </w:tc>
      </w:tr>
      <w:tr w:rsidR="00121479" w:rsidRPr="00121479" w14:paraId="0B7CF713" w14:textId="77777777" w:rsidTr="0004109D">
        <w:trPr>
          <w:trHeight w:val="242"/>
        </w:trPr>
        <w:tc>
          <w:tcPr>
            <w:tcW w:w="3000" w:type="dxa"/>
            <w:vAlign w:val="bottom"/>
          </w:tcPr>
          <w:p w14:paraId="0085AE1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237465CC"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ensure that income and costs are coded </w:t>
            </w:r>
            <w:proofErr w:type="gramStart"/>
            <w:r w:rsidRPr="00121479">
              <w:rPr>
                <w:rFonts w:ascii="Calibri" w:eastAsia="Times New Roman" w:hAnsi="Calibri" w:cs="Calibri"/>
                <w:sz w:val="20"/>
                <w:szCs w:val="20"/>
                <w:lang w:val="en-US"/>
              </w:rPr>
              <w:t>to</w:t>
            </w:r>
            <w:proofErr w:type="gramEnd"/>
            <w:r w:rsidRPr="00121479">
              <w:rPr>
                <w:rFonts w:ascii="Calibri" w:eastAsia="Times New Roman" w:hAnsi="Calibri" w:cs="Calibri"/>
                <w:sz w:val="20"/>
                <w:szCs w:val="20"/>
                <w:lang w:val="en-US"/>
              </w:rPr>
              <w:t xml:space="preserve"> the</w:t>
            </w:r>
          </w:p>
        </w:tc>
        <w:tc>
          <w:tcPr>
            <w:tcW w:w="1845" w:type="dxa"/>
            <w:vAlign w:val="bottom"/>
          </w:tcPr>
          <w:p w14:paraId="43721ADA"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4808DFA1" w14:textId="77777777" w:rsidTr="0004109D">
        <w:trPr>
          <w:trHeight w:val="245"/>
        </w:trPr>
        <w:tc>
          <w:tcPr>
            <w:tcW w:w="3000" w:type="dxa"/>
            <w:vAlign w:val="bottom"/>
          </w:tcPr>
          <w:p w14:paraId="541F55D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512CECF3"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correct departmental budget.</w:t>
            </w:r>
          </w:p>
        </w:tc>
        <w:tc>
          <w:tcPr>
            <w:tcW w:w="1845" w:type="dxa"/>
            <w:vAlign w:val="bottom"/>
          </w:tcPr>
          <w:p w14:paraId="438B09EF"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37D955AC" w14:textId="77777777" w:rsidTr="0004109D">
        <w:trPr>
          <w:trHeight w:val="490"/>
        </w:trPr>
        <w:tc>
          <w:tcPr>
            <w:tcW w:w="3000" w:type="dxa"/>
            <w:vAlign w:val="bottom"/>
          </w:tcPr>
          <w:p w14:paraId="1777FA1C"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Project type</w:t>
            </w:r>
          </w:p>
        </w:tc>
        <w:tc>
          <w:tcPr>
            <w:tcW w:w="4655" w:type="dxa"/>
            <w:vAlign w:val="bottom"/>
          </w:tcPr>
          <w:p w14:paraId="70C2B6BF"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Budget setting and management accounting </w:t>
            </w:r>
            <w:r w:rsidRPr="00121479">
              <w:rPr>
                <w:rFonts w:ascii="Calibri" w:eastAsia="Times New Roman" w:hAnsi="Calibri" w:cs="Calibri"/>
                <w:sz w:val="20"/>
                <w:szCs w:val="20"/>
                <w:lang w:val="en-US"/>
              </w:rPr>
              <w:t>- To</w:t>
            </w:r>
          </w:p>
        </w:tc>
        <w:tc>
          <w:tcPr>
            <w:tcW w:w="1845" w:type="dxa"/>
            <w:vAlign w:val="bottom"/>
          </w:tcPr>
          <w:p w14:paraId="78E9AE86"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FBP</w:t>
            </w:r>
          </w:p>
        </w:tc>
      </w:tr>
      <w:tr w:rsidR="00121479" w:rsidRPr="00121479" w14:paraId="60E0D49E" w14:textId="77777777" w:rsidTr="0004109D">
        <w:trPr>
          <w:trHeight w:val="242"/>
        </w:trPr>
        <w:tc>
          <w:tcPr>
            <w:tcW w:w="3000" w:type="dxa"/>
            <w:vAlign w:val="bottom"/>
          </w:tcPr>
          <w:p w14:paraId="27B87F3A"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6BF5A271"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ensure that income and costs are coded </w:t>
            </w:r>
            <w:proofErr w:type="gramStart"/>
            <w:r w:rsidRPr="00121479">
              <w:rPr>
                <w:rFonts w:ascii="Calibri" w:eastAsia="Times New Roman" w:hAnsi="Calibri" w:cs="Calibri"/>
                <w:sz w:val="20"/>
                <w:szCs w:val="20"/>
                <w:lang w:val="en-US"/>
              </w:rPr>
              <w:t>to</w:t>
            </w:r>
            <w:proofErr w:type="gramEnd"/>
            <w:r w:rsidRPr="00121479">
              <w:rPr>
                <w:rFonts w:ascii="Calibri" w:eastAsia="Times New Roman" w:hAnsi="Calibri" w:cs="Calibri"/>
                <w:sz w:val="20"/>
                <w:szCs w:val="20"/>
                <w:lang w:val="en-US"/>
              </w:rPr>
              <w:t xml:space="preserve"> the</w:t>
            </w:r>
          </w:p>
        </w:tc>
        <w:tc>
          <w:tcPr>
            <w:tcW w:w="1845" w:type="dxa"/>
            <w:vAlign w:val="bottom"/>
          </w:tcPr>
          <w:p w14:paraId="4965C91A"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516553BC" w14:textId="77777777" w:rsidTr="0004109D">
        <w:trPr>
          <w:trHeight w:val="245"/>
        </w:trPr>
        <w:tc>
          <w:tcPr>
            <w:tcW w:w="3000" w:type="dxa"/>
            <w:vAlign w:val="bottom"/>
          </w:tcPr>
          <w:p w14:paraId="2C499A00"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1EA5BB5B"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correct activity within the department.</w:t>
            </w:r>
          </w:p>
        </w:tc>
        <w:tc>
          <w:tcPr>
            <w:tcW w:w="1845" w:type="dxa"/>
            <w:vAlign w:val="bottom"/>
          </w:tcPr>
          <w:p w14:paraId="5711653A"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54807E43" w14:textId="77777777" w:rsidTr="0004109D">
        <w:trPr>
          <w:trHeight w:val="490"/>
        </w:trPr>
        <w:tc>
          <w:tcPr>
            <w:tcW w:w="3000" w:type="dxa"/>
            <w:vAlign w:val="bottom"/>
          </w:tcPr>
          <w:p w14:paraId="374A4231"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VAT Tax category</w:t>
            </w:r>
          </w:p>
        </w:tc>
        <w:tc>
          <w:tcPr>
            <w:tcW w:w="4655" w:type="dxa"/>
            <w:vAlign w:val="bottom"/>
          </w:tcPr>
          <w:p w14:paraId="36DA250C"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VAT accounting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ensure that the University</w:t>
            </w:r>
          </w:p>
        </w:tc>
        <w:tc>
          <w:tcPr>
            <w:tcW w:w="1845" w:type="dxa"/>
            <w:vAlign w:val="bottom"/>
          </w:tcPr>
          <w:p w14:paraId="69CC0FA1"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Tax team</w:t>
            </w:r>
          </w:p>
        </w:tc>
      </w:tr>
      <w:tr w:rsidR="00121479" w:rsidRPr="00121479" w14:paraId="57A87DAB" w14:textId="77777777" w:rsidTr="0004109D">
        <w:trPr>
          <w:trHeight w:val="243"/>
        </w:trPr>
        <w:tc>
          <w:tcPr>
            <w:tcW w:w="3000" w:type="dxa"/>
            <w:vAlign w:val="bottom"/>
          </w:tcPr>
          <w:p w14:paraId="6078A3F5"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0F36E31F"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recovers the correct amount of VAT.</w:t>
            </w:r>
          </w:p>
        </w:tc>
        <w:tc>
          <w:tcPr>
            <w:tcW w:w="1845" w:type="dxa"/>
            <w:vAlign w:val="bottom"/>
          </w:tcPr>
          <w:p w14:paraId="47B3CC11"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1F48246F" w14:textId="77777777" w:rsidTr="0004109D">
        <w:trPr>
          <w:trHeight w:val="490"/>
        </w:trPr>
        <w:tc>
          <w:tcPr>
            <w:tcW w:w="3000" w:type="dxa"/>
            <w:vAlign w:val="bottom"/>
          </w:tcPr>
          <w:p w14:paraId="75E9EC9F"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Corporation Tax category</w:t>
            </w:r>
          </w:p>
        </w:tc>
        <w:tc>
          <w:tcPr>
            <w:tcW w:w="4655" w:type="dxa"/>
            <w:vAlign w:val="bottom"/>
          </w:tcPr>
          <w:p w14:paraId="2A27985C"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Corporation Tax accounting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allow the</w:t>
            </w:r>
          </w:p>
        </w:tc>
        <w:tc>
          <w:tcPr>
            <w:tcW w:w="1845" w:type="dxa"/>
            <w:vAlign w:val="bottom"/>
          </w:tcPr>
          <w:p w14:paraId="4C0CB9FE"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Tax team</w:t>
            </w:r>
          </w:p>
        </w:tc>
      </w:tr>
      <w:tr w:rsidR="00121479" w:rsidRPr="00121479" w14:paraId="2F761B93" w14:textId="77777777" w:rsidTr="0004109D">
        <w:trPr>
          <w:trHeight w:val="242"/>
        </w:trPr>
        <w:tc>
          <w:tcPr>
            <w:tcW w:w="3000" w:type="dxa"/>
            <w:vAlign w:val="bottom"/>
          </w:tcPr>
          <w:p w14:paraId="2DAA840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0197C1E2"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University to prepare a robust Corporation tax</w:t>
            </w:r>
          </w:p>
        </w:tc>
        <w:tc>
          <w:tcPr>
            <w:tcW w:w="1845" w:type="dxa"/>
            <w:vAlign w:val="bottom"/>
          </w:tcPr>
          <w:p w14:paraId="35F5BD90"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031B7856" w14:textId="77777777" w:rsidTr="0004109D">
        <w:trPr>
          <w:trHeight w:val="245"/>
        </w:trPr>
        <w:tc>
          <w:tcPr>
            <w:tcW w:w="3000" w:type="dxa"/>
            <w:vAlign w:val="bottom"/>
          </w:tcPr>
          <w:p w14:paraId="610CA8AC"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3DAFB942"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return</w:t>
            </w:r>
          </w:p>
        </w:tc>
        <w:tc>
          <w:tcPr>
            <w:tcW w:w="1845" w:type="dxa"/>
            <w:vAlign w:val="bottom"/>
          </w:tcPr>
          <w:p w14:paraId="1962EC99"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2DA103A2" w14:textId="77777777" w:rsidTr="0004109D">
        <w:trPr>
          <w:trHeight w:val="490"/>
        </w:trPr>
        <w:tc>
          <w:tcPr>
            <w:tcW w:w="3000" w:type="dxa"/>
            <w:vAlign w:val="bottom"/>
          </w:tcPr>
          <w:p w14:paraId="4FE42B0C"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Res no.</w:t>
            </w:r>
          </w:p>
        </w:tc>
        <w:tc>
          <w:tcPr>
            <w:tcW w:w="4655" w:type="dxa"/>
            <w:vAlign w:val="bottom"/>
          </w:tcPr>
          <w:p w14:paraId="7F5440DA"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Cost control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ensure that only an appropriate</w:t>
            </w:r>
          </w:p>
        </w:tc>
        <w:tc>
          <w:tcPr>
            <w:tcW w:w="1845" w:type="dxa"/>
            <w:vAlign w:val="bottom"/>
          </w:tcPr>
          <w:p w14:paraId="5E48E5B4"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Head of Department</w:t>
            </w:r>
          </w:p>
        </w:tc>
      </w:tr>
      <w:tr w:rsidR="00121479" w:rsidRPr="00121479" w14:paraId="2155C4EB" w14:textId="77777777" w:rsidTr="0004109D">
        <w:trPr>
          <w:trHeight w:val="242"/>
        </w:trPr>
        <w:tc>
          <w:tcPr>
            <w:tcW w:w="3000" w:type="dxa"/>
            <w:vAlign w:val="bottom"/>
          </w:tcPr>
          <w:p w14:paraId="15151E25"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66321F12"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signatory can </w:t>
            </w:r>
            <w:proofErr w:type="spellStart"/>
            <w:r w:rsidRPr="00121479">
              <w:rPr>
                <w:rFonts w:ascii="Calibri" w:eastAsia="Times New Roman" w:hAnsi="Calibri" w:cs="Calibri"/>
                <w:sz w:val="20"/>
                <w:szCs w:val="20"/>
                <w:lang w:val="en-US"/>
              </w:rPr>
              <w:t>authorise</w:t>
            </w:r>
            <w:proofErr w:type="spellEnd"/>
            <w:r w:rsidRPr="00121479">
              <w:rPr>
                <w:rFonts w:ascii="Calibri" w:eastAsia="Times New Roman" w:hAnsi="Calibri" w:cs="Calibri"/>
                <w:sz w:val="20"/>
                <w:szCs w:val="20"/>
                <w:lang w:val="en-US"/>
              </w:rPr>
              <w:t xml:space="preserve"> spend £50 - £999 on ABW.</w:t>
            </w:r>
          </w:p>
        </w:tc>
        <w:tc>
          <w:tcPr>
            <w:tcW w:w="1845" w:type="dxa"/>
            <w:vAlign w:val="bottom"/>
          </w:tcPr>
          <w:p w14:paraId="2BDEE722"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567EE704" w14:textId="77777777" w:rsidTr="0004109D">
        <w:trPr>
          <w:trHeight w:val="490"/>
        </w:trPr>
        <w:tc>
          <w:tcPr>
            <w:tcW w:w="3000" w:type="dxa"/>
            <w:vAlign w:val="bottom"/>
          </w:tcPr>
          <w:p w14:paraId="72701C5F"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Second </w:t>
            </w:r>
            <w:proofErr w:type="spellStart"/>
            <w:r w:rsidRPr="00121479">
              <w:rPr>
                <w:rFonts w:ascii="Calibri" w:eastAsia="Times New Roman" w:hAnsi="Calibri" w:cs="Calibri"/>
                <w:sz w:val="20"/>
                <w:szCs w:val="20"/>
                <w:lang w:val="en-US"/>
              </w:rPr>
              <w:t>authoriser</w:t>
            </w:r>
            <w:proofErr w:type="spellEnd"/>
          </w:p>
        </w:tc>
        <w:tc>
          <w:tcPr>
            <w:tcW w:w="4655" w:type="dxa"/>
            <w:vAlign w:val="bottom"/>
          </w:tcPr>
          <w:p w14:paraId="51FD60C5"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Cost control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ensure that only an appropriate</w:t>
            </w:r>
          </w:p>
        </w:tc>
        <w:tc>
          <w:tcPr>
            <w:tcW w:w="1845" w:type="dxa"/>
            <w:vAlign w:val="bottom"/>
          </w:tcPr>
          <w:p w14:paraId="007653F1"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Head of Department</w:t>
            </w:r>
          </w:p>
        </w:tc>
      </w:tr>
      <w:tr w:rsidR="00121479" w:rsidRPr="00121479" w14:paraId="079DEDED" w14:textId="77777777" w:rsidTr="0004109D">
        <w:trPr>
          <w:trHeight w:val="245"/>
        </w:trPr>
        <w:tc>
          <w:tcPr>
            <w:tcW w:w="3000" w:type="dxa"/>
            <w:vAlign w:val="bottom"/>
          </w:tcPr>
          <w:p w14:paraId="5D717392"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646B9BA7"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signatory can </w:t>
            </w:r>
            <w:proofErr w:type="spellStart"/>
            <w:r w:rsidRPr="00121479">
              <w:rPr>
                <w:rFonts w:ascii="Calibri" w:eastAsia="Times New Roman" w:hAnsi="Calibri" w:cs="Calibri"/>
                <w:sz w:val="20"/>
                <w:szCs w:val="20"/>
                <w:lang w:val="en-US"/>
              </w:rPr>
              <w:t>authorise</w:t>
            </w:r>
            <w:proofErr w:type="spellEnd"/>
            <w:r w:rsidRPr="00121479">
              <w:rPr>
                <w:rFonts w:ascii="Calibri" w:eastAsia="Times New Roman" w:hAnsi="Calibri" w:cs="Calibri"/>
                <w:sz w:val="20"/>
                <w:szCs w:val="20"/>
                <w:lang w:val="en-US"/>
              </w:rPr>
              <w:t xml:space="preserve"> spend of £1000 - £5,000 on</w:t>
            </w:r>
          </w:p>
        </w:tc>
        <w:tc>
          <w:tcPr>
            <w:tcW w:w="1845" w:type="dxa"/>
            <w:vAlign w:val="bottom"/>
          </w:tcPr>
          <w:p w14:paraId="0F3F39ED"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7DA0BC59" w14:textId="77777777" w:rsidTr="0004109D">
        <w:trPr>
          <w:trHeight w:val="242"/>
        </w:trPr>
        <w:tc>
          <w:tcPr>
            <w:tcW w:w="3000" w:type="dxa"/>
            <w:vAlign w:val="bottom"/>
          </w:tcPr>
          <w:p w14:paraId="50BD52BF"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0A1C4554"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ABW.</w:t>
            </w:r>
          </w:p>
        </w:tc>
        <w:tc>
          <w:tcPr>
            <w:tcW w:w="1845" w:type="dxa"/>
            <w:vAlign w:val="bottom"/>
          </w:tcPr>
          <w:p w14:paraId="799C561E"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2C2E7754" w14:textId="77777777" w:rsidTr="0004109D">
        <w:trPr>
          <w:trHeight w:val="490"/>
        </w:trPr>
        <w:tc>
          <w:tcPr>
            <w:tcW w:w="3000" w:type="dxa"/>
            <w:vAlign w:val="bottom"/>
          </w:tcPr>
          <w:p w14:paraId="1A66A17D"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Third </w:t>
            </w:r>
            <w:proofErr w:type="spellStart"/>
            <w:r w:rsidRPr="00121479">
              <w:rPr>
                <w:rFonts w:ascii="Calibri" w:eastAsia="Times New Roman" w:hAnsi="Calibri" w:cs="Calibri"/>
                <w:sz w:val="20"/>
                <w:szCs w:val="20"/>
                <w:lang w:val="en-US"/>
              </w:rPr>
              <w:t>authoriser</w:t>
            </w:r>
            <w:proofErr w:type="spellEnd"/>
          </w:p>
        </w:tc>
        <w:tc>
          <w:tcPr>
            <w:tcW w:w="4655" w:type="dxa"/>
            <w:vAlign w:val="bottom"/>
          </w:tcPr>
          <w:p w14:paraId="6E4DF553"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Cost control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ensure that only an appropriate</w:t>
            </w:r>
          </w:p>
        </w:tc>
        <w:tc>
          <w:tcPr>
            <w:tcW w:w="1845" w:type="dxa"/>
            <w:vAlign w:val="bottom"/>
          </w:tcPr>
          <w:p w14:paraId="3FC964D8"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Head of Department</w:t>
            </w:r>
          </w:p>
        </w:tc>
      </w:tr>
      <w:tr w:rsidR="00121479" w:rsidRPr="00121479" w14:paraId="463D14E0" w14:textId="77777777" w:rsidTr="0004109D">
        <w:trPr>
          <w:trHeight w:val="242"/>
        </w:trPr>
        <w:tc>
          <w:tcPr>
            <w:tcW w:w="3000" w:type="dxa"/>
            <w:vAlign w:val="bottom"/>
          </w:tcPr>
          <w:p w14:paraId="0DA4A896"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00E43885"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signatory can </w:t>
            </w:r>
            <w:proofErr w:type="spellStart"/>
            <w:r w:rsidRPr="00121479">
              <w:rPr>
                <w:rFonts w:ascii="Calibri" w:eastAsia="Times New Roman" w:hAnsi="Calibri" w:cs="Calibri"/>
                <w:sz w:val="20"/>
                <w:szCs w:val="20"/>
                <w:lang w:val="en-US"/>
              </w:rPr>
              <w:t>authorise</w:t>
            </w:r>
            <w:proofErr w:type="spellEnd"/>
            <w:r w:rsidRPr="00121479">
              <w:rPr>
                <w:rFonts w:ascii="Calibri" w:eastAsia="Times New Roman" w:hAnsi="Calibri" w:cs="Calibri"/>
                <w:sz w:val="20"/>
                <w:szCs w:val="20"/>
                <w:lang w:val="en-US"/>
              </w:rPr>
              <w:t xml:space="preserve"> spend of £5,000 - £10,000</w:t>
            </w:r>
          </w:p>
        </w:tc>
        <w:tc>
          <w:tcPr>
            <w:tcW w:w="1845" w:type="dxa"/>
            <w:vAlign w:val="bottom"/>
          </w:tcPr>
          <w:p w14:paraId="4E58F85E"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292B41BE" w14:textId="77777777" w:rsidTr="0004109D">
        <w:trPr>
          <w:trHeight w:val="245"/>
        </w:trPr>
        <w:tc>
          <w:tcPr>
            <w:tcW w:w="3000" w:type="dxa"/>
            <w:vAlign w:val="bottom"/>
          </w:tcPr>
          <w:p w14:paraId="3056BBCE"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0A6F8CEE"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on ABW.</w:t>
            </w:r>
          </w:p>
        </w:tc>
        <w:tc>
          <w:tcPr>
            <w:tcW w:w="1845" w:type="dxa"/>
            <w:vAlign w:val="bottom"/>
          </w:tcPr>
          <w:p w14:paraId="747E37B0"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3DEDC0BE" w14:textId="77777777" w:rsidTr="0004109D">
        <w:trPr>
          <w:trHeight w:val="535"/>
        </w:trPr>
        <w:tc>
          <w:tcPr>
            <w:tcW w:w="3000" w:type="dxa"/>
            <w:vAlign w:val="bottom"/>
          </w:tcPr>
          <w:p w14:paraId="7B85D197"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4</w:t>
            </w:r>
            <w:r w:rsidRPr="00121479">
              <w:rPr>
                <w:rFonts w:ascii="Calibri" w:eastAsia="Times New Roman" w:hAnsi="Calibri" w:cs="Calibri"/>
                <w:sz w:val="25"/>
                <w:szCs w:val="25"/>
                <w:vertAlign w:val="superscript"/>
                <w:lang w:val="en-US"/>
              </w:rPr>
              <w:t>th</w:t>
            </w:r>
            <w:r w:rsidRPr="00121479">
              <w:rPr>
                <w:rFonts w:ascii="Calibri" w:eastAsia="Times New Roman" w:hAnsi="Calibri" w:cs="Calibri"/>
                <w:sz w:val="20"/>
                <w:szCs w:val="20"/>
                <w:lang w:val="en-US"/>
              </w:rPr>
              <w:t xml:space="preserve"> </w:t>
            </w:r>
            <w:proofErr w:type="spellStart"/>
            <w:r w:rsidRPr="00121479">
              <w:rPr>
                <w:rFonts w:ascii="Calibri" w:eastAsia="Times New Roman" w:hAnsi="Calibri" w:cs="Calibri"/>
                <w:sz w:val="20"/>
                <w:szCs w:val="20"/>
                <w:lang w:val="en-US"/>
              </w:rPr>
              <w:t>authoriser</w:t>
            </w:r>
            <w:proofErr w:type="spellEnd"/>
          </w:p>
        </w:tc>
        <w:tc>
          <w:tcPr>
            <w:tcW w:w="4655" w:type="dxa"/>
            <w:vAlign w:val="bottom"/>
          </w:tcPr>
          <w:p w14:paraId="57C67734"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Cost control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To ensure that only an appropriate</w:t>
            </w:r>
          </w:p>
        </w:tc>
        <w:tc>
          <w:tcPr>
            <w:tcW w:w="1845" w:type="dxa"/>
            <w:vAlign w:val="bottom"/>
          </w:tcPr>
          <w:p w14:paraId="73D7EEB6"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Head of Department</w:t>
            </w:r>
          </w:p>
        </w:tc>
      </w:tr>
      <w:tr w:rsidR="00121479" w:rsidRPr="00121479" w14:paraId="471A4EE5" w14:textId="77777777" w:rsidTr="0004109D">
        <w:trPr>
          <w:trHeight w:val="197"/>
        </w:trPr>
        <w:tc>
          <w:tcPr>
            <w:tcW w:w="3000" w:type="dxa"/>
            <w:vAlign w:val="bottom"/>
          </w:tcPr>
          <w:p w14:paraId="6507FFFB" w14:textId="77777777" w:rsidR="00121479" w:rsidRPr="00121479" w:rsidRDefault="00121479" w:rsidP="00121479">
            <w:pPr>
              <w:spacing w:after="0" w:line="240" w:lineRule="auto"/>
              <w:rPr>
                <w:rFonts w:ascii="Times New Roman" w:eastAsia="Times New Roman" w:hAnsi="Times New Roman" w:cs="Times New Roman"/>
                <w:sz w:val="17"/>
                <w:szCs w:val="17"/>
                <w:lang w:val="en-US"/>
              </w:rPr>
            </w:pPr>
          </w:p>
        </w:tc>
        <w:tc>
          <w:tcPr>
            <w:tcW w:w="4655" w:type="dxa"/>
            <w:vAlign w:val="bottom"/>
          </w:tcPr>
          <w:p w14:paraId="7EF41A8B" w14:textId="77777777" w:rsidR="00121479" w:rsidRPr="00121479" w:rsidRDefault="00121479" w:rsidP="00121479">
            <w:pPr>
              <w:spacing w:after="0" w:line="198"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 xml:space="preserve">signatory can </w:t>
            </w:r>
            <w:proofErr w:type="spellStart"/>
            <w:r w:rsidRPr="00121479">
              <w:rPr>
                <w:rFonts w:ascii="Calibri" w:eastAsia="Times New Roman" w:hAnsi="Calibri" w:cs="Calibri"/>
                <w:sz w:val="20"/>
                <w:szCs w:val="20"/>
                <w:lang w:val="en-US"/>
              </w:rPr>
              <w:t>authorise</w:t>
            </w:r>
            <w:proofErr w:type="spellEnd"/>
            <w:r w:rsidRPr="00121479">
              <w:rPr>
                <w:rFonts w:ascii="Calibri" w:eastAsia="Times New Roman" w:hAnsi="Calibri" w:cs="Calibri"/>
                <w:sz w:val="20"/>
                <w:szCs w:val="20"/>
                <w:lang w:val="en-US"/>
              </w:rPr>
              <w:t xml:space="preserve"> spend of £10,000+ on ABW.</w:t>
            </w:r>
          </w:p>
        </w:tc>
        <w:tc>
          <w:tcPr>
            <w:tcW w:w="1845" w:type="dxa"/>
            <w:vAlign w:val="bottom"/>
          </w:tcPr>
          <w:p w14:paraId="75AB48F1" w14:textId="77777777" w:rsidR="00121479" w:rsidRPr="00121479" w:rsidRDefault="00121479" w:rsidP="00121479">
            <w:pPr>
              <w:spacing w:after="0" w:line="240" w:lineRule="auto"/>
              <w:rPr>
                <w:rFonts w:ascii="Times New Roman" w:eastAsia="Times New Roman" w:hAnsi="Times New Roman" w:cs="Times New Roman"/>
                <w:sz w:val="17"/>
                <w:szCs w:val="17"/>
                <w:lang w:val="en-US"/>
              </w:rPr>
            </w:pPr>
          </w:p>
        </w:tc>
      </w:tr>
      <w:tr w:rsidR="00121479" w:rsidRPr="00121479" w14:paraId="1B6ADB90" w14:textId="77777777" w:rsidTr="0004109D">
        <w:trPr>
          <w:trHeight w:val="490"/>
        </w:trPr>
        <w:tc>
          <w:tcPr>
            <w:tcW w:w="3000" w:type="dxa"/>
            <w:vAlign w:val="bottom"/>
          </w:tcPr>
          <w:p w14:paraId="57517F15"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Fund</w:t>
            </w:r>
          </w:p>
        </w:tc>
        <w:tc>
          <w:tcPr>
            <w:tcW w:w="4655" w:type="dxa"/>
            <w:vAlign w:val="bottom"/>
          </w:tcPr>
          <w:p w14:paraId="6C8524F0"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HESA reporting </w:t>
            </w:r>
            <w:r w:rsidRPr="00121479">
              <w:rPr>
                <w:rFonts w:ascii="Calibri" w:eastAsia="Times New Roman" w:hAnsi="Calibri" w:cs="Calibri"/>
                <w:sz w:val="20"/>
                <w:szCs w:val="20"/>
                <w:lang w:val="en-US"/>
              </w:rPr>
              <w:t>–</w:t>
            </w:r>
            <w:r w:rsidRPr="00121479">
              <w:rPr>
                <w:rFonts w:ascii="Calibri" w:eastAsia="Times New Roman" w:hAnsi="Calibri" w:cs="Calibri"/>
                <w:i/>
                <w:iCs/>
                <w:sz w:val="20"/>
                <w:szCs w:val="20"/>
                <w:lang w:val="en-US"/>
              </w:rPr>
              <w:t xml:space="preserve"> </w:t>
            </w:r>
            <w:r w:rsidRPr="00121479">
              <w:rPr>
                <w:rFonts w:ascii="Calibri" w:eastAsia="Times New Roman" w:hAnsi="Calibri" w:cs="Calibri"/>
                <w:sz w:val="20"/>
                <w:szCs w:val="20"/>
                <w:lang w:val="en-US"/>
              </w:rPr>
              <w:t>Used for research projects only to</w:t>
            </w:r>
          </w:p>
        </w:tc>
        <w:tc>
          <w:tcPr>
            <w:tcW w:w="1845" w:type="dxa"/>
            <w:vAlign w:val="bottom"/>
          </w:tcPr>
          <w:p w14:paraId="4AE702FF"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Research FBP</w:t>
            </w:r>
          </w:p>
        </w:tc>
      </w:tr>
      <w:tr w:rsidR="00121479" w:rsidRPr="00121479" w14:paraId="5D7D624D" w14:textId="77777777" w:rsidTr="0004109D">
        <w:trPr>
          <w:trHeight w:val="245"/>
        </w:trPr>
        <w:tc>
          <w:tcPr>
            <w:tcW w:w="3000" w:type="dxa"/>
            <w:vAlign w:val="bottom"/>
          </w:tcPr>
          <w:p w14:paraId="6D75DE81"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5DE5E7BC" w14:textId="77777777" w:rsidR="00121479" w:rsidRPr="00121479" w:rsidRDefault="00121479" w:rsidP="00121479">
            <w:pPr>
              <w:spacing w:after="0" w:line="240" w:lineRule="auto"/>
              <w:ind w:left="140"/>
              <w:rPr>
                <w:rFonts w:ascii="Calibri" w:eastAsia="Times New Roman" w:hAnsi="Calibri" w:cs="Calibri"/>
                <w:sz w:val="20"/>
                <w:szCs w:val="20"/>
                <w:lang w:val="en-US"/>
              </w:rPr>
            </w:pPr>
            <w:r w:rsidRPr="00121479">
              <w:rPr>
                <w:rFonts w:ascii="Calibri" w:eastAsia="Times New Roman" w:hAnsi="Calibri" w:cs="Calibri"/>
                <w:sz w:val="20"/>
                <w:szCs w:val="20"/>
                <w:lang w:val="en-US"/>
              </w:rPr>
              <w:t>ensure that the University reports the source of</w:t>
            </w:r>
          </w:p>
        </w:tc>
        <w:tc>
          <w:tcPr>
            <w:tcW w:w="1845" w:type="dxa"/>
            <w:vAlign w:val="bottom"/>
          </w:tcPr>
          <w:p w14:paraId="57F7EE4A"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6C97F7F6" w14:textId="77777777" w:rsidTr="0004109D">
        <w:trPr>
          <w:trHeight w:val="242"/>
        </w:trPr>
        <w:tc>
          <w:tcPr>
            <w:tcW w:w="3000" w:type="dxa"/>
            <w:vAlign w:val="bottom"/>
          </w:tcPr>
          <w:p w14:paraId="2E310083"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28ED6195" w14:textId="77777777" w:rsidR="00121479" w:rsidRPr="00121479" w:rsidRDefault="00121479" w:rsidP="00121479">
            <w:pPr>
              <w:spacing w:after="0" w:line="243" w:lineRule="exact"/>
              <w:ind w:left="140"/>
              <w:rPr>
                <w:rFonts w:ascii="Calibri" w:eastAsia="Times New Roman" w:hAnsi="Calibri" w:cs="Calibri"/>
                <w:sz w:val="20"/>
                <w:szCs w:val="20"/>
                <w:lang w:val="en-US"/>
              </w:rPr>
            </w:pPr>
            <w:r w:rsidRPr="00121479">
              <w:rPr>
                <w:rFonts w:ascii="Calibri" w:eastAsia="Times New Roman" w:hAnsi="Calibri" w:cs="Calibri"/>
                <w:sz w:val="20"/>
                <w:szCs w:val="20"/>
                <w:lang w:val="en-US"/>
              </w:rPr>
              <w:t>income correctly in the HESA return and the completion of the research grants and contracts note within the financial statements.</w:t>
            </w:r>
          </w:p>
        </w:tc>
        <w:tc>
          <w:tcPr>
            <w:tcW w:w="1845" w:type="dxa"/>
            <w:vAlign w:val="bottom"/>
          </w:tcPr>
          <w:p w14:paraId="35C54940"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r w:rsidR="00121479" w:rsidRPr="00121479" w14:paraId="76C2EA96" w14:textId="77777777" w:rsidTr="0004109D">
        <w:trPr>
          <w:trHeight w:val="490"/>
        </w:trPr>
        <w:tc>
          <w:tcPr>
            <w:tcW w:w="3000" w:type="dxa"/>
            <w:vAlign w:val="bottom"/>
          </w:tcPr>
          <w:p w14:paraId="1D107ECC" w14:textId="77777777" w:rsidR="00121479" w:rsidRPr="00121479" w:rsidRDefault="00121479" w:rsidP="00121479">
            <w:pPr>
              <w:spacing w:after="0" w:line="240" w:lineRule="auto"/>
              <w:ind w:left="10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PI</w:t>
            </w:r>
          </w:p>
        </w:tc>
        <w:tc>
          <w:tcPr>
            <w:tcW w:w="4655" w:type="dxa"/>
            <w:vAlign w:val="bottom"/>
          </w:tcPr>
          <w:p w14:paraId="1CDD1747"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i/>
                <w:iCs/>
                <w:sz w:val="20"/>
                <w:szCs w:val="20"/>
                <w:lang w:val="en-US"/>
              </w:rPr>
              <w:t xml:space="preserve">Management Information </w:t>
            </w:r>
            <w:r w:rsidRPr="00121479">
              <w:rPr>
                <w:rFonts w:ascii="Calibri" w:eastAsia="Times New Roman" w:hAnsi="Calibri" w:cs="Calibri"/>
                <w:sz w:val="20"/>
                <w:szCs w:val="20"/>
                <w:lang w:val="en-US"/>
              </w:rPr>
              <w:t>- Used to capture the</w:t>
            </w:r>
          </w:p>
        </w:tc>
        <w:tc>
          <w:tcPr>
            <w:tcW w:w="1845" w:type="dxa"/>
          </w:tcPr>
          <w:p w14:paraId="68D2B6FD"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p>
        </w:tc>
      </w:tr>
      <w:tr w:rsidR="00121479" w:rsidRPr="00121479" w14:paraId="24662224" w14:textId="77777777" w:rsidTr="0004109D">
        <w:trPr>
          <w:trHeight w:val="242"/>
        </w:trPr>
        <w:tc>
          <w:tcPr>
            <w:tcW w:w="3000" w:type="dxa"/>
            <w:vAlign w:val="bottom"/>
          </w:tcPr>
          <w:p w14:paraId="2EAE852A"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78375BB8" w14:textId="77777777" w:rsidR="00121479" w:rsidRPr="00121479" w:rsidRDefault="00121479" w:rsidP="00121479">
            <w:pPr>
              <w:spacing w:after="0" w:line="243" w:lineRule="exact"/>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Principle Investigator responsible for each research</w:t>
            </w:r>
          </w:p>
        </w:tc>
        <w:tc>
          <w:tcPr>
            <w:tcW w:w="1845" w:type="dxa"/>
          </w:tcPr>
          <w:p w14:paraId="7EC69C46" w14:textId="77777777" w:rsidR="00121479" w:rsidRPr="00121479" w:rsidRDefault="00121479" w:rsidP="00121479">
            <w:pPr>
              <w:spacing w:after="0" w:line="243" w:lineRule="exact"/>
              <w:rPr>
                <w:rFonts w:ascii="Calibri" w:eastAsia="Times New Roman" w:hAnsi="Calibri" w:cs="Calibri"/>
                <w:sz w:val="20"/>
                <w:szCs w:val="20"/>
                <w:lang w:val="en-US"/>
              </w:rPr>
            </w:pPr>
            <w:r w:rsidRPr="00121479">
              <w:rPr>
                <w:rFonts w:ascii="Calibri" w:eastAsia="Times New Roman" w:hAnsi="Calibri" w:cs="Calibri"/>
                <w:sz w:val="20"/>
                <w:szCs w:val="20"/>
                <w:lang w:val="en-US"/>
              </w:rPr>
              <w:t>RBI Grant Manager</w:t>
            </w:r>
          </w:p>
        </w:tc>
      </w:tr>
      <w:tr w:rsidR="00121479" w:rsidRPr="00121479" w14:paraId="143A6914" w14:textId="77777777" w:rsidTr="0004109D">
        <w:trPr>
          <w:trHeight w:val="245"/>
        </w:trPr>
        <w:tc>
          <w:tcPr>
            <w:tcW w:w="3000" w:type="dxa"/>
            <w:vAlign w:val="bottom"/>
          </w:tcPr>
          <w:p w14:paraId="7D388A8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c>
          <w:tcPr>
            <w:tcW w:w="4655" w:type="dxa"/>
            <w:vAlign w:val="bottom"/>
          </w:tcPr>
          <w:p w14:paraId="7D2759DF" w14:textId="77777777" w:rsidR="00121479" w:rsidRPr="00121479" w:rsidRDefault="00121479" w:rsidP="00121479">
            <w:pPr>
              <w:spacing w:after="0" w:line="240" w:lineRule="auto"/>
              <w:ind w:left="140"/>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grant.</w:t>
            </w:r>
          </w:p>
        </w:tc>
        <w:tc>
          <w:tcPr>
            <w:tcW w:w="1845" w:type="dxa"/>
            <w:vAlign w:val="bottom"/>
          </w:tcPr>
          <w:p w14:paraId="69AFB187" w14:textId="77777777" w:rsidR="00121479" w:rsidRPr="00121479" w:rsidRDefault="00121479" w:rsidP="00121479">
            <w:pPr>
              <w:spacing w:after="0" w:line="240" w:lineRule="auto"/>
              <w:rPr>
                <w:rFonts w:ascii="Times New Roman" w:eastAsia="Times New Roman" w:hAnsi="Times New Roman" w:cs="Times New Roman"/>
                <w:sz w:val="21"/>
                <w:szCs w:val="21"/>
                <w:lang w:val="en-US"/>
              </w:rPr>
            </w:pPr>
          </w:p>
        </w:tc>
      </w:tr>
    </w:tbl>
    <w:p w14:paraId="1FDDE05C" w14:textId="77777777" w:rsidR="00121479" w:rsidRPr="00121479" w:rsidRDefault="00121479" w:rsidP="00121479">
      <w:pPr>
        <w:spacing w:after="0" w:line="236" w:lineRule="exact"/>
        <w:rPr>
          <w:rFonts w:ascii="Times New Roman" w:eastAsia="Times New Roman" w:hAnsi="Times New Roman" w:cs="Times New Roman"/>
          <w:sz w:val="20"/>
          <w:szCs w:val="20"/>
          <w:lang w:val="en-US"/>
        </w:rPr>
      </w:pPr>
    </w:p>
    <w:p w14:paraId="1DF4F6D3" w14:textId="77777777" w:rsidR="00121479" w:rsidRPr="00121479" w:rsidRDefault="00121479" w:rsidP="00121479">
      <w:pPr>
        <w:tabs>
          <w:tab w:val="left" w:pos="700"/>
        </w:tabs>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16.6.</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Journal Entry</w:t>
      </w:r>
    </w:p>
    <w:p w14:paraId="59ADC87B"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7AF0E9A0"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16.6.1.</w:t>
      </w:r>
      <w:r w:rsidRPr="00121479">
        <w:rPr>
          <w:rFonts w:ascii="Calibri" w:eastAsia="Times New Roman" w:hAnsi="Calibri" w:cs="Calibri"/>
          <w:sz w:val="20"/>
          <w:szCs w:val="20"/>
          <w:lang w:val="en-US"/>
        </w:rPr>
        <w:tab/>
        <w:t xml:space="preserve">Only members of the University Finance Department and Research Finance are </w:t>
      </w:r>
      <w:proofErr w:type="spellStart"/>
      <w:r w:rsidRPr="00121479">
        <w:rPr>
          <w:rFonts w:ascii="Calibri" w:eastAsia="Times New Roman" w:hAnsi="Calibri" w:cs="Calibri"/>
          <w:sz w:val="20"/>
          <w:szCs w:val="20"/>
          <w:lang w:val="en-US"/>
        </w:rPr>
        <w:t>authorised</w:t>
      </w:r>
      <w:proofErr w:type="spellEnd"/>
      <w:r w:rsidRPr="00121479">
        <w:rPr>
          <w:rFonts w:ascii="Calibri" w:eastAsia="Times New Roman" w:hAnsi="Calibri" w:cs="Calibri"/>
          <w:sz w:val="20"/>
          <w:szCs w:val="20"/>
          <w:lang w:val="en-US"/>
        </w:rPr>
        <w:t xml:space="preserve"> to input manual journals onto the ABW ledger.</w:t>
      </w:r>
    </w:p>
    <w:p w14:paraId="073FA241" w14:textId="77777777" w:rsidR="00121479" w:rsidRPr="00121479" w:rsidRDefault="00121479" w:rsidP="00121479">
      <w:pPr>
        <w:spacing w:after="0" w:line="235" w:lineRule="auto"/>
        <w:ind w:left="1724" w:right="-57" w:hanging="709"/>
        <w:rPr>
          <w:rFonts w:ascii="Times New Roman" w:eastAsia="Times New Roman" w:hAnsi="Times New Roman" w:cs="Times New Roman"/>
          <w:sz w:val="20"/>
          <w:szCs w:val="20"/>
          <w:lang w:val="en-US"/>
        </w:rPr>
      </w:pPr>
    </w:p>
    <w:p w14:paraId="2F40464C" w14:textId="77777777" w:rsidR="00121479" w:rsidRPr="00121479" w:rsidRDefault="00121479" w:rsidP="00121479">
      <w:pPr>
        <w:tabs>
          <w:tab w:val="left" w:pos="680"/>
        </w:tabs>
        <w:spacing w:after="0" w:line="240" w:lineRule="auto"/>
        <w:ind w:left="709" w:hanging="709"/>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16.6.2.</w:t>
      </w:r>
      <w:r w:rsidRPr="00121479">
        <w:rPr>
          <w:rFonts w:ascii="Times New Roman" w:eastAsia="Times New Roman" w:hAnsi="Times New Roman" w:cs="Times New Roman"/>
          <w:sz w:val="20"/>
          <w:szCs w:val="20"/>
          <w:lang w:val="en-US"/>
        </w:rPr>
        <w:tab/>
      </w:r>
      <w:r w:rsidRPr="00121479">
        <w:rPr>
          <w:rFonts w:ascii="Calibri" w:eastAsia="Times New Roman" w:hAnsi="Calibri" w:cs="Calibri"/>
          <w:sz w:val="20"/>
          <w:szCs w:val="20"/>
          <w:lang w:val="en-US"/>
        </w:rPr>
        <w:t xml:space="preserve">Journals input onto the ABW ledger are subject to electronic </w:t>
      </w:r>
      <w:proofErr w:type="spellStart"/>
      <w:r w:rsidRPr="00121479">
        <w:rPr>
          <w:rFonts w:ascii="Calibri" w:eastAsia="Times New Roman" w:hAnsi="Calibri" w:cs="Calibri"/>
          <w:sz w:val="20"/>
          <w:szCs w:val="20"/>
          <w:lang w:val="en-US"/>
        </w:rPr>
        <w:t>authorisation</w:t>
      </w:r>
      <w:proofErr w:type="spellEnd"/>
      <w:r w:rsidRPr="00121479">
        <w:rPr>
          <w:rFonts w:ascii="Calibri" w:eastAsia="Times New Roman" w:hAnsi="Calibri" w:cs="Calibri"/>
          <w:sz w:val="20"/>
          <w:szCs w:val="20"/>
          <w:lang w:val="en-US"/>
        </w:rPr>
        <w:t xml:space="preserve"> control a senior person to the person entering the journal, normally their line manager.</w:t>
      </w:r>
    </w:p>
    <w:p w14:paraId="4FD58B4E"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4E4E03EE"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16.6.3.</w:t>
      </w:r>
      <w:r w:rsidRPr="00121479">
        <w:rPr>
          <w:rFonts w:ascii="Calibri" w:eastAsia="Times New Roman" w:hAnsi="Calibri" w:cs="Calibri"/>
          <w:sz w:val="20"/>
          <w:szCs w:val="20"/>
          <w:lang w:val="en-US"/>
        </w:rPr>
        <w:tab/>
        <w:t>In the case of error correction journals or simple transfer journals it is appropriate for the explanation for the journal to be included within the journal text on the ABW ledger. The originator of the journal is required to keep backing documentation for a journal where the journal is more complex and requires further explanation.  It is also recommended that all journal workings are attached to the journal within ABW for future reference.</w:t>
      </w:r>
    </w:p>
    <w:p w14:paraId="21F99E13" w14:textId="77777777" w:rsidR="00121479" w:rsidRPr="00121479" w:rsidRDefault="00121479" w:rsidP="00121479">
      <w:pPr>
        <w:spacing w:after="0" w:line="216" w:lineRule="exact"/>
        <w:rPr>
          <w:rFonts w:ascii="Times New Roman" w:eastAsia="Times New Roman" w:hAnsi="Times New Roman" w:cs="Times New Roman"/>
          <w:sz w:val="20"/>
          <w:szCs w:val="20"/>
          <w:lang w:val="en-US"/>
        </w:rPr>
      </w:pPr>
    </w:p>
    <w:p w14:paraId="003205DD" w14:textId="77777777" w:rsidR="00121479" w:rsidRPr="00121479" w:rsidRDefault="00121479" w:rsidP="00121479">
      <w:pPr>
        <w:tabs>
          <w:tab w:val="left" w:pos="700"/>
        </w:tabs>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16.7.</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Period end procedure</w:t>
      </w:r>
    </w:p>
    <w:p w14:paraId="1A17A34A"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17E0039C"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16.7.1.</w:t>
      </w:r>
      <w:r w:rsidRPr="00121479">
        <w:rPr>
          <w:rFonts w:ascii="Calibri" w:eastAsia="Times New Roman" w:hAnsi="Calibri" w:cs="Calibri"/>
          <w:sz w:val="20"/>
          <w:szCs w:val="20"/>
          <w:lang w:val="en-US"/>
        </w:rPr>
        <w:tab/>
        <w:t xml:space="preserve">On the last day of each month, the default period is changed by the Financial and Compliance Assistants. This does not restrict posting to the previous </w:t>
      </w:r>
      <w:proofErr w:type="gramStart"/>
      <w:r w:rsidRPr="00121479">
        <w:rPr>
          <w:rFonts w:ascii="Calibri" w:eastAsia="Times New Roman" w:hAnsi="Calibri" w:cs="Calibri"/>
          <w:sz w:val="20"/>
          <w:szCs w:val="20"/>
          <w:lang w:val="en-US"/>
        </w:rPr>
        <w:t>period,</w:t>
      </w:r>
      <w:proofErr w:type="gramEnd"/>
      <w:r w:rsidRPr="00121479">
        <w:rPr>
          <w:rFonts w:ascii="Calibri" w:eastAsia="Times New Roman" w:hAnsi="Calibri" w:cs="Calibri"/>
          <w:sz w:val="20"/>
          <w:szCs w:val="20"/>
          <w:lang w:val="en-US"/>
        </w:rPr>
        <w:t xml:space="preserve"> however the user needs to make a conscious choice of amending the period. After the fifth working day, the Financial and Compliance Assistants will password protects the previous period and the system process posting to the previous period is closed. No further postings are allowed unless authorization comes from the Financial Manager.</w:t>
      </w:r>
    </w:p>
    <w:p w14:paraId="07F74296" w14:textId="77777777" w:rsidR="00121479" w:rsidRPr="00121479" w:rsidRDefault="00121479" w:rsidP="00121479">
      <w:pPr>
        <w:spacing w:after="0" w:line="297" w:lineRule="exact"/>
        <w:rPr>
          <w:rFonts w:ascii="Times New Roman" w:eastAsia="Times New Roman" w:hAnsi="Times New Roman" w:cs="Times New Roman"/>
          <w:sz w:val="20"/>
          <w:szCs w:val="20"/>
          <w:lang w:val="en-US"/>
        </w:rPr>
      </w:pPr>
    </w:p>
    <w:p w14:paraId="33C22208" w14:textId="77777777" w:rsidR="00121479" w:rsidRPr="00121479" w:rsidRDefault="00121479" w:rsidP="00121479">
      <w:pPr>
        <w:tabs>
          <w:tab w:val="left" w:pos="700"/>
        </w:tabs>
        <w:spacing w:after="0" w:line="240" w:lineRule="auto"/>
        <w:rPr>
          <w:rFonts w:ascii="Times New Roman" w:eastAsia="Times New Roman" w:hAnsi="Times New Roman" w:cs="Times New Roman"/>
          <w:sz w:val="20"/>
          <w:szCs w:val="20"/>
          <w:lang w:val="en-US"/>
        </w:rPr>
      </w:pPr>
      <w:r w:rsidRPr="00121479">
        <w:rPr>
          <w:rFonts w:ascii="Calibri" w:eastAsia="Times New Roman" w:hAnsi="Calibri" w:cs="Calibri"/>
          <w:b/>
          <w:bCs/>
          <w:color w:val="4F81BD"/>
          <w:sz w:val="20"/>
          <w:szCs w:val="20"/>
          <w:lang w:val="en-US"/>
        </w:rPr>
        <w:t>16.8.</w:t>
      </w:r>
      <w:r w:rsidRPr="00121479">
        <w:rPr>
          <w:rFonts w:ascii="Times New Roman" w:eastAsia="Times New Roman" w:hAnsi="Times New Roman" w:cs="Times New Roman"/>
          <w:sz w:val="20"/>
          <w:szCs w:val="20"/>
          <w:lang w:val="en-US"/>
        </w:rPr>
        <w:tab/>
      </w:r>
      <w:r w:rsidRPr="00121479">
        <w:rPr>
          <w:rFonts w:ascii="Calibri" w:eastAsia="Times New Roman" w:hAnsi="Calibri" w:cs="Calibri"/>
          <w:b/>
          <w:bCs/>
          <w:color w:val="4F81BD"/>
          <w:sz w:val="20"/>
          <w:szCs w:val="20"/>
          <w:lang w:val="en-US"/>
        </w:rPr>
        <w:t>Process for reconciling control accounts</w:t>
      </w:r>
    </w:p>
    <w:p w14:paraId="39A05904" w14:textId="77777777" w:rsidR="00121479" w:rsidRPr="00121479" w:rsidRDefault="00121479" w:rsidP="00121479">
      <w:pPr>
        <w:spacing w:after="0" w:line="283" w:lineRule="exact"/>
        <w:rPr>
          <w:rFonts w:ascii="Times New Roman" w:eastAsia="Times New Roman" w:hAnsi="Times New Roman" w:cs="Times New Roman"/>
          <w:sz w:val="20"/>
          <w:szCs w:val="20"/>
          <w:lang w:val="en-US"/>
        </w:rPr>
      </w:pPr>
    </w:p>
    <w:p w14:paraId="5783BEC6" w14:textId="77777777" w:rsidR="00121479" w:rsidRPr="00121479" w:rsidRDefault="00121479" w:rsidP="00121479">
      <w:pPr>
        <w:tabs>
          <w:tab w:val="left" w:pos="680"/>
        </w:tabs>
        <w:spacing w:after="0" w:line="235" w:lineRule="auto"/>
        <w:ind w:left="680" w:right="-57" w:hanging="680"/>
        <w:jc w:val="both"/>
        <w:rPr>
          <w:rFonts w:ascii="Times New Roman" w:eastAsia="Times New Roman" w:hAnsi="Times New Roman" w:cs="Times New Roman"/>
          <w:sz w:val="20"/>
          <w:szCs w:val="20"/>
          <w:lang w:val="en-US"/>
        </w:rPr>
      </w:pPr>
      <w:r w:rsidRPr="00121479">
        <w:rPr>
          <w:rFonts w:ascii="Calibri" w:eastAsia="Times New Roman" w:hAnsi="Calibri" w:cs="Calibri"/>
          <w:sz w:val="20"/>
          <w:szCs w:val="20"/>
          <w:lang w:val="en-US"/>
        </w:rPr>
        <w:t>16.8.1.</w:t>
      </w:r>
      <w:r w:rsidRPr="00121479">
        <w:rPr>
          <w:rFonts w:ascii="Calibri" w:eastAsia="Times New Roman" w:hAnsi="Calibri" w:cs="Calibri"/>
          <w:sz w:val="20"/>
          <w:szCs w:val="20"/>
          <w:lang w:val="en-US"/>
        </w:rPr>
        <w:tab/>
        <w:t xml:space="preserve">The Financial Manager manages the process for reconciling the general ledger and subsidiary ledgers on a monthly/quarterly basis. The Financial and Compliance Assistants are responsible for each control account and suspense account code. Once the Financial and Compliance Assistants has completed the reconciliation, they must save an electronic copy to the share drive and complete the checklist summary ready to be reviewed and </w:t>
      </w:r>
      <w:proofErr w:type="spellStart"/>
      <w:r w:rsidRPr="00121479">
        <w:rPr>
          <w:rFonts w:ascii="Calibri" w:eastAsia="Times New Roman" w:hAnsi="Calibri" w:cs="Calibri"/>
          <w:sz w:val="20"/>
          <w:szCs w:val="20"/>
          <w:lang w:val="en-US"/>
        </w:rPr>
        <w:t>authorised</w:t>
      </w:r>
      <w:proofErr w:type="spellEnd"/>
      <w:r w:rsidRPr="00121479">
        <w:rPr>
          <w:rFonts w:ascii="Calibri" w:eastAsia="Times New Roman" w:hAnsi="Calibri" w:cs="Calibri"/>
          <w:sz w:val="20"/>
          <w:szCs w:val="20"/>
          <w:lang w:val="en-US"/>
        </w:rPr>
        <w:t xml:space="preserve"> by the Tax &amp; Financial Accountant or the Financial Manager.  </w:t>
      </w:r>
    </w:p>
    <w:p w14:paraId="743AA757" w14:textId="77777777" w:rsidR="00121479" w:rsidRPr="00121479" w:rsidRDefault="00121479" w:rsidP="00121479">
      <w:pPr>
        <w:spacing w:after="0" w:line="235" w:lineRule="auto"/>
        <w:ind w:left="1724" w:right="-57" w:hanging="709"/>
        <w:jc w:val="both"/>
        <w:rPr>
          <w:rFonts w:ascii="Times New Roman" w:eastAsia="Times New Roman" w:hAnsi="Times New Roman" w:cs="Times New Roman"/>
          <w:sz w:val="20"/>
          <w:szCs w:val="20"/>
          <w:lang w:val="en-US"/>
        </w:rPr>
      </w:pPr>
    </w:p>
    <w:p w14:paraId="0932A6A6"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772FF376"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059BE8D0"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493F1940"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14B8941B"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081679D9"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614D297C"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683D67F7"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16CA5A7B"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6BFDDBCD"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04E62D61" w14:textId="77777777" w:rsidR="00121479" w:rsidRPr="00121479" w:rsidRDefault="00121479" w:rsidP="00121479">
      <w:pPr>
        <w:spacing w:after="0" w:line="200" w:lineRule="exact"/>
        <w:rPr>
          <w:rFonts w:ascii="Times New Roman" w:eastAsia="Times New Roman" w:hAnsi="Times New Roman" w:cs="Times New Roman"/>
          <w:sz w:val="20"/>
          <w:szCs w:val="20"/>
          <w:lang w:val="en-US"/>
        </w:rPr>
      </w:pPr>
    </w:p>
    <w:p w14:paraId="0D6796EB" w14:textId="77777777" w:rsidR="00121479" w:rsidRPr="00121479" w:rsidRDefault="00121479" w:rsidP="00121479">
      <w:pPr>
        <w:spacing w:after="0" w:line="240" w:lineRule="auto"/>
        <w:ind w:firstLine="720"/>
        <w:rPr>
          <w:rFonts w:eastAsia="Times New Roman" w:cs="Calibri"/>
          <w:b/>
          <w:sz w:val="19"/>
          <w:szCs w:val="19"/>
          <w:lang w:val="en-US"/>
        </w:rPr>
      </w:pPr>
    </w:p>
    <w:p w14:paraId="5C00B814" w14:textId="77777777" w:rsidR="005254D3" w:rsidRDefault="005254D3"/>
    <w:sectPr w:rsidR="005254D3" w:rsidSect="00DF1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BB17" w14:textId="77777777" w:rsidR="007E42C6" w:rsidRDefault="007E42C6">
      <w:pPr>
        <w:spacing w:after="0" w:line="240" w:lineRule="auto"/>
      </w:pPr>
      <w:r>
        <w:separator/>
      </w:r>
    </w:p>
  </w:endnote>
  <w:endnote w:type="continuationSeparator" w:id="0">
    <w:p w14:paraId="71C7D9BC" w14:textId="77777777" w:rsidR="007E42C6" w:rsidRDefault="007E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2D6E" w14:textId="77777777" w:rsidR="00DF1B83" w:rsidRDefault="007E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CB77" w14:textId="77777777" w:rsidR="00DF1B83" w:rsidRDefault="007E4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2D7" w14:textId="77777777" w:rsidR="00DF1B83" w:rsidRDefault="007E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3E98" w14:textId="77777777" w:rsidR="007E42C6" w:rsidRDefault="007E42C6">
      <w:pPr>
        <w:spacing w:after="0" w:line="240" w:lineRule="auto"/>
      </w:pPr>
      <w:r>
        <w:separator/>
      </w:r>
    </w:p>
  </w:footnote>
  <w:footnote w:type="continuationSeparator" w:id="0">
    <w:p w14:paraId="466A4284" w14:textId="77777777" w:rsidR="007E42C6" w:rsidRDefault="007E4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5D15" w14:textId="77777777" w:rsidR="00DF1B83" w:rsidRDefault="007E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236B" w14:textId="77777777" w:rsidR="00DF1B83" w:rsidRDefault="007E4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B98D" w14:textId="77777777" w:rsidR="00DF1B83" w:rsidRDefault="007E4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79"/>
    <w:rsid w:val="00121479"/>
    <w:rsid w:val="005254D3"/>
    <w:rsid w:val="007E42C6"/>
    <w:rsid w:val="007F7BDA"/>
    <w:rsid w:val="00E6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8E4"/>
  <w15:chartTrackingRefBased/>
  <w15:docId w15:val="{14C38237-5B0F-4036-8692-7FF3E04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79"/>
    <w:pPr>
      <w:tabs>
        <w:tab w:val="center" w:pos="4513"/>
        <w:tab w:val="right" w:pos="9026"/>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121479"/>
    <w:rPr>
      <w:rFonts w:ascii="Times New Roman" w:eastAsia="Times New Roman" w:hAnsi="Times New Roman" w:cs="Times New Roman"/>
      <w:lang w:val="en-US"/>
    </w:rPr>
  </w:style>
  <w:style w:type="paragraph" w:styleId="Footer">
    <w:name w:val="footer"/>
    <w:basedOn w:val="Normal"/>
    <w:link w:val="FooterChar"/>
    <w:uiPriority w:val="99"/>
    <w:unhideWhenUsed/>
    <w:rsid w:val="00121479"/>
    <w:pPr>
      <w:tabs>
        <w:tab w:val="center" w:pos="4513"/>
        <w:tab w:val="right" w:pos="9026"/>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121479"/>
    <w:rPr>
      <w:rFonts w:ascii="Times New Roman" w:eastAsia="Times New Roman" w:hAnsi="Times New Roman" w:cs="Times New Roman"/>
      <w:lang w:val="en-US"/>
    </w:rPr>
  </w:style>
  <w:style w:type="paragraph" w:customStyle="1" w:styleId="paragraph">
    <w:name w:val="paragraph"/>
    <w:basedOn w:val="Normal"/>
    <w:rsid w:val="0012147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2</cp:revision>
  <dcterms:created xsi:type="dcterms:W3CDTF">2022-01-11T19:56:00Z</dcterms:created>
  <dcterms:modified xsi:type="dcterms:W3CDTF">2022-02-14T12:52:00Z</dcterms:modified>
</cp:coreProperties>
</file>