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7530" w14:textId="77777777" w:rsidR="00311A83" w:rsidRDefault="006D02BA">
      <w:pPr>
        <w:widowControl/>
        <w:spacing w:before="240" w:after="24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7DA1DC6" wp14:editId="35B52F24">
                <wp:extent cx="6185520" cy="4389120"/>
                <wp:effectExtent l="0" t="0" r="2540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2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22143A" w14:textId="77777777" w:rsidR="00311A83" w:rsidRPr="00E1458A" w:rsidRDefault="006D02BA" w:rsidP="00176105">
                            <w:pPr>
                              <w:pStyle w:val="FrameContents"/>
                              <w:widowControl/>
                              <w:spacing w:after="240" w:line="360" w:lineRule="auto"/>
                              <w:jc w:val="center"/>
                              <w:rPr>
                                <w:rFonts w:ascii="Calibri" w:hAnsi="Calibri" w:cs="Arial"/>
                                <w:i/>
                                <w:color w:val="E36C0A"/>
                                <w:lang w:val="cy-GB"/>
                              </w:rPr>
                            </w:pPr>
                            <w:r w:rsidRPr="00E1458A">
                              <w:rPr>
                                <w:rFonts w:ascii="Calibri" w:hAnsi="Calibri" w:cs="Arial"/>
                                <w:i/>
                                <w:color w:val="E36C0A"/>
                                <w:lang w:val="cy-GB"/>
                              </w:rPr>
                              <w:t>Cyn cyflwyno'r ffurflen dylech ddileu'r blwch cyfarwyddiadau hwn.</w:t>
                            </w:r>
                          </w:p>
                          <w:p w14:paraId="576EAB8B" w14:textId="77777777" w:rsidR="00311A83" w:rsidRPr="00E1458A" w:rsidRDefault="006D02BA" w:rsidP="00E1458A">
                            <w:pPr>
                              <w:pStyle w:val="FrameContents"/>
                              <w:widowControl/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lang w:val="cy-GB"/>
                              </w:rPr>
                            </w:pPr>
                            <w:r w:rsidRPr="00E1458A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>Cyfarwyddiadau</w:t>
                            </w:r>
                          </w:p>
                          <w:p w14:paraId="4BB7CF5C" w14:textId="2A113A0D" w:rsidR="00311A83" w:rsidRPr="00E1458A" w:rsidRDefault="006D02BA" w:rsidP="00E1458A">
                            <w:pPr>
                              <w:pStyle w:val="FrameContents"/>
                              <w:widowControl/>
                              <w:spacing w:after="240" w:line="360" w:lineRule="auto"/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</w:pPr>
                            <w:r w:rsidRPr="00E1458A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 xml:space="preserve">Dim ond ar ôl i'r adrannau perthnasol ymgynghori'n drwyadl y bydd </w:t>
                            </w:r>
                            <w:r w:rsidR="00A978D0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>y Dirprwy Is-Ganghellor (Addysg a Phrofiad y Myfyrwyr)</w:t>
                            </w:r>
                            <w:r w:rsidRPr="00E1458A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 xml:space="preserve"> yn ystyried cynigion i newid teitl cynllun. Fel arfer, y disgwyliad yw yr ymgynghorir yn allanol i sicrhau bod y newid yn briodol a bod y teitl newydd yn dal i gyd-daro â chynnwys y cynllun.  Mae hefyd yn hanfodol ystyried effaith newid y teitl ar y myfyrwyr sydd wedi'u cofrestru eisoes ac ar ymgeiswyr, ac a ddylid gofyn i'r myfyrwyr pa deitl y dymunant raddio ynddo.</w:t>
                            </w:r>
                          </w:p>
                          <w:p w14:paraId="659ACA6C" w14:textId="77777777" w:rsidR="00311A83" w:rsidRPr="00E1458A" w:rsidRDefault="006D02BA" w:rsidP="00E1458A">
                            <w:pPr>
                              <w:pStyle w:val="FrameContents"/>
                              <w:widowControl/>
                              <w:spacing w:after="240" w:line="360" w:lineRule="auto"/>
                              <w:rPr>
                                <w:lang w:val="cy-GB"/>
                              </w:rPr>
                            </w:pPr>
                            <w:r w:rsidRPr="00E1458A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 xml:space="preserve">Os cymeradwyir newid teitl, rhaid i'r adran gadarnhau a fydd y myfyrwyr cyfredol yn cael gwybod am yr opsiwn i newid teitl y cynllun. Mewn achos o'r fath, bydd angen i'r adran gysylltu â'r Gofrestrfa Academaidd ynglŷn â rheoli'r newid teitl i wahanol garfannau'r myfyrwyr a gofrestrodd ar y teitl gwreiddiol.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A1DC6" id="Rectangle 1" o:spid="_x0000_s1026" style="width:487.05pt;height:3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py1wEAAC4EAAAOAAAAZHJzL2Uyb0RvYy54bWysU8GO0zAQvSPxD5bvNGnZlm7VdIVYlQsC&#10;tAsf4Dp2Y8nxWLbbpH/PeJqmW+CyiBycGc/M87zn8fqhby07qhANuIpPJyVnykmojdtX/OeP7bsl&#10;ZzEJVwsLTlX8pCJ/2Lx9s+78Ss2gAVurwBDExVXnK96k5FdFEWWjWhEn4JXDoIbQioRu2Bd1EB2i&#10;t7aYleWi6CDUPoBUMeLu4znIN4SvtZLpm9ZRJWYrjr0lWgOtu7wWm7VY7YPwjZFDG+IfumiFcXjo&#10;CPUokmCHYP6Aao0MEEGniYS2AK2NVMQB2UzL39g8N8Ir4oLiRD/KFP8frPx6fPbfA8rQ+biKaGYW&#10;vQ5t/mN/rCexTqNYqk9M4uZiupzPZ6ipxNjd++X9FB3EKa7lPsT0WUHLslHxgLdBIonjl5jOqZeU&#10;fFoEa+qtsZacsN99soEdBd7clr4B/SbNOtZVfDafL0qCvgnGG4wP94u7xd8wAhxcfW7HOiRwVYKs&#10;dLIqd2Tdk9LM1CQItSgH/PM84cCjGpepQhmoICdq5PTK2qEkVysa41fWj0V0Prg01rfGQSAZXrDL&#10;Zup3/TAHO6hP50lw8PGQQBu6rpx1CZFKOJR04cMDylP/0ictr8988wsAAP//AwBQSwMEFAAGAAgA&#10;AAAhABWbcWDgAAAABQEAAA8AAABkcnMvZG93bnJldi54bWxMj0FLw0AQhe+C/2EZwYvYTapEE7Mp&#10;WhCl6qFVkN6m2TEbzc6G7LaN/npXL3oZeLzHe9+Us9F2YkeDbx0rSCcJCOLa6ZYbBS/Pt6eXIHxA&#10;1tg5JgWf5GFWHR6UWGi35yXtVqERsYR9gQpMCH0hpa8NWfQT1xNH780NFkOUQyP1gPtYbjs5TZJM&#10;Wmw5LhjsaW6o/lhtrYJ1btaL5PUxu5mfPdx5fPo6uV++K3V8NF5fgQg0hr8w/OBHdKgi08ZtWXvR&#10;KYiPhN8bvfziPAWxUZDl6RRkVcr/9NU3AAAA//8DAFBLAQItABQABgAIAAAAIQC2gziS/gAAAOEB&#10;AAATAAAAAAAAAAAAAAAAAAAAAABbQ29udGVudF9UeXBlc10ueG1sUEsBAi0AFAAGAAgAAAAhADj9&#10;If/WAAAAlAEAAAsAAAAAAAAAAAAAAAAALwEAAF9yZWxzLy5yZWxzUEsBAi0AFAAGAAgAAAAhALpW&#10;WnLXAQAALgQAAA4AAAAAAAAAAAAAAAAALgIAAGRycy9lMm9Eb2MueG1sUEsBAi0AFAAGAAgAAAAh&#10;ABWbcWDgAAAABQEAAA8AAAAAAAAAAAAAAAAAMQQAAGRycy9kb3ducmV2LnhtbFBLBQYAAAAABAAE&#10;APMAAAA+BQAAAAA=&#10;" strokecolor="#f79646" strokeweight=".71mm">
                <v:stroke joinstyle="round"/>
                <v:textbox>
                  <w:txbxContent>
                    <w:p w14:paraId="1522143A" w14:textId="77777777" w:rsidR="00311A83" w:rsidRPr="00E1458A" w:rsidRDefault="006D02BA" w:rsidP="00176105">
                      <w:pPr>
                        <w:pStyle w:val="FrameContents"/>
                        <w:widowControl/>
                        <w:spacing w:after="240" w:line="360" w:lineRule="auto"/>
                        <w:jc w:val="center"/>
                        <w:rPr>
                          <w:rFonts w:ascii="Calibri" w:hAnsi="Calibri" w:cs="Arial"/>
                          <w:i/>
                          <w:color w:val="E36C0A"/>
                          <w:lang w:val="cy-GB"/>
                        </w:rPr>
                      </w:pPr>
                      <w:r w:rsidRPr="00E1458A">
                        <w:rPr>
                          <w:rFonts w:ascii="Calibri" w:hAnsi="Calibri" w:cs="Arial"/>
                          <w:i/>
                          <w:color w:val="E36C0A"/>
                          <w:lang w:val="cy-GB"/>
                        </w:rPr>
                        <w:t>Cyn cyflwyno'r ffurflen dylech ddileu'r blwch cyfarwyddiadau hwn.</w:t>
                      </w:r>
                    </w:p>
                    <w:p w14:paraId="576EAB8B" w14:textId="77777777" w:rsidR="00311A83" w:rsidRPr="00E1458A" w:rsidRDefault="006D02BA" w:rsidP="00E1458A">
                      <w:pPr>
                        <w:pStyle w:val="FrameContents"/>
                        <w:widowControl/>
                        <w:spacing w:line="360" w:lineRule="auto"/>
                        <w:rPr>
                          <w:rFonts w:ascii="Calibri" w:hAnsi="Calibri" w:cs="Arial"/>
                          <w:b/>
                          <w:i/>
                          <w:color w:val="E36C0A"/>
                          <w:lang w:val="cy-GB"/>
                        </w:rPr>
                      </w:pPr>
                      <w:r w:rsidRPr="00E1458A">
                        <w:rPr>
                          <w:rFonts w:ascii="Calibri" w:hAnsi="Calibri" w:cs="Arial"/>
                          <w:b/>
                          <w:i/>
                          <w:color w:val="E36C0A"/>
                          <w:lang w:val="cy-GB"/>
                        </w:rPr>
                        <w:t>Cyfarwyddiadau</w:t>
                      </w:r>
                    </w:p>
                    <w:p w14:paraId="4BB7CF5C" w14:textId="2A113A0D" w:rsidR="00311A83" w:rsidRPr="00E1458A" w:rsidRDefault="006D02BA" w:rsidP="00E1458A">
                      <w:pPr>
                        <w:pStyle w:val="FrameContents"/>
                        <w:widowControl/>
                        <w:spacing w:after="240" w:line="360" w:lineRule="auto"/>
                        <w:rPr>
                          <w:rFonts w:ascii="Calibri" w:hAnsi="Calibri" w:cs="Arial"/>
                          <w:color w:val="E36C0A"/>
                          <w:lang w:val="cy-GB"/>
                        </w:rPr>
                      </w:pPr>
                      <w:r w:rsidRPr="00E1458A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 xml:space="preserve">Dim ond ar ôl i'r adrannau perthnasol ymgynghori'n drwyadl y bydd </w:t>
                      </w:r>
                      <w:r w:rsidR="00A978D0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>y Dirprwy Is-Ganghellor (Addysg a Phrofiad y Myfyrwyr)</w:t>
                      </w:r>
                      <w:r w:rsidRPr="00E1458A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 xml:space="preserve"> yn ystyried cynigion i newid teitl cynllun. Fel arfer, y disgwyliad yw yr ymgynghorir yn allanol i sicrhau bod y newid yn briodol a bod y teitl newydd yn dal i gyd-daro â chynnwys y cynllun.  Mae hefyd yn hanfodol ystyried effaith newid y teitl ar y myfyrwyr sydd wedi'u cofrestru eisoes ac ar ymgeiswyr, ac a ddylid gofyn i'r myfyrwyr pa deitl y dymunant raddio ynddo.</w:t>
                      </w:r>
                    </w:p>
                    <w:p w14:paraId="659ACA6C" w14:textId="77777777" w:rsidR="00311A83" w:rsidRPr="00E1458A" w:rsidRDefault="006D02BA" w:rsidP="00E1458A">
                      <w:pPr>
                        <w:pStyle w:val="FrameContents"/>
                        <w:widowControl/>
                        <w:spacing w:after="240" w:line="360" w:lineRule="auto"/>
                        <w:rPr>
                          <w:lang w:val="cy-GB"/>
                        </w:rPr>
                      </w:pPr>
                      <w:r w:rsidRPr="00E1458A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 xml:space="preserve">Os cymeradwyir newid teitl, rhaid i'r adran gadarnhau a fydd y myfyrwyr cyfredol yn cael gwybod am yr opsiwn i newid teitl y cynllun. Mewn achos o'r fath, bydd angen i'r adran gysylltu â'r Gofrestrfa Academaidd ynglŷn â rheoli'r newid teitl i wahanol garfannau'r myfyrwyr a gofrestrodd ar y teitl gwreiddiol.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CEAEBF" w14:textId="77777777" w:rsidR="00311A83" w:rsidRDefault="006D02BA">
      <w:pPr>
        <w:widowControl/>
        <w:tabs>
          <w:tab w:val="left" w:pos="360"/>
          <w:tab w:val="left" w:pos="397"/>
        </w:tabs>
        <w:spacing w:before="240" w:after="240"/>
        <w:jc w:val="both"/>
      </w:pPr>
      <w:r>
        <w:rPr>
          <w:noProof/>
        </w:rPr>
        <mc:AlternateContent>
          <mc:Choice Requires="wps">
            <w:drawing>
              <wp:inline distT="0" distB="152400" distL="114300" distR="114300" wp14:anchorId="02DE3560" wp14:editId="21B24751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C939B83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569"/>
        <w:gridCol w:w="5876"/>
        <w:gridCol w:w="3336"/>
      </w:tblGrid>
      <w:tr w:rsidR="00311A83" w:rsidRPr="00E1458A" w14:paraId="1A87D789" w14:textId="77777777">
        <w:trPr>
          <w:trHeight w:val="270"/>
        </w:trPr>
        <w:tc>
          <w:tcPr>
            <w:tcW w:w="5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712A170" w14:textId="77777777" w:rsidR="00311A83" w:rsidRPr="00E1458A" w:rsidRDefault="00311A83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cy-GB" w:eastAsia="en-US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0C82D8B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  <w:t>Cais i newid teitl cynllun</w:t>
            </w:r>
          </w:p>
        </w:tc>
      </w:tr>
      <w:tr w:rsidR="00311A83" w:rsidRPr="00E1458A" w14:paraId="447716CB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64526C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BAF2A7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Cod y Cynllun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FBEB19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24DB96AD" w14:textId="77777777">
        <w:trPr>
          <w:trHeight w:val="282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B23533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2.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AFBBFE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Cymhwyster arfaethedig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CBF0A4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2A4A28D8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302F2F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3.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8EEABA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Teitl ar hyn o bryd 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CFB471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078822DD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0DBF7B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4.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77C9CA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Teitl Newydd yn Saesneg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85512E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7F440101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AE20E6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5.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30DC44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Teitl Newydd yn Gymraeg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7EE5D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55F7A7B5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EE78164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6.</w:t>
            </w:r>
          </w:p>
        </w:tc>
        <w:tc>
          <w:tcPr>
            <w:tcW w:w="92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5BC740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Sail resymegol y newid (e.e. i adlewyrchu newidiadau i'r cynnwys, ar gyfer marchnata mwy effeithiol):</w:t>
            </w:r>
          </w:p>
        </w:tc>
      </w:tr>
      <w:tr w:rsidR="00311A83" w:rsidRPr="00E1458A" w14:paraId="588CB3AC" w14:textId="77777777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E9B33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bCs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bCs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23D0E3BF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D5A8E6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lastRenderedPageBreak/>
              <w:t>7.</w:t>
            </w:r>
          </w:p>
        </w:tc>
        <w:tc>
          <w:tcPr>
            <w:tcW w:w="921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BD4A1C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fu ymgynghori allanol? (Atodwch yr ohebiaeth berthnasol):</w:t>
            </w:r>
          </w:p>
        </w:tc>
      </w:tr>
      <w:tr w:rsidR="00311A83" w:rsidRPr="00E1458A" w14:paraId="5425F935" w14:textId="77777777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BDEC7B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bCs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bCs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1A10E175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D64DE1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8.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B769298" w14:textId="6CF37E24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A ymgynghorwyd â'r Swyddfa Derbyn Israddedigion / Derbyn Graddedigion?  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EE2B39A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622FF898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A5F60F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9.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DD6BE6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Y sesiwn y daw'r teitl newydd i fod ar gyfer myfyrwyr </w:t>
            </w:r>
            <w:r w:rsidRPr="00E1458A">
              <w:rPr>
                <w:rFonts w:asciiTheme="minorHAnsi" w:eastAsia="Calibri" w:hAnsiTheme="minorHAnsi" w:cstheme="minorHAnsi"/>
                <w:color w:val="1F497D"/>
                <w:u w:val="single"/>
                <w:lang w:val="cy-GB" w:eastAsia="en-US"/>
              </w:rPr>
              <w:t>newydd</w:t>
            </w: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: 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813736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07CC0733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560C14C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10.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E477E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A oes ceisiadau am y cynllun ar hyn o bryd?  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6D86CA1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33374A41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3CF789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11.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F10B99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Os oes ceisiadau am y cynllun ar hyn o bryd, nodwch faint.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56DBB4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5CE6E7A8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B286C7D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12.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D6DF31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Pan gymeradwyir newid teitl, a yw'r adran yn bwriadu rhoi gwybod i'r myfyrwyr cyfredol am yr opsiwn i newid teitl y cynllun?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3CFDF1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7E8B5721" w14:textId="77777777">
        <w:trPr>
          <w:trHeight w:val="270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52017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13.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0EAEC8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Os oes myfyrwyr wedi'u cofrestru ar y cynllun ar hyn o bryd, nodwch faint ymhob blwyddyn: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542138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311A83" w:rsidRPr="00E1458A" w14:paraId="70CFBF98" w14:textId="77777777">
        <w:trPr>
          <w:trHeight w:val="605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9A7B82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14.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810112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yw'r cynnig wedi'i gymeradwyo ar lefel adrannol?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12D70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A978D0" w:rsidRPr="00E1458A" w14:paraId="69478606" w14:textId="77777777">
        <w:trPr>
          <w:trHeight w:val="605"/>
        </w:trPr>
        <w:tc>
          <w:tcPr>
            <w:tcW w:w="5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E4C784" w14:textId="6A4B9AC8" w:rsidR="00A978D0" w:rsidRPr="00E1458A" w:rsidRDefault="00A978D0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15.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C6D7CF" w14:textId="6632CBC2" w:rsidR="00A978D0" w:rsidRPr="00E1458A" w:rsidRDefault="00A978D0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yw’r cynnig wedi’i gymeradwyo gan Bwyllgor Gweithredol y Gyfadran? Nodwch ddyddiad y cyfarfod y cafodd ei gymeradwyo.</w:t>
            </w:r>
          </w:p>
        </w:tc>
        <w:tc>
          <w:tcPr>
            <w:tcW w:w="333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521DA2" w14:textId="659D6E47" w:rsidR="00A978D0" w:rsidRPr="00E1458A" w:rsidRDefault="00A978D0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</w:tbl>
    <w:p w14:paraId="6CF60FD2" w14:textId="77777777" w:rsidR="00311A83" w:rsidRPr="00E1458A" w:rsidRDefault="006D02BA" w:rsidP="00E1458A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  <w:r w:rsidRPr="00E1458A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152400" distL="114300" distR="114300" wp14:anchorId="4F66C50B" wp14:editId="34A226F1">
                <wp:extent cx="6185535" cy="3873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BF09936" id="Rectangle 4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GwiwEAAAcDAAAOAAAAZHJzL2Uyb0RvYy54bWysUsuu0zAQ3SPxD5b31MmlqqKo6ZWgKhsE&#10;V1z4ANexE0t+acY07d8zdksvjx1iM/a8zsw59vbx7B07aUAbw8DbVcOZDiqONkwD//b18KbjDLMM&#10;o3Qx6IFfNPLH3etX2yX1+iHO0Y0aGIEE7Jc08Dnn1AuBatZe4iomHShpIniZyYVJjCAXQvdOPDTN&#10;RiwRxgRRaUSK7q9Jvqv4xmiVPxuDOjM3cNotVwvVHosVu63sJ5Bptuq2hvyHLby0gYbeofYyS/Yd&#10;7F9Q3iqIGE1eqehFNMYqXTkQm7b5g83zLJOuXEgcTHeZ8P/Bqk+nJ2B2HPiasyA9PdEXEk2GyWm2&#10;LvIsCXuqek5PcPOQroXr2YAvJ7Fg5yrp5S6pPmemKLhpu3XXkPKKcm+7dlMlFy/NCTB/0NGzchk4&#10;0PAqpDx9xEwDqfRnSZmF0dnxYJ2rDkzH9w7YSdLrrg9d+25fNqaW38pcKMUhlrZrukREIXalUm7H&#10;OF4qwxontSvO7WeU5/zVr90v/3f3AwAA//8DAFBLAwQUAAYACAAAACEAlzNV5toAAAADAQAADwAA&#10;AGRycy9kb3ducmV2LnhtbEyPwUrEQBBE74L/MLTgzZ1EZNWYySLiIoKiu/HgsZNpk2CmJ2Rmk/j3&#10;tl700lBUUfU63yyuVxONofNsIF0loIhrbztuDLyV27MrUCEiW+w9k4EvCrApjo9yzKyfeUfTPjZK&#10;SjhkaKCNcci0DnVLDsPKD8TiffjRYRQ5NtqOOEu56/V5kqy1w45locWB7lqqP/cHZ6BKdss0PN2/&#10;Uvlczi/vj+6h2jpjTk+W2xtQkZb4F4YffEGHQpgqf2AbVG9AHom/V7zry4sUVGVgnYIucv2fvfgG&#10;AAD//wMAUEsBAi0AFAAGAAgAAAAhALaDOJL+AAAA4QEAABMAAAAAAAAAAAAAAAAAAAAAAFtDb250&#10;ZW50X1R5cGVzXS54bWxQSwECLQAUAAYACAAAACEAOP0h/9YAAACUAQAACwAAAAAAAAAAAAAAAAAv&#10;AQAAX3JlbHMvLnJlbHNQSwECLQAUAAYACAAAACEANA8xsIsBAAAHAwAADgAAAAAAAAAAAAAAAAAu&#10;AgAAZHJzL2Uyb0RvYy54bWxQSwECLQAUAAYACAAAACEAlzNV5toAAAADAQAADwAAAAAAAAAAAAAA&#10;AADlAwAAZHJzL2Rvd25yZXYueG1sUEsFBgAAAAAEAAQA8wAAAOwEAAAAAA==&#10;" fillcolor="#4f81bd" stroked="f">
                <w10:anchorlock/>
              </v:rect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245"/>
        <w:gridCol w:w="3898"/>
        <w:gridCol w:w="3638"/>
      </w:tblGrid>
      <w:tr w:rsidR="00311A83" w:rsidRPr="00E1458A" w14:paraId="3C541799" w14:textId="77777777">
        <w:trPr>
          <w:trHeight w:val="270"/>
        </w:trPr>
        <w:tc>
          <w:tcPr>
            <w:tcW w:w="22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6C9D0D1" w14:textId="77777777" w:rsidR="00311A83" w:rsidRPr="00E1458A" w:rsidRDefault="00311A83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cy-GB" w:eastAsia="en-US"/>
              </w:rPr>
            </w:pPr>
          </w:p>
        </w:tc>
        <w:tc>
          <w:tcPr>
            <w:tcW w:w="753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775CC08F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  <w:t>Awdurdodi</w:t>
            </w:r>
          </w:p>
        </w:tc>
      </w:tr>
      <w:tr w:rsidR="002B2834" w:rsidRPr="00E1458A" w14:paraId="6353D325" w14:textId="77777777" w:rsidTr="00C066BE">
        <w:trPr>
          <w:trHeight w:val="270"/>
        </w:trPr>
        <w:tc>
          <w:tcPr>
            <w:tcW w:w="9781" w:type="dxa"/>
            <w:gridSpan w:val="3"/>
          </w:tcPr>
          <w:p w14:paraId="011A26EC" w14:textId="77777777" w:rsidR="002B2834" w:rsidRPr="00BE5E2C" w:rsidRDefault="00791F3F" w:rsidP="002B2834">
            <w:pPr>
              <w:spacing w:before="240"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91F3F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MAE'N BWYSIG NODI NA FYDD FFURFLENNI'N CAEL EU DERBYN NES BOD POB LLOFNOD WEDI'I GAEL. </w:t>
            </w:r>
            <w:r w:rsidRPr="00791F3F">
              <w:rPr>
                <w:rFonts w:asciiTheme="minorHAnsi" w:hAnsiTheme="minorHAnsi" w:cstheme="minorHAnsi"/>
                <w:b/>
                <w:color w:val="2E74B5" w:themeColor="accent1" w:themeShade="BF"/>
                <w:lang w:val="cy-GB"/>
              </w:rPr>
              <w:t>Dim ond llofnodion electronig neu enw wedi’i deipio gydag e-bost ategol gan y llofnodwr fydd yn cael eu derbyn.</w:t>
            </w:r>
          </w:p>
        </w:tc>
      </w:tr>
      <w:tr w:rsidR="00311A83" w:rsidRPr="00E1458A" w14:paraId="454A1AA6" w14:textId="77777777">
        <w:trPr>
          <w:trHeight w:val="270"/>
        </w:trPr>
        <w:tc>
          <w:tcPr>
            <w:tcW w:w="2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1D8211D" w14:textId="77777777" w:rsidR="00311A83" w:rsidRPr="00E1458A" w:rsidRDefault="00791F3F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  <w:t>Pennaeth yr Adran</w:t>
            </w:r>
          </w:p>
        </w:tc>
        <w:tc>
          <w:tcPr>
            <w:tcW w:w="3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7B1F56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  <w:tc>
          <w:tcPr>
            <w:tcW w:w="363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D6E2339" w14:textId="77777777" w:rsidR="00311A83" w:rsidRPr="00E1458A" w:rsidRDefault="00A978D0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sdt>
              <w:sdtPr>
                <w:rPr>
                  <w:rFonts w:asciiTheme="minorHAnsi" w:hAnsiTheme="minorHAnsi" w:cstheme="minorHAnsi"/>
                  <w:lang w:val="cy-GB"/>
                </w:rPr>
                <w:id w:val="-162615352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2BA" w:rsidRPr="00E1458A">
                  <w:rPr>
                    <w:rFonts w:asciiTheme="minorHAnsi" w:hAnsiTheme="minorHAnsi" w:cstheme="minorHAnsi"/>
                    <w:lang w:val="cy-GB"/>
                  </w:rPr>
                  <w:t>Clic</w:t>
                </w:r>
                <w:r w:rsidR="00CC3022" w:rsidRPr="00E1458A">
                  <w:rPr>
                    <w:rFonts w:asciiTheme="minorHAnsi" w:hAnsiTheme="minorHAnsi" w:cstheme="minorHAnsi"/>
                    <w:lang w:val="cy-GB"/>
                  </w:rPr>
                  <w:t>iwch i deipio dyddiad</w:t>
                </w:r>
                <w:r w:rsidR="006D02BA" w:rsidRPr="00E1458A">
                  <w:rPr>
                    <w:rFonts w:asciiTheme="minorHAnsi" w:hAnsiTheme="minorHAnsi" w:cstheme="minorHAnsi"/>
                    <w:lang w:val="cy-GB"/>
                  </w:rPr>
                  <w:t>.</w:t>
                </w:r>
              </w:sdtContent>
            </w:sdt>
          </w:p>
        </w:tc>
      </w:tr>
      <w:tr w:rsidR="00311A83" w:rsidRPr="00E1458A" w14:paraId="1181931C" w14:textId="77777777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ED1D15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</w:pPr>
            <w:r w:rsidRPr="00E1458A"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  <w:lastRenderedPageBreak/>
              <w:t xml:space="preserve">Os oes mwy nag un </w:t>
            </w:r>
            <w:r w:rsidR="00791F3F"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  <w:t>Adran</w:t>
            </w:r>
            <w:r w:rsidRPr="00E1458A"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  <w:t xml:space="preserve"> yn ymwneud â darparu'r cynllun:</w:t>
            </w:r>
          </w:p>
        </w:tc>
      </w:tr>
      <w:tr w:rsidR="00311A83" w:rsidRPr="00E1458A" w14:paraId="41347710" w14:textId="77777777">
        <w:trPr>
          <w:trHeight w:val="270"/>
        </w:trPr>
        <w:tc>
          <w:tcPr>
            <w:tcW w:w="2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F562E7" w14:textId="77777777" w:rsidR="00311A83" w:rsidRPr="00E1458A" w:rsidRDefault="00791F3F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  <w:t>Pennaeth yr Adran</w:t>
            </w:r>
          </w:p>
        </w:tc>
        <w:tc>
          <w:tcPr>
            <w:tcW w:w="3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AE00792" w14:textId="77777777" w:rsidR="00311A83" w:rsidRPr="00E1458A" w:rsidRDefault="006D02BA" w:rsidP="00E1458A">
            <w:pPr>
              <w:spacing w:before="240" w:line="360" w:lineRule="auto"/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</w:pPr>
            <w:r w:rsidRPr="00E1458A">
              <w:rPr>
                <w:rFonts w:asciiTheme="minorHAnsi" w:eastAsia="MS Mincho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  <w:tc>
          <w:tcPr>
            <w:tcW w:w="363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8F22BC" w14:textId="77777777" w:rsidR="00311A83" w:rsidRPr="00E1458A" w:rsidRDefault="00A978D0" w:rsidP="00E1458A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sdt>
              <w:sdtPr>
                <w:rPr>
                  <w:rFonts w:asciiTheme="minorHAnsi" w:hAnsiTheme="minorHAnsi" w:cstheme="minorHAnsi"/>
                  <w:lang w:val="cy-GB"/>
                </w:rPr>
                <w:id w:val="-1916160007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3022" w:rsidRPr="00E1458A">
                  <w:rPr>
                    <w:rFonts w:asciiTheme="minorHAnsi" w:hAnsiTheme="minorHAnsi" w:cstheme="minorHAnsi"/>
                    <w:lang w:val="cy-GB"/>
                  </w:rPr>
                  <w:t>Cliciwch i deipio dyddiad.</w:t>
                </w:r>
              </w:sdtContent>
            </w:sdt>
          </w:p>
        </w:tc>
      </w:tr>
    </w:tbl>
    <w:p w14:paraId="14C888D1" w14:textId="77777777" w:rsidR="00311A83" w:rsidRPr="00E1458A" w:rsidRDefault="006D02BA" w:rsidP="00E1458A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  <w:r w:rsidRPr="00E1458A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152400" distL="114300" distR="114300" wp14:anchorId="4BBCAD43" wp14:editId="204FC8A5">
                <wp:extent cx="6185535" cy="3873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269B2ED" id="Rectangle 5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9jQEAAAcDAAAOAAAAZHJzL2Uyb0RvYy54bWysUtuO2yAQfa/Uf0C8N9jb3ciy4qzURulL&#10;1a667QcQDDYSMGigcfL3HUia7eWt6svA3M7MObB5PHnHjhqThTDwdtVwpoOC0YZp4N++7t90nKUs&#10;wygdBD3ws078cfv61WaJvb6DGdyokRFISP0SBz7nHHshkpq1l2kFUQdKGkAvM7k4iRHlQujeibum&#10;WYsFcIwISqdE0d0lybcV3xit8mdjks7MDZx2y9VitYdixXYj+wllnK26riH/YQsvbaChN6idzJJ9&#10;R/sXlLcKIYHJKwVegDFW6cqB2LTNH2yeZxl15ULipHiTKf0/WPXp+ITMjgN/4CxIT0/0hUSTYXKa&#10;PRR5lph6qnqOT3j1El0L15NBX05iwU5V0vNNUn3KTFFw3Xb3XUPKK8q97dp1lVy8NEdM+YMGz8pl&#10;4EjDq5Dy+DFlGkilP0vKrATOjnvrXHVwOrx3yI6SXvd+37XvdmVjavmtzIVSHKC0XdIlIgqxC5Vy&#10;O8B4rgxrnNSuONefUZ7zV792v/zf7Q8AAAD//wMAUEsDBBQABgAIAAAAIQCXM1Xm2gAAAAMBAAAP&#10;AAAAZHJzL2Rvd25yZXYueG1sTI/BSsRAEETvgv8wtODNnURk1ZjJIuIigqK78eCxk2mTYKYnZGaT&#10;+Pe2XvTSUFRR9TrfLK5XE42h82wgXSWgiGtvO24MvJXbsytQISJb7D2TgS8KsCmOj3LMrJ95R9M+&#10;NkpKOGRooI1xyLQOdUsOw8oPxOJ9+NFhFDk22o44S7nr9XmSrLXDjmWhxYHuWqo/9wdnoEp2yzQ8&#10;3b9S+VzOL++P7qHaOmNOT5bbG1CRlvgXhh98QYdCmCp/YBtUb0Aeib9XvOvLixRUZWCdgi5y/Z+9&#10;+AYAAP//AwBQSwECLQAUAAYACAAAACEAtoM4kv4AAADhAQAAEwAAAAAAAAAAAAAAAAAAAAAAW0Nv&#10;bnRlbnRfVHlwZXNdLnhtbFBLAQItABQABgAIAAAAIQA4/SH/1gAAAJQBAAALAAAAAAAAAAAAAAAA&#10;AC8BAABfcmVscy8ucmVsc1BLAQItABQABgAIAAAAIQCd73Y9jQEAAAcDAAAOAAAAAAAAAAAAAAAA&#10;AC4CAABkcnMvZTJvRG9jLnhtbFBLAQItABQABgAIAAAAIQCXM1Xm2gAAAAMBAAAPAAAAAAAAAAAA&#10;AAAAAOcDAABkcnMvZG93bnJldi54bWxQSwUGAAAAAAQABADzAAAA7gQAAAAA&#10;" fillcolor="#4f81bd" stroked="f">
                <w10:anchorlock/>
              </v:rect>
            </w:pict>
          </mc:Fallback>
        </mc:AlternateContent>
      </w:r>
    </w:p>
    <w:p w14:paraId="6C3571E5" w14:textId="77777777" w:rsidR="00311A83" w:rsidRDefault="00311A83" w:rsidP="00E1458A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</w:p>
    <w:p w14:paraId="6BF48ECF" w14:textId="77777777" w:rsidR="00A978D0" w:rsidRDefault="00A978D0" w:rsidP="00E1458A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iCs/>
          <w:lang w:val="cy-GB"/>
        </w:rPr>
      </w:pPr>
    </w:p>
    <w:p w14:paraId="435B7F7B" w14:textId="77777777" w:rsidR="00A978D0" w:rsidRPr="00E1458A" w:rsidRDefault="00A978D0" w:rsidP="00E1458A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iCs/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311A83" w:rsidRPr="00E1458A" w14:paraId="483F4F38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BE34852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5A4CC0" w14:textId="77777777" w:rsidR="00311A83" w:rsidRPr="00E1458A" w:rsidRDefault="006D02BA" w:rsidP="00E1458A">
            <w:pPr>
              <w:spacing w:line="360" w:lineRule="auto"/>
              <w:rPr>
                <w:rFonts w:asciiTheme="minorHAnsi" w:hAnsiTheme="minorHAnsi" w:cstheme="minorHAnsi"/>
                <w:bCs/>
                <w:color w:val="383735"/>
                <w:lang w:val="cy-GB"/>
              </w:rPr>
            </w:pPr>
            <w:r w:rsidRPr="00E1458A">
              <w:rPr>
                <w:rFonts w:asciiTheme="minorHAnsi" w:hAnsiTheme="minorHAnsi" w:cstheme="minorHAnsi"/>
                <w:bCs/>
                <w:color w:val="383735"/>
                <w:lang w:val="cy-GB"/>
              </w:rPr>
              <w:t>Ffurflen Datblygu Cynllun 6 (SDF6)</w:t>
            </w:r>
          </w:p>
        </w:tc>
      </w:tr>
      <w:tr w:rsidR="00311A83" w:rsidRPr="00E1458A" w14:paraId="1FF3944A" w14:textId="77777777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FCEFFA5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3230CA" w14:textId="4977747B" w:rsidR="00311A83" w:rsidRPr="00E1458A" w:rsidRDefault="00A978D0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5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78672AD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EA20A8" w14:textId="485F4978" w:rsidR="00311A83" w:rsidRPr="00E1458A" w:rsidRDefault="00A978D0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Mawrth 2025</w:t>
            </w:r>
          </w:p>
        </w:tc>
      </w:tr>
      <w:tr w:rsidR="00311A83" w:rsidRPr="00E1458A" w14:paraId="1C2D03AC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E8CAAC1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57FA014" w14:textId="0EF55F58" w:rsidR="00311A83" w:rsidRPr="00E1458A" w:rsidRDefault="00791F3F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03A85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Diweddarwyd i adlewyrchu cyflwyno </w:t>
            </w:r>
            <w:r w:rsidR="00A978D0">
              <w:rPr>
                <w:rFonts w:asciiTheme="minorHAnsi" w:hAnsiTheme="minorHAnsi" w:cstheme="minorHAnsi"/>
                <w:color w:val="44546A" w:themeColor="text2"/>
                <w:lang w:val="cy-GB"/>
              </w:rPr>
              <w:t>Trefn newydd ar gyfer Cymeradwyo Cynlluniau</w:t>
            </w:r>
            <w:r w:rsidR="0076781D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 </w:t>
            </w:r>
          </w:p>
        </w:tc>
      </w:tr>
      <w:tr w:rsidR="00311A83" w:rsidRPr="00E1458A" w14:paraId="059B40D0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5F2A040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FA64A8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BF45DB7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BC29C6" w14:textId="5A78D095" w:rsidR="00311A83" w:rsidRPr="00E1458A" w:rsidRDefault="00A978D0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Mawrth 2025</w:t>
            </w:r>
          </w:p>
        </w:tc>
      </w:tr>
      <w:tr w:rsidR="00311A83" w:rsidRPr="00E1458A" w14:paraId="630FC7E6" w14:textId="77777777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01221A9" w14:textId="77777777" w:rsidR="00311A83" w:rsidRPr="00E1458A" w:rsidRDefault="006D02BA" w:rsidP="00E1458A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A22FC7" w14:textId="77777777" w:rsidR="00311A83" w:rsidRPr="00E1458A" w:rsidRDefault="006D02BA" w:rsidP="00E1458A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Y Tîm Sicrhau a Gwella Ansawdd: </w:t>
            </w:r>
            <w:hyperlink r:id="rId6">
              <w:r w:rsidRPr="00E1458A">
                <w:rPr>
                  <w:rStyle w:val="ListLabel34"/>
                  <w:rFonts w:asciiTheme="minorHAnsi" w:hAnsiTheme="minorHAnsi" w:cstheme="minorHAnsi"/>
                  <w:sz w:val="24"/>
                  <w:szCs w:val="24"/>
                  <w:lang w:val="cy-GB"/>
                </w:rPr>
                <w:t>qaestaff@aber.ac.uk</w:t>
              </w:r>
            </w:hyperlink>
            <w:r w:rsidRPr="00E1458A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 </w:t>
            </w:r>
          </w:p>
        </w:tc>
      </w:tr>
    </w:tbl>
    <w:p w14:paraId="6F749DE4" w14:textId="77777777" w:rsidR="00311A83" w:rsidRPr="00212B63" w:rsidRDefault="00311A83">
      <w:pPr>
        <w:widowControl/>
        <w:tabs>
          <w:tab w:val="left" w:pos="397"/>
          <w:tab w:val="right" w:leader="dot" w:pos="9720"/>
          <w:tab w:val="right" w:leader="dot" w:pos="10205"/>
        </w:tabs>
        <w:spacing w:before="240" w:after="240"/>
        <w:jc w:val="both"/>
        <w:rPr>
          <w:lang w:val="cy-GB"/>
        </w:rPr>
      </w:pPr>
    </w:p>
    <w:sectPr w:rsidR="00311A83" w:rsidRPr="00212B63">
      <w:footerReference w:type="default" r:id="rId7"/>
      <w:headerReference w:type="first" r:id="rId8"/>
      <w:footerReference w:type="first" r:id="rId9"/>
      <w:pgSz w:w="11906" w:h="16838"/>
      <w:pgMar w:top="1080" w:right="1080" w:bottom="1080" w:left="108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A3D69" w14:textId="77777777" w:rsidR="00D57F73" w:rsidRDefault="00D57F73">
      <w:r>
        <w:separator/>
      </w:r>
    </w:p>
  </w:endnote>
  <w:endnote w:type="continuationSeparator" w:id="0">
    <w:p w14:paraId="7D3838DF" w14:textId="77777777" w:rsidR="00D57F73" w:rsidRDefault="00D5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6E7C" w14:textId="69383D12" w:rsidR="00311A83" w:rsidRPr="00791F3F" w:rsidRDefault="00A978D0" w:rsidP="00E1458A">
    <w:pPr>
      <w:pStyle w:val="Troedyn"/>
      <w:rPr>
        <w:rFonts w:asciiTheme="minorHAnsi" w:hAnsiTheme="minorHAnsi" w:cstheme="minorHAnsi"/>
        <w:lang w:val="cy-GB"/>
      </w:rPr>
    </w:pPr>
    <w:r>
      <w:rPr>
        <w:rFonts w:asciiTheme="minorHAnsi" w:hAnsiTheme="minorHAnsi" w:cstheme="minorHAnsi"/>
        <w:lang w:val="cy-GB"/>
      </w:rPr>
      <w:t>Mawrth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29D4" w14:textId="77777777" w:rsidR="00311A83" w:rsidRDefault="006D02BA">
    <w:pPr>
      <w:pStyle w:val="Troedyn"/>
      <w:jc w:val="right"/>
    </w:pPr>
    <w:r>
      <w:fldChar w:fldCharType="begin"/>
    </w:r>
    <w:r>
      <w:instrText>PAGE</w:instrText>
    </w:r>
    <w:r>
      <w:fldChar w:fldCharType="separate"/>
    </w:r>
    <w:r w:rsidR="00037DBA">
      <w:rPr>
        <w:noProof/>
      </w:rPr>
      <w:t>1</w:t>
    </w:r>
    <w:r>
      <w:fldChar w:fldCharType="end"/>
    </w:r>
  </w:p>
  <w:p w14:paraId="2C5F7CF6" w14:textId="77777777" w:rsidR="00311A83" w:rsidRDefault="00311A83">
    <w:pPr>
      <w:pStyle w:val="Troedyn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CC85" w14:textId="77777777" w:rsidR="00D57F73" w:rsidRDefault="00D57F73">
      <w:r>
        <w:separator/>
      </w:r>
    </w:p>
  </w:footnote>
  <w:footnote w:type="continuationSeparator" w:id="0">
    <w:p w14:paraId="5E7DDD46" w14:textId="77777777" w:rsidR="00D57F73" w:rsidRDefault="00D5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8159" w14:textId="77777777" w:rsidR="00311A83" w:rsidRPr="00AA1078" w:rsidRDefault="00AA1078">
    <w:pPr>
      <w:pStyle w:val="Pennyn"/>
      <w:jc w:val="center"/>
      <w:rPr>
        <w:lang w:val="cy-GB"/>
      </w:rPr>
    </w:pPr>
    <w:r>
      <w:rPr>
        <w:rFonts w:ascii="Calibri" w:hAnsi="Calibri"/>
        <w:b/>
        <w:sz w:val="22"/>
        <w:szCs w:val="22"/>
        <w:lang w:val="cy-GB"/>
      </w:rPr>
      <w:t>CAIS I NEWID TEITL CYNLLUN</w:t>
    </w:r>
    <w:r w:rsidR="006D02BA" w:rsidRPr="00AA1078">
      <w:rPr>
        <w:rFonts w:ascii="Calibri" w:hAnsi="Calibri"/>
        <w:sz w:val="22"/>
        <w:szCs w:val="22"/>
        <w:lang w:val="cy-GB"/>
      </w:rPr>
      <w:t xml:space="preserve"> </w:t>
    </w:r>
    <w:r>
      <w:rPr>
        <w:rFonts w:ascii="Calibri" w:hAnsi="Calibri"/>
        <w:sz w:val="22"/>
        <w:szCs w:val="22"/>
        <w:lang w:val="cy-GB"/>
      </w:rPr>
      <w:t>–</w:t>
    </w:r>
    <w:r w:rsidR="006D02BA" w:rsidRPr="00AA1078">
      <w:rPr>
        <w:rFonts w:ascii="Calibri" w:hAnsi="Calibri" w:cs="Times New Roman"/>
        <w:bCs/>
        <w:sz w:val="22"/>
        <w:szCs w:val="22"/>
        <w:lang w:val="cy-GB"/>
      </w:rPr>
      <w:t xml:space="preserve"> </w:t>
    </w:r>
    <w:r>
      <w:rPr>
        <w:rFonts w:ascii="Calibri" w:hAnsi="Calibri" w:cs="Times New Roman"/>
        <w:bCs/>
        <w:sz w:val="22"/>
        <w:szCs w:val="22"/>
        <w:lang w:val="cy-GB"/>
      </w:rPr>
      <w:t>Ffurflen Datblygu Cynllun</w:t>
    </w:r>
    <w:r w:rsidR="006D02BA" w:rsidRPr="00AA1078">
      <w:rPr>
        <w:rFonts w:ascii="Calibri" w:hAnsi="Calibri" w:cs="Times New Roman"/>
        <w:bCs/>
        <w:sz w:val="22"/>
        <w:szCs w:val="22"/>
        <w:lang w:val="cy-GB"/>
      </w:rPr>
      <w:t xml:space="preserve"> 6 (SDF6)</w:t>
    </w:r>
  </w:p>
  <w:p w14:paraId="52CBEF6C" w14:textId="77777777" w:rsidR="00311A83" w:rsidRDefault="00311A83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83"/>
    <w:rsid w:val="00037DBA"/>
    <w:rsid w:val="0013331D"/>
    <w:rsid w:val="00176105"/>
    <w:rsid w:val="0019066F"/>
    <w:rsid w:val="00212B63"/>
    <w:rsid w:val="002B2834"/>
    <w:rsid w:val="00311A83"/>
    <w:rsid w:val="00532890"/>
    <w:rsid w:val="00576EE7"/>
    <w:rsid w:val="00654F68"/>
    <w:rsid w:val="006D02BA"/>
    <w:rsid w:val="0076781D"/>
    <w:rsid w:val="00791F3F"/>
    <w:rsid w:val="00A03793"/>
    <w:rsid w:val="00A46746"/>
    <w:rsid w:val="00A978D0"/>
    <w:rsid w:val="00AA1078"/>
    <w:rsid w:val="00B51816"/>
    <w:rsid w:val="00BE24D2"/>
    <w:rsid w:val="00CC3022"/>
    <w:rsid w:val="00D57F73"/>
    <w:rsid w:val="00D6683A"/>
    <w:rsid w:val="00D70AD8"/>
    <w:rsid w:val="00E1458A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23F7"/>
  <w15:docId w15:val="{6A54C608-D707-4353-8663-4E57D5A8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styleId="HyperddolenWediiDilyn">
    <w:name w:val="FollowedHyperlink"/>
    <w:basedOn w:val="FfontParagraffDdiofyn"/>
    <w:qFormat/>
    <w:rPr>
      <w:color w:val="800080"/>
      <w:u w:val="single"/>
    </w:rPr>
  </w:style>
  <w:style w:type="character" w:styleId="CyfeirnodSylw">
    <w:name w:val="annotation reference"/>
    <w:basedOn w:val="FfontParagraffDdiofyn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New York" w:hAnsi="New York" w:cs="New York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New York" w:hAnsi="New York" w:cs="New York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TestunSylw">
    <w:name w:val="annotation text"/>
    <w:basedOn w:val="Normal"/>
    <w:qFormat/>
    <w:rPr>
      <w:sz w:val="20"/>
      <w:szCs w:val="20"/>
    </w:rPr>
  </w:style>
  <w:style w:type="paragraph" w:styleId="PwncSylw">
    <w:name w:val="annotation subject"/>
    <w:basedOn w:val="TestunSylw"/>
    <w:qFormat/>
    <w:rPr>
      <w:b/>
      <w:bCs/>
    </w:rPr>
  </w:style>
  <w:style w:type="paragraph" w:styleId="Adolygiad">
    <w:name w:val="Revision"/>
    <w:qFormat/>
    <w:rPr>
      <w:rFonts w:ascii="New York" w:hAnsi="New York" w:cs="New York"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estaff@aber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2</cp:revision>
  <dcterms:created xsi:type="dcterms:W3CDTF">2025-04-15T15:53:00Z</dcterms:created>
  <dcterms:modified xsi:type="dcterms:W3CDTF">2025-04-15T15:53:00Z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