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46B3A338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</w:t>
      </w:r>
      <w:proofErr w:type="gramStart"/>
      <w:r>
        <w:rPr>
          <w:color w:val="4F81BD" w:themeColor="accent1"/>
          <w:sz w:val="24"/>
          <w:szCs w:val="24"/>
          <w:lang w:val="en-GB"/>
        </w:rPr>
        <w:t>be sent</w:t>
      </w:r>
      <w:proofErr w:type="gramEnd"/>
      <w:r>
        <w:rPr>
          <w:color w:val="4F81BD" w:themeColor="accent1"/>
          <w:sz w:val="24"/>
          <w:szCs w:val="24"/>
          <w:lang w:val="en-GB"/>
        </w:rPr>
        <w:t xml:space="preserve"> by email and by post to the term and home address, and a copy of the Academic Regulation on Academic Progress to be enclosed</w:t>
      </w:r>
    </w:p>
    <w:p w14:paraId="53C4ACB2" w14:textId="45A4E625" w:rsidR="00901429" w:rsidRDefault="00246ECC" w:rsidP="00901429">
      <w:pPr>
        <w:tabs>
          <w:tab w:val="left" w:pos="284"/>
        </w:tabs>
        <w:ind w:left="284" w:hanging="284"/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</w:t>
      </w:r>
      <w:r w:rsidR="00901429" w:rsidRPr="00DB6ADC">
        <w:rPr>
          <w:b/>
          <w:color w:val="4F81BD" w:themeColor="accent1"/>
          <w:sz w:val="24"/>
          <w:szCs w:val="24"/>
          <w:lang w:val="en-GB"/>
        </w:rPr>
        <w:t xml:space="preserve"> B – </w:t>
      </w:r>
      <w:r>
        <w:rPr>
          <w:b/>
          <w:color w:val="4F81BD" w:themeColor="accent1"/>
          <w:sz w:val="24"/>
          <w:szCs w:val="24"/>
          <w:lang w:val="en-GB"/>
        </w:rPr>
        <w:t>Outcome letter</w:t>
      </w:r>
      <w:r w:rsidR="00901429" w:rsidRPr="00DB6ADC">
        <w:rPr>
          <w:b/>
          <w:color w:val="4F81BD" w:themeColor="accent1"/>
          <w:sz w:val="24"/>
          <w:szCs w:val="24"/>
          <w:lang w:val="en-GB"/>
        </w:rPr>
        <w:t xml:space="preserve"> following meeting with </w:t>
      </w:r>
      <w:r w:rsidR="00A13572">
        <w:rPr>
          <w:b/>
          <w:color w:val="4F81BD" w:themeColor="accent1"/>
          <w:sz w:val="24"/>
          <w:szCs w:val="24"/>
          <w:lang w:val="en-GB"/>
        </w:rPr>
        <w:t>Faculty Pro Vice-Chancellor</w:t>
      </w:r>
    </w:p>
    <w:p w14:paraId="7918F732" w14:textId="1CEC6B52" w:rsidR="002724C3" w:rsidRDefault="00901429" w:rsidP="0090142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Thank you for attending a meeting with me on</w:t>
      </w:r>
      <w:r w:rsidR="00652D97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850707511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52D97"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. </w:t>
      </w:r>
      <w:proofErr w:type="gramStart"/>
      <w:r w:rsidRPr="004A53AB">
        <w:rPr>
          <w:sz w:val="24"/>
          <w:szCs w:val="24"/>
          <w:lang w:val="en-GB"/>
        </w:rPr>
        <w:t xml:space="preserve">You were reported by </w:t>
      </w:r>
      <w:r w:rsidR="00652D97">
        <w:rPr>
          <w:sz w:val="24"/>
          <w:szCs w:val="24"/>
          <w:lang w:val="en-GB"/>
        </w:rPr>
        <w:t>your Department</w:t>
      </w:r>
      <w:r w:rsidRPr="004A53AB">
        <w:rPr>
          <w:sz w:val="24"/>
          <w:szCs w:val="24"/>
          <w:lang w:val="en-GB"/>
        </w:rPr>
        <w:t xml:space="preserve"> for poor academic progress</w:t>
      </w:r>
      <w:proofErr w:type="gramEnd"/>
      <w:r w:rsidRPr="004A53AB">
        <w:rPr>
          <w:sz w:val="24"/>
          <w:szCs w:val="24"/>
          <w:lang w:val="en-GB"/>
        </w:rPr>
        <w:t>.</w:t>
      </w:r>
      <w:r w:rsidR="00652D97">
        <w:rPr>
          <w:sz w:val="24"/>
          <w:szCs w:val="24"/>
          <w:lang w:val="en-GB"/>
        </w:rPr>
        <w:t xml:space="preserve"> A </w:t>
      </w:r>
      <w:r w:rsidR="000E4021">
        <w:rPr>
          <w:sz w:val="24"/>
          <w:szCs w:val="24"/>
          <w:lang w:val="en-GB"/>
        </w:rPr>
        <w:t>record of the discussion is enclosed</w:t>
      </w:r>
      <w:r w:rsidR="00E24504">
        <w:rPr>
          <w:sz w:val="24"/>
          <w:szCs w:val="24"/>
          <w:lang w:val="en-GB"/>
        </w:rPr>
        <w:t xml:space="preserve">, together with a confirmation of the </w:t>
      </w:r>
      <w:proofErr w:type="gramStart"/>
      <w:r w:rsidR="00E24504">
        <w:rPr>
          <w:sz w:val="24"/>
          <w:szCs w:val="24"/>
          <w:lang w:val="en-GB"/>
        </w:rPr>
        <w:t>actions which</w:t>
      </w:r>
      <w:proofErr w:type="gramEnd"/>
      <w:r w:rsidR="00E24504">
        <w:rPr>
          <w:sz w:val="24"/>
          <w:szCs w:val="24"/>
          <w:lang w:val="en-GB"/>
        </w:rPr>
        <w:t xml:space="preserve"> were agreed.</w:t>
      </w:r>
      <w:r w:rsidR="002724C3">
        <w:rPr>
          <w:sz w:val="24"/>
          <w:szCs w:val="24"/>
          <w:lang w:val="en-GB"/>
        </w:rPr>
        <w:t xml:space="preserve"> </w:t>
      </w:r>
    </w:p>
    <w:p w14:paraId="66473E5C" w14:textId="0E42CA5C" w:rsidR="00E24504" w:rsidRPr="005C1813" w:rsidRDefault="00246ECC" w:rsidP="00901429">
      <w:pPr>
        <w:tabs>
          <w:tab w:val="left" w:pos="0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*</w:t>
      </w:r>
      <w:r w:rsidR="00E24504" w:rsidRPr="005C1813">
        <w:rPr>
          <w:b/>
          <w:sz w:val="24"/>
          <w:szCs w:val="24"/>
          <w:lang w:val="en-GB"/>
        </w:rPr>
        <w:t xml:space="preserve">If reported again for unsatisfactory academic progress, it is likely that you </w:t>
      </w:r>
      <w:proofErr w:type="gramStart"/>
      <w:r w:rsidR="00E24504" w:rsidRPr="005C1813">
        <w:rPr>
          <w:b/>
          <w:sz w:val="24"/>
          <w:szCs w:val="24"/>
          <w:lang w:val="en-GB"/>
        </w:rPr>
        <w:t>will be excluded</w:t>
      </w:r>
      <w:proofErr w:type="gramEnd"/>
      <w:r w:rsidR="00E24504" w:rsidRPr="005C1813">
        <w:rPr>
          <w:b/>
          <w:sz w:val="24"/>
          <w:szCs w:val="24"/>
          <w:lang w:val="en-GB"/>
        </w:rPr>
        <w:t xml:space="preserve"> from the University without an opportunity for a further interview.</w:t>
      </w:r>
    </w:p>
    <w:p w14:paraId="4EF1A594" w14:textId="77777777" w:rsidR="009A6289" w:rsidRPr="00F27780" w:rsidRDefault="002724C3" w:rsidP="009A628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note also that you may contact a student advisor in Student Support Services or the Students’ Union for confidential advice and support, if your academic progress </w:t>
      </w:r>
      <w:proofErr w:type="gramStart"/>
      <w:r>
        <w:rPr>
          <w:sz w:val="24"/>
          <w:szCs w:val="24"/>
          <w:lang w:val="en-GB"/>
        </w:rPr>
        <w:t>is being affected</w:t>
      </w:r>
      <w:proofErr w:type="gramEnd"/>
      <w:r>
        <w:rPr>
          <w:sz w:val="24"/>
          <w:szCs w:val="24"/>
          <w:lang w:val="en-GB"/>
        </w:rPr>
        <w:t xml:space="preserve"> by personal circumstances.</w:t>
      </w:r>
      <w:r w:rsidR="00950CDD">
        <w:rPr>
          <w:sz w:val="24"/>
          <w:szCs w:val="24"/>
          <w:lang w:val="en-GB"/>
        </w:rPr>
        <w:t xml:space="preserve"> </w:t>
      </w:r>
      <w:r w:rsidR="009A6289" w:rsidRPr="00F27780">
        <w:rPr>
          <w:sz w:val="24"/>
          <w:szCs w:val="24"/>
          <w:lang w:val="en-GB"/>
        </w:rPr>
        <w:t xml:space="preserve">For advice and </w:t>
      </w:r>
      <w:proofErr w:type="gramStart"/>
      <w:r w:rsidR="009A6289" w:rsidRPr="00F27780">
        <w:rPr>
          <w:sz w:val="24"/>
          <w:szCs w:val="24"/>
          <w:lang w:val="en-GB"/>
        </w:rPr>
        <w:t>support</w:t>
      </w:r>
      <w:proofErr w:type="gramEnd"/>
      <w:r w:rsidR="009A6289" w:rsidRPr="00F27780">
        <w:rPr>
          <w:sz w:val="24"/>
          <w:szCs w:val="24"/>
          <w:lang w:val="en-GB"/>
        </w:rPr>
        <w:t xml:space="preserve"> you can contact:-</w:t>
      </w:r>
    </w:p>
    <w:p w14:paraId="2769FEFA" w14:textId="7F43E62F" w:rsidR="009A6289" w:rsidRPr="00F27780" w:rsidRDefault="009A6289" w:rsidP="009A6289">
      <w:pPr>
        <w:pStyle w:val="ListParagraph"/>
        <w:numPr>
          <w:ilvl w:val="0"/>
          <w:numId w:val="3"/>
        </w:numPr>
        <w:tabs>
          <w:tab w:val="left" w:pos="0"/>
        </w:tabs>
        <w:ind w:left="284" w:hanging="284"/>
        <w:rPr>
          <w:sz w:val="24"/>
          <w:szCs w:val="24"/>
          <w:lang w:val="en-GB"/>
        </w:rPr>
      </w:pPr>
      <w:r w:rsidRPr="00F27780">
        <w:rPr>
          <w:sz w:val="24"/>
          <w:szCs w:val="24"/>
          <w:lang w:val="en-GB"/>
        </w:rPr>
        <w:t>Student Support Services by phone (01970 62 1761), email (</w:t>
      </w:r>
      <w:hyperlink r:id="rId12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student-adviser@aber.ac.uk</w:t>
        </w:r>
      </w:hyperlink>
      <w:r w:rsidRPr="00F27780">
        <w:rPr>
          <w:sz w:val="24"/>
          <w:szCs w:val="24"/>
          <w:lang w:val="en-GB"/>
        </w:rPr>
        <w:t>) or visiting (</w:t>
      </w:r>
      <w:hyperlink r:id="rId13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www.aber.ac.uk/en/student-support/</w:t>
        </w:r>
      </w:hyperlink>
      <w:r w:rsidRPr="00F27780">
        <w:rPr>
          <w:sz w:val="24"/>
          <w:szCs w:val="24"/>
          <w:lang w:val="en-GB"/>
        </w:rPr>
        <w:t>) for details of the drop-in service.</w:t>
      </w:r>
    </w:p>
    <w:p w14:paraId="61956FED" w14:textId="16975FC6" w:rsidR="002724C3" w:rsidRPr="00F27780" w:rsidRDefault="009A6289" w:rsidP="002724C3">
      <w:pPr>
        <w:pStyle w:val="ListParagraph"/>
        <w:numPr>
          <w:ilvl w:val="0"/>
          <w:numId w:val="3"/>
        </w:numPr>
        <w:tabs>
          <w:tab w:val="left" w:pos="0"/>
        </w:tabs>
        <w:ind w:left="284" w:hanging="284"/>
        <w:rPr>
          <w:sz w:val="24"/>
          <w:szCs w:val="24"/>
          <w:lang w:val="en-GB"/>
        </w:rPr>
      </w:pPr>
      <w:r w:rsidRPr="00F27780">
        <w:rPr>
          <w:sz w:val="24"/>
          <w:szCs w:val="24"/>
          <w:lang w:val="en-GB"/>
        </w:rPr>
        <w:t>Students’ Union Advice Service by phone (01970 62 1700), email (</w:t>
      </w:r>
      <w:hyperlink r:id="rId14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union.advice@aber.ac.uk</w:t>
        </w:r>
      </w:hyperlink>
      <w:r w:rsidRPr="00F27780">
        <w:rPr>
          <w:sz w:val="24"/>
          <w:szCs w:val="24"/>
          <w:lang w:val="en-GB"/>
        </w:rPr>
        <w:t>) or visiting (</w:t>
      </w:r>
      <w:hyperlink r:id="rId15" w:history="1">
        <w:r w:rsidRPr="00F27780">
          <w:rPr>
            <w:rStyle w:val="Hyperlink"/>
            <w:color w:val="auto"/>
            <w:sz w:val="24"/>
            <w:szCs w:val="24"/>
            <w:lang w:val="en-GB"/>
          </w:rPr>
          <w:t>www.abersu.co.uk/advice</w:t>
        </w:r>
      </w:hyperlink>
      <w:r w:rsidRPr="00F27780">
        <w:rPr>
          <w:sz w:val="24"/>
          <w:szCs w:val="24"/>
          <w:lang w:val="en-GB"/>
        </w:rPr>
        <w:t>) for details of the drop-in service.</w:t>
      </w:r>
    </w:p>
    <w:p w14:paraId="3171FC1C" w14:textId="5C2F9F18" w:rsidR="002C307B" w:rsidRPr="004A53AB" w:rsidRDefault="002C307B" w:rsidP="0090142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</w:t>
      </w:r>
    </w:p>
    <w:p w14:paraId="7CE19862" w14:textId="2FA69E60" w:rsidR="002C307B" w:rsidRDefault="00A13572" w:rsidP="0090142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7FBB9579" w14:textId="4CAC80D1" w:rsidR="005C1813" w:rsidRPr="00246ECC" w:rsidRDefault="00246ECC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 w:rsidRPr="00246ECC">
        <w:rPr>
          <w:color w:val="4F81BD" w:themeColor="accent1"/>
          <w:sz w:val="24"/>
          <w:szCs w:val="24"/>
          <w:lang w:val="en-GB"/>
        </w:rPr>
        <w:t xml:space="preserve">*The section in bold can be omitted in cases where there are severe personal circumstances or where the </w:t>
      </w:r>
      <w:r w:rsidR="00A13572">
        <w:rPr>
          <w:color w:val="4F81BD" w:themeColor="accent1"/>
          <w:sz w:val="24"/>
          <w:szCs w:val="24"/>
          <w:lang w:val="en-GB"/>
        </w:rPr>
        <w:t>Faculty Pro Vice-Chancellor</w:t>
      </w:r>
      <w:r w:rsidRPr="00246ECC">
        <w:rPr>
          <w:color w:val="4F81BD" w:themeColor="accent1"/>
          <w:sz w:val="24"/>
          <w:szCs w:val="24"/>
          <w:lang w:val="en-GB"/>
        </w:rPr>
        <w:t xml:space="preserve"> decides it is not appropriate to issue a warning. It should be noted however that students </w:t>
      </w:r>
      <w:proofErr w:type="gramStart"/>
      <w:r w:rsidRPr="00246ECC">
        <w:rPr>
          <w:color w:val="4F81BD" w:themeColor="accent1"/>
          <w:sz w:val="24"/>
          <w:szCs w:val="24"/>
          <w:lang w:val="en-GB"/>
        </w:rPr>
        <w:t>will</w:t>
      </w:r>
      <w:proofErr w:type="gramEnd"/>
      <w:r w:rsidRPr="00246ECC">
        <w:rPr>
          <w:color w:val="4F81BD" w:themeColor="accent1"/>
          <w:sz w:val="24"/>
          <w:szCs w:val="24"/>
          <w:lang w:val="en-GB"/>
        </w:rPr>
        <w:t xml:space="preserve"> not be excluded from the University in cases where prior warning has not been issued.</w:t>
      </w:r>
    </w:p>
    <w:p w14:paraId="76DB5999" w14:textId="52F1FF3B" w:rsidR="00E50DE9" w:rsidRDefault="00E50DE9">
      <w:pPr>
        <w:rPr>
          <w:color w:val="4F81BD" w:themeColor="accent1"/>
          <w:sz w:val="24"/>
          <w:szCs w:val="24"/>
          <w:lang w:val="en-GB"/>
        </w:rPr>
      </w:pPr>
      <w:bookmarkStart w:id="0" w:name="_GoBack"/>
      <w:bookmarkEnd w:id="0"/>
    </w:p>
    <w:sectPr w:rsidR="00E50DE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C56F" w14:textId="77777777" w:rsidR="00E467FF" w:rsidRDefault="00E467FF" w:rsidP="00967D98">
      <w:pPr>
        <w:spacing w:after="0" w:line="240" w:lineRule="auto"/>
      </w:pPr>
      <w:r>
        <w:separator/>
      </w:r>
    </w:p>
  </w:endnote>
  <w:endnote w:type="continuationSeparator" w:id="0">
    <w:p w14:paraId="31E2EDAC" w14:textId="77777777" w:rsidR="00E467FF" w:rsidRDefault="00E467FF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0FCFE3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A13572">
      <w:t>11</w:t>
    </w:r>
    <w:r>
      <w:t>/201</w:t>
    </w:r>
    <w:r w:rsidR="00A13572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AD09" w14:textId="77777777" w:rsidR="00E467FF" w:rsidRDefault="00E467FF" w:rsidP="00967D98">
      <w:pPr>
        <w:spacing w:after="0" w:line="240" w:lineRule="auto"/>
      </w:pPr>
      <w:r>
        <w:separator/>
      </w:r>
    </w:p>
  </w:footnote>
  <w:footnote w:type="continuationSeparator" w:id="0">
    <w:p w14:paraId="08290C1F" w14:textId="77777777" w:rsidR="00E467FF" w:rsidRDefault="00E467FF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6FF807C9" w:rsidR="00A951FD" w:rsidRPr="00F27780" w:rsidRDefault="002472AA" w:rsidP="00FA2CBA">
    <w:pPr>
      <w:pStyle w:val="Header"/>
      <w:jc w:val="right"/>
      <w:rPr>
        <w:lang w:val="en-GB"/>
      </w:rPr>
    </w:pPr>
    <w:r>
      <w:rPr>
        <w:lang w:val="en-GB"/>
      </w:rPr>
      <w:t xml:space="preserve">Templates </w:t>
    </w:r>
    <w:r w:rsidR="00F27780" w:rsidRPr="00F27780">
      <w:rPr>
        <w:lang w:val="en-GB"/>
      </w:rPr>
      <w:t>201</w:t>
    </w:r>
    <w:r w:rsidR="00A13572">
      <w:rPr>
        <w:lang w:val="en-GB"/>
      </w:rPr>
      <w:t>8</w:t>
    </w:r>
    <w:r w:rsidR="00F27780" w:rsidRPr="00F27780">
      <w:rPr>
        <w:lang w:val="en-GB"/>
      </w:rPr>
      <w:t>/1</w:t>
    </w:r>
    <w:r w:rsidR="00A13572">
      <w:rPr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9583F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467FF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FAEC7A3A-9609-4EDB-87CB-1A439490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er.ac.uk/en/student-suppor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-adviser@aber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bersu.co.uk/advic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on.advice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3328-5CD3-4DBA-B2C7-526A2FF3540D}"/>
      </w:docPartPr>
      <w:docPartBody>
        <w:p w:rsidR="00572172" w:rsidRDefault="000E26F7">
          <w:r w:rsidRPr="00F733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963BE0"/>
    <w:rsid w:val="00A4322A"/>
    <w:rsid w:val="00A932F8"/>
    <w:rsid w:val="00C336EF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99C13-E94C-4233-8B39-90B544AE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2016-10-04T14:08:00Z</cp:lastPrinted>
  <dcterms:created xsi:type="dcterms:W3CDTF">2019-01-22T12:00:00Z</dcterms:created>
  <dcterms:modified xsi:type="dcterms:W3CDTF">2019-01-22T12:00:00Z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</Properties>
</file>