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EA4C8" w14:textId="77777777" w:rsidR="0045510C" w:rsidRDefault="0045510C" w:rsidP="001F4FF8">
      <w:pPr>
        <w:overflowPunct w:val="0"/>
        <w:autoSpaceDE w:val="0"/>
        <w:autoSpaceDN w:val="0"/>
        <w:adjustRightInd w:val="0"/>
        <w:spacing w:after="0" w:line="360" w:lineRule="auto"/>
        <w:ind w:right="-425"/>
        <w:rPr>
          <w:rFonts w:ascii="Calibri" w:eastAsia="Times New Roman" w:hAnsi="Calibri" w:cs="Calibri"/>
          <w:b/>
          <w:sz w:val="24"/>
          <w:szCs w:val="24"/>
          <w:lang w:val="en-GB"/>
        </w:rPr>
      </w:pPr>
    </w:p>
    <w:p w14:paraId="57979E35" w14:textId="557C379F" w:rsidR="00A017D6" w:rsidRPr="001F4FF8" w:rsidRDefault="00A017D6" w:rsidP="001F4FF8">
      <w:pPr>
        <w:overflowPunct w:val="0"/>
        <w:autoSpaceDE w:val="0"/>
        <w:autoSpaceDN w:val="0"/>
        <w:adjustRightInd w:val="0"/>
        <w:spacing w:after="0" w:line="360" w:lineRule="auto"/>
        <w:ind w:right="-425"/>
        <w:rPr>
          <w:rFonts w:ascii="Calibri" w:eastAsia="Times New Roman" w:hAnsi="Calibri" w:cs="Calibri"/>
          <w:sz w:val="24"/>
          <w:szCs w:val="24"/>
          <w:lang w:val="en-GB"/>
        </w:rPr>
      </w:pPr>
      <w:r w:rsidRPr="001F4FF8">
        <w:rPr>
          <w:rFonts w:ascii="Calibri" w:eastAsia="Times New Roman" w:hAnsi="Calibri" w:cs="Calibri"/>
          <w:b/>
          <w:sz w:val="24"/>
          <w:szCs w:val="24"/>
          <w:lang w:val="en-GB"/>
        </w:rPr>
        <w:t>LETTER A – Confirmation of UAP following investigation by the Chair of the Examination Board</w:t>
      </w:r>
    </w:p>
    <w:p w14:paraId="57979E36" w14:textId="77777777" w:rsidR="00A017D6" w:rsidRPr="001F4FF8" w:rsidRDefault="00A017D6" w:rsidP="001F4FF8">
      <w:pPr>
        <w:overflowPunct w:val="0"/>
        <w:autoSpaceDE w:val="0"/>
        <w:autoSpaceDN w:val="0"/>
        <w:adjustRightInd w:val="0"/>
        <w:spacing w:after="0" w:line="360" w:lineRule="auto"/>
        <w:ind w:right="-425"/>
        <w:rPr>
          <w:rFonts w:ascii="Calibri" w:eastAsia="Times New Roman" w:hAnsi="Calibri" w:cs="Calibri"/>
          <w:b/>
          <w:sz w:val="24"/>
          <w:szCs w:val="24"/>
          <w:lang w:val="en-GB"/>
        </w:rPr>
      </w:pPr>
    </w:p>
    <w:p w14:paraId="57979E37" w14:textId="77777777" w:rsidR="00A017D6" w:rsidRPr="001F4FF8" w:rsidRDefault="00A017D6" w:rsidP="001F4FF8">
      <w:pPr>
        <w:overflowPunct w:val="0"/>
        <w:autoSpaceDE w:val="0"/>
        <w:autoSpaceDN w:val="0"/>
        <w:adjustRightInd w:val="0"/>
        <w:spacing w:after="0" w:line="360" w:lineRule="auto"/>
        <w:ind w:right="-425"/>
        <w:rPr>
          <w:rFonts w:ascii="Calibri" w:eastAsia="Times New Roman" w:hAnsi="Calibri" w:cs="Calibri"/>
          <w:sz w:val="24"/>
          <w:szCs w:val="24"/>
          <w:lang w:val="en-GB"/>
        </w:rPr>
      </w:pPr>
      <w:r w:rsidRPr="001F4FF8">
        <w:rPr>
          <w:rFonts w:ascii="Calibri" w:eastAsia="Times New Roman" w:hAnsi="Calibri" w:cs="Calibri"/>
          <w:sz w:val="24"/>
          <w:szCs w:val="24"/>
          <w:lang w:val="en-GB"/>
        </w:rPr>
        <w:t xml:space="preserve">Dear </w:t>
      </w:r>
    </w:p>
    <w:p w14:paraId="57979E38" w14:textId="77777777" w:rsidR="00A017D6" w:rsidRPr="001F4FF8" w:rsidRDefault="00A017D6" w:rsidP="001F4FF8">
      <w:pPr>
        <w:overflowPunct w:val="0"/>
        <w:autoSpaceDE w:val="0"/>
        <w:autoSpaceDN w:val="0"/>
        <w:adjustRightInd w:val="0"/>
        <w:spacing w:after="0" w:line="360" w:lineRule="auto"/>
        <w:ind w:right="-425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57979E39" w14:textId="77777777" w:rsidR="00A017D6" w:rsidRPr="001F4FF8" w:rsidRDefault="00A017D6" w:rsidP="001F4FF8">
      <w:pPr>
        <w:overflowPunct w:val="0"/>
        <w:autoSpaceDE w:val="0"/>
        <w:autoSpaceDN w:val="0"/>
        <w:adjustRightInd w:val="0"/>
        <w:spacing w:after="0" w:line="360" w:lineRule="auto"/>
        <w:ind w:right="-425"/>
        <w:rPr>
          <w:rFonts w:ascii="Calibri" w:eastAsia="Times New Roman" w:hAnsi="Calibri" w:cs="Calibri"/>
          <w:b/>
          <w:color w:val="FF0000"/>
          <w:sz w:val="24"/>
          <w:szCs w:val="24"/>
          <w:lang w:val="en-GB"/>
        </w:rPr>
      </w:pPr>
      <w:r w:rsidRPr="001F4FF8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Allegation of Unacceptable Academic Practice: Module </w:t>
      </w:r>
      <w:r w:rsidRPr="001F4FF8">
        <w:rPr>
          <w:rFonts w:ascii="Calibri" w:eastAsia="Times New Roman" w:hAnsi="Calibri" w:cs="Calibri"/>
          <w:color w:val="FF0000"/>
          <w:sz w:val="24"/>
          <w:szCs w:val="24"/>
          <w:lang w:val="en-GB"/>
        </w:rPr>
        <w:t>[please insert details]</w:t>
      </w:r>
    </w:p>
    <w:p w14:paraId="57979E3A" w14:textId="77777777" w:rsidR="00A017D6" w:rsidRPr="001F4FF8" w:rsidRDefault="00A017D6" w:rsidP="001F4FF8">
      <w:pPr>
        <w:overflowPunct w:val="0"/>
        <w:autoSpaceDE w:val="0"/>
        <w:autoSpaceDN w:val="0"/>
        <w:adjustRightInd w:val="0"/>
        <w:spacing w:after="0" w:line="360" w:lineRule="auto"/>
        <w:ind w:right="-425"/>
        <w:rPr>
          <w:rFonts w:ascii="Calibri" w:eastAsia="Times New Roman" w:hAnsi="Calibri" w:cs="Calibri"/>
          <w:b/>
          <w:sz w:val="24"/>
          <w:szCs w:val="24"/>
          <w:lang w:val="en-GB"/>
        </w:rPr>
      </w:pPr>
    </w:p>
    <w:p w14:paraId="57979E3B" w14:textId="77777777" w:rsidR="00A017D6" w:rsidRPr="001F4FF8" w:rsidRDefault="00A017D6" w:rsidP="001F4FF8">
      <w:pPr>
        <w:autoSpaceDN w:val="0"/>
        <w:spacing w:after="0" w:line="360" w:lineRule="auto"/>
        <w:ind w:right="-425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1F4FF8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I write to inform you that the Chair of the Examination Board </w:t>
      </w:r>
      <w:r w:rsidRPr="001F4FF8">
        <w:rPr>
          <w:rFonts w:ascii="Calibri" w:eastAsia="Times New Roman" w:hAnsi="Calibri" w:cs="Calibri"/>
          <w:color w:val="FF0000"/>
          <w:sz w:val="24"/>
          <w:szCs w:val="24"/>
          <w:lang w:val="en-GB" w:eastAsia="en-GB"/>
        </w:rPr>
        <w:t xml:space="preserve">[add department] </w:t>
      </w:r>
      <w:r w:rsidRPr="001F4FF8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has received details of suspected Unacceptable Academic Practice in relation to module </w:t>
      </w:r>
      <w:r w:rsidRPr="001F4FF8">
        <w:rPr>
          <w:rFonts w:ascii="Calibri" w:eastAsia="Times New Roman" w:hAnsi="Calibri" w:cs="Calibri"/>
          <w:color w:val="FF0000"/>
          <w:sz w:val="24"/>
          <w:szCs w:val="24"/>
          <w:lang w:val="en-GB"/>
        </w:rPr>
        <w:t>[please insert details]</w:t>
      </w:r>
      <w:r w:rsidRPr="001F4FF8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. Following consideration of the evidence, the Chair has concluded that the allegation of Unacceptable Academic Practice had been substantiated, and the following penalty has been imposed:  </w:t>
      </w:r>
    </w:p>
    <w:p w14:paraId="57979E3C" w14:textId="77777777" w:rsidR="00A017D6" w:rsidRPr="001F4FF8" w:rsidRDefault="00A017D6" w:rsidP="001F4FF8">
      <w:pPr>
        <w:autoSpaceDN w:val="0"/>
        <w:spacing w:after="0" w:line="360" w:lineRule="auto"/>
        <w:ind w:right="-425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14:paraId="57979E3D" w14:textId="77777777" w:rsidR="00A017D6" w:rsidRPr="001F4FF8" w:rsidRDefault="00A017D6" w:rsidP="001F4FF8">
      <w:pPr>
        <w:autoSpaceDN w:val="0"/>
        <w:spacing w:after="0" w:line="360" w:lineRule="auto"/>
        <w:ind w:right="-425"/>
        <w:rPr>
          <w:rFonts w:ascii="Calibri" w:eastAsia="Times New Roman" w:hAnsi="Calibri" w:cs="Calibri"/>
          <w:color w:val="FF0000"/>
          <w:sz w:val="24"/>
          <w:szCs w:val="24"/>
          <w:lang w:val="en-GB" w:eastAsia="en-GB"/>
        </w:rPr>
      </w:pPr>
      <w:r w:rsidRPr="001F4FF8">
        <w:rPr>
          <w:rFonts w:ascii="Calibri" w:eastAsia="Times New Roman" w:hAnsi="Calibri" w:cs="Calibri"/>
          <w:color w:val="FF0000"/>
          <w:sz w:val="24"/>
          <w:szCs w:val="24"/>
          <w:lang w:val="en-GB" w:eastAsia="en-GB"/>
        </w:rPr>
        <w:t>[add details of the penalty]</w:t>
      </w:r>
    </w:p>
    <w:p w14:paraId="57979E3E" w14:textId="77777777" w:rsidR="00A017D6" w:rsidRPr="001F4FF8" w:rsidRDefault="00A017D6" w:rsidP="001F4FF8">
      <w:pPr>
        <w:pStyle w:val="NormalWeb"/>
        <w:shd w:val="clear" w:color="auto" w:fill="FFFFFF"/>
        <w:spacing w:line="360" w:lineRule="auto"/>
        <w:ind w:right="-425"/>
        <w:rPr>
          <w:color w:val="000000"/>
        </w:rPr>
      </w:pPr>
    </w:p>
    <w:p w14:paraId="57979E3F" w14:textId="77777777" w:rsidR="00A017D6" w:rsidRDefault="00A017D6" w:rsidP="001F4FF8">
      <w:pPr>
        <w:autoSpaceDN w:val="0"/>
        <w:spacing w:after="0" w:line="360" w:lineRule="auto"/>
        <w:ind w:right="-425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1F4FF8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I would remind you that Unacceptable Academic Practice is taken very seriously by the University as a breach of the Regulation on Unacceptable Academic Practice. If a further case of Unacceptable Academic Practice was substantiated, the resulting penalty would have potentially serious consequences.  </w:t>
      </w:r>
    </w:p>
    <w:p w14:paraId="6D2D239C" w14:textId="77777777" w:rsidR="00DE1CA4" w:rsidRDefault="00DE1CA4" w:rsidP="001F4FF8">
      <w:pPr>
        <w:autoSpaceDN w:val="0"/>
        <w:spacing w:after="0" w:line="360" w:lineRule="auto"/>
        <w:ind w:right="-425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14:paraId="406559FD" w14:textId="04EE0CF5" w:rsidR="00D9550D" w:rsidRPr="00A84D96" w:rsidRDefault="00F41B1B" w:rsidP="001F4FF8">
      <w:pPr>
        <w:autoSpaceDN w:val="0"/>
        <w:spacing w:after="0" w:line="360" w:lineRule="auto"/>
        <w:ind w:right="-425"/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 xml:space="preserve"> </w:t>
      </w:r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I do </w:t>
      </w:r>
      <w:proofErr w:type="spellStart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understand</w:t>
      </w:r>
      <w:proofErr w:type="spellEnd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that</w:t>
      </w:r>
      <w:proofErr w:type="spellEnd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a </w:t>
      </w:r>
      <w:proofErr w:type="spellStart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referral</w:t>
      </w:r>
      <w:proofErr w:type="spellEnd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to the Unacceptable Academic Practice </w:t>
      </w:r>
      <w:proofErr w:type="spellStart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process</w:t>
      </w:r>
      <w:proofErr w:type="spellEnd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is </w:t>
      </w:r>
      <w:proofErr w:type="spellStart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worrying</w:t>
      </w:r>
      <w:proofErr w:type="spellEnd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for</w:t>
      </w:r>
      <w:proofErr w:type="spellEnd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most </w:t>
      </w:r>
      <w:proofErr w:type="spellStart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students</w:t>
      </w:r>
      <w:proofErr w:type="spellEnd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. It is </w:t>
      </w:r>
      <w:proofErr w:type="spellStart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also</w:t>
      </w:r>
      <w:proofErr w:type="spellEnd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not </w:t>
      </w:r>
      <w:proofErr w:type="spellStart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unusual</w:t>
      </w:r>
      <w:proofErr w:type="spellEnd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for</w:t>
      </w:r>
      <w:proofErr w:type="spellEnd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students</w:t>
      </w:r>
      <w:proofErr w:type="spellEnd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to </w:t>
      </w:r>
      <w:proofErr w:type="spellStart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infringe</w:t>
      </w:r>
      <w:proofErr w:type="spellEnd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regulations</w:t>
      </w:r>
      <w:proofErr w:type="spellEnd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at </w:t>
      </w:r>
      <w:proofErr w:type="spellStart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times</w:t>
      </w:r>
      <w:proofErr w:type="spellEnd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when</w:t>
      </w:r>
      <w:proofErr w:type="spellEnd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they</w:t>
      </w:r>
      <w:proofErr w:type="spellEnd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are</w:t>
      </w:r>
      <w:proofErr w:type="spellEnd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already</w:t>
      </w:r>
      <w:proofErr w:type="spellEnd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struggling</w:t>
      </w:r>
      <w:proofErr w:type="spellEnd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with</w:t>
      </w:r>
      <w:proofErr w:type="spellEnd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additional</w:t>
      </w:r>
      <w:proofErr w:type="spellEnd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pressure</w:t>
      </w:r>
      <w:proofErr w:type="spellEnd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both</w:t>
      </w:r>
      <w:proofErr w:type="spellEnd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academically</w:t>
      </w:r>
      <w:proofErr w:type="spellEnd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and in </w:t>
      </w:r>
      <w:proofErr w:type="spellStart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their</w:t>
      </w:r>
      <w:proofErr w:type="spellEnd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wider</w:t>
      </w:r>
      <w:proofErr w:type="spellEnd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lives</w:t>
      </w:r>
      <w:proofErr w:type="spellEnd"/>
      <w:r w:rsidRPr="00F41B1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.</w:t>
      </w:r>
      <w:r w:rsidR="00D9550D" w:rsidRPr="00A84D96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 xml:space="preserve"> </w:t>
      </w:r>
      <w:r w:rsidR="00E142A4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I</w:t>
      </w:r>
      <w:r w:rsidR="00D9550D" w:rsidRPr="00A84D96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 xml:space="preserve"> therefore urge you to seek confidential support from </w:t>
      </w:r>
      <w:hyperlink r:id="rId5" w:history="1">
        <w:r w:rsidR="00D9550D" w:rsidRPr="00A84D96">
          <w:rPr>
            <w:rStyle w:val="Hyperlink"/>
            <w:rFonts w:ascii="Calibri" w:eastAsia="Times New Roman" w:hAnsi="Calibri" w:cs="Calibri"/>
            <w:b/>
            <w:bCs/>
            <w:sz w:val="24"/>
            <w:szCs w:val="24"/>
            <w:lang w:val="en-GB" w:eastAsia="en-GB"/>
          </w:rPr>
          <w:t>Wellbeing</w:t>
        </w:r>
      </w:hyperlink>
      <w:r w:rsidR="00D9550D" w:rsidRPr="00A84D96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, which does not disclose its work with the wider university except where there is a serious safeguarding risk.</w:t>
      </w:r>
      <w:r w:rsidR="00DD2D7C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 xml:space="preserve"> You may also wish to contact </w:t>
      </w:r>
      <w:hyperlink r:id="rId6" w:history="1">
        <w:r w:rsidR="00A772D9" w:rsidRPr="002817A9">
          <w:rPr>
            <w:rStyle w:val="Hyperlink"/>
            <w:rFonts w:ascii="Calibri" w:eastAsia="Times New Roman" w:hAnsi="Calibri" w:cs="Calibri"/>
            <w:b/>
            <w:bCs/>
            <w:sz w:val="24"/>
            <w:szCs w:val="24"/>
            <w:lang w:val="en-GB" w:eastAsia="en-GB"/>
          </w:rPr>
          <w:t>Student Services</w:t>
        </w:r>
      </w:hyperlink>
      <w:r w:rsidR="00A772D9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 xml:space="preserve"> </w:t>
      </w:r>
      <w:r w:rsidR="006C5FD2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(</w:t>
      </w:r>
      <w:hyperlink r:id="rId7" w:history="1">
        <w:r w:rsidR="006C5FD2" w:rsidRPr="009E3446">
          <w:rPr>
            <w:rStyle w:val="Hyperlink"/>
            <w:rFonts w:ascii="Calibri" w:eastAsia="Times New Roman" w:hAnsi="Calibri" w:cs="Calibri"/>
            <w:b/>
            <w:bCs/>
            <w:sz w:val="24"/>
            <w:szCs w:val="24"/>
            <w:lang w:val="en-GB" w:eastAsia="en-GB"/>
          </w:rPr>
          <w:t>student-adviser@aber.ac.uk</w:t>
        </w:r>
      </w:hyperlink>
      <w:r w:rsidR="00A559C9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 xml:space="preserve">) </w:t>
      </w:r>
      <w:r w:rsidR="00A772D9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 xml:space="preserve">or the </w:t>
      </w:r>
      <w:hyperlink r:id="rId8" w:history="1">
        <w:r w:rsidR="00A772D9" w:rsidRPr="001F7860">
          <w:rPr>
            <w:rStyle w:val="Hyperlink"/>
            <w:rFonts w:ascii="Calibri" w:eastAsia="Times New Roman" w:hAnsi="Calibri" w:cs="Calibri"/>
            <w:b/>
            <w:bCs/>
            <w:sz w:val="24"/>
            <w:szCs w:val="24"/>
            <w:lang w:val="en-GB" w:eastAsia="en-GB"/>
          </w:rPr>
          <w:t>Students’ Union</w:t>
        </w:r>
      </w:hyperlink>
      <w:r w:rsidR="00A559C9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 xml:space="preserve"> </w:t>
      </w:r>
      <w:r w:rsidR="00AF40B4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(</w:t>
      </w:r>
      <w:hyperlink r:id="rId9" w:history="1">
        <w:r w:rsidR="00AF40B4" w:rsidRPr="009E3446">
          <w:rPr>
            <w:rStyle w:val="Hyperlink"/>
            <w:rFonts w:ascii="Calibri" w:eastAsia="Times New Roman" w:hAnsi="Calibri" w:cs="Calibri"/>
            <w:b/>
            <w:bCs/>
            <w:sz w:val="24"/>
            <w:szCs w:val="24"/>
            <w:lang w:val="en-GB" w:eastAsia="en-GB"/>
          </w:rPr>
          <w:t>union.advice@aber.ac.uk</w:t>
        </w:r>
      </w:hyperlink>
      <w:r w:rsidR="00AF40B4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)</w:t>
      </w:r>
      <w:r w:rsidR="00A772D9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 xml:space="preserve"> for further assistance and advice. </w:t>
      </w:r>
    </w:p>
    <w:p w14:paraId="57979E40" w14:textId="77777777" w:rsidR="00A017D6" w:rsidRPr="001F4FF8" w:rsidRDefault="00A017D6" w:rsidP="001F4FF8">
      <w:pPr>
        <w:autoSpaceDN w:val="0"/>
        <w:spacing w:after="0" w:line="360" w:lineRule="auto"/>
        <w:ind w:right="-425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14:paraId="57979E41" w14:textId="3B73D3F8" w:rsidR="00A017D6" w:rsidRPr="001F4FF8" w:rsidRDefault="00A017D6" w:rsidP="001F4FF8">
      <w:pPr>
        <w:autoSpaceDN w:val="0"/>
        <w:spacing w:after="0" w:line="360" w:lineRule="auto"/>
        <w:ind w:right="-425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1F4FF8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In accordance with section </w:t>
      </w:r>
      <w:r w:rsidR="00B54A5E">
        <w:rPr>
          <w:rFonts w:ascii="Calibri" w:eastAsia="Times New Roman" w:hAnsi="Calibri" w:cs="Calibri"/>
          <w:sz w:val="24"/>
          <w:szCs w:val="24"/>
          <w:lang w:val="en-GB" w:eastAsia="en-GB"/>
        </w:rPr>
        <w:t>8</w:t>
      </w:r>
      <w:r w:rsidRPr="001F4FF8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.2 of the </w:t>
      </w:r>
      <w:hyperlink r:id="rId10" w:history="1">
        <w:r w:rsidRPr="00B54A5E">
          <w:rPr>
            <w:rStyle w:val="Hyperlink"/>
            <w:rFonts w:ascii="Calibri" w:eastAsia="Times New Roman" w:hAnsi="Calibri" w:cs="Calibri"/>
            <w:sz w:val="24"/>
            <w:szCs w:val="24"/>
            <w:lang w:val="en-GB" w:eastAsia="en-GB"/>
          </w:rPr>
          <w:t>Regulation on Unacceptable Academic Practice</w:t>
        </w:r>
      </w:hyperlink>
      <w:r w:rsidRPr="001F4FF8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, you are entitled to request that this case is referred to the </w:t>
      </w:r>
      <w:r w:rsidR="00BB295E">
        <w:rPr>
          <w:rFonts w:ascii="Calibri" w:eastAsia="Times New Roman" w:hAnsi="Calibri" w:cs="Calibri"/>
          <w:sz w:val="24"/>
          <w:szCs w:val="24"/>
          <w:lang w:val="en-GB" w:eastAsia="en-GB"/>
        </w:rPr>
        <w:t>Faculty</w:t>
      </w:r>
      <w:r w:rsidRPr="001F4FF8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Panel for investigation, by sending a formal request by email to </w:t>
      </w:r>
      <w:hyperlink r:id="rId11" w:history="1">
        <w:r w:rsidRPr="001F4FF8">
          <w:rPr>
            <w:rStyle w:val="Hyperlink"/>
            <w:rFonts w:ascii="Calibri" w:eastAsia="Times New Roman" w:hAnsi="Calibri" w:cs="Calibri"/>
            <w:sz w:val="24"/>
            <w:szCs w:val="24"/>
            <w:lang w:val="en-GB" w:eastAsia="en-GB"/>
          </w:rPr>
          <w:t>uapstaff@aber.ac.uk</w:t>
        </w:r>
      </w:hyperlink>
      <w:r w:rsidRPr="001F4FF8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no more than three working days after receiving this confirmation.</w:t>
      </w:r>
    </w:p>
    <w:p w14:paraId="57979E42" w14:textId="77777777" w:rsidR="00A017D6" w:rsidRPr="001F4FF8" w:rsidRDefault="00A017D6" w:rsidP="001F4FF8">
      <w:pPr>
        <w:autoSpaceDN w:val="0"/>
        <w:spacing w:after="0" w:line="360" w:lineRule="auto"/>
        <w:ind w:right="-425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1F4FF8">
        <w:rPr>
          <w:rFonts w:ascii="Calibri" w:eastAsia="Times New Roman" w:hAnsi="Calibri" w:cs="Calibri"/>
          <w:sz w:val="24"/>
          <w:szCs w:val="24"/>
          <w:lang w:val="en-GB" w:eastAsia="en-GB"/>
        </w:rPr>
        <w:lastRenderedPageBreak/>
        <w:t xml:space="preserve"> </w:t>
      </w:r>
    </w:p>
    <w:p w14:paraId="5DE142AF" w14:textId="0E1AE95B" w:rsidR="006208F5" w:rsidRDefault="00A017D6" w:rsidP="001F4FF8">
      <w:pPr>
        <w:overflowPunct w:val="0"/>
        <w:autoSpaceDE w:val="0"/>
        <w:autoSpaceDN w:val="0"/>
        <w:adjustRightInd w:val="0"/>
        <w:spacing w:line="360" w:lineRule="auto"/>
        <w:ind w:right="-425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1F4FF8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A report of the investigation is enclosed, and I advise you to contact your </w:t>
      </w:r>
      <w:r w:rsidR="00656443">
        <w:rPr>
          <w:rFonts w:ascii="Calibri" w:eastAsia="Times New Roman" w:hAnsi="Calibri" w:cs="Calibri"/>
          <w:sz w:val="24"/>
          <w:szCs w:val="24"/>
          <w:lang w:val="en-GB" w:eastAsia="en-GB"/>
        </w:rPr>
        <w:t>d</w:t>
      </w:r>
      <w:r w:rsidRPr="001F4FF8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epartment for further advice on the consequences of this decision. </w:t>
      </w:r>
      <w:r w:rsidR="003A5D89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The University also requests that </w:t>
      </w:r>
      <w:r w:rsidR="00E540B4">
        <w:rPr>
          <w:rFonts w:ascii="Calibri" w:eastAsia="Times New Roman" w:hAnsi="Calibri" w:cs="Calibri"/>
          <w:sz w:val="24"/>
          <w:szCs w:val="24"/>
          <w:lang w:val="en-GB" w:eastAsia="en-GB"/>
        </w:rPr>
        <w:t>you refer to the</w:t>
      </w:r>
      <w:r w:rsidR="008E2A96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resources t</w:t>
      </w:r>
      <w:r w:rsidR="00484E5D">
        <w:rPr>
          <w:rFonts w:ascii="Calibri" w:eastAsia="Times New Roman" w:hAnsi="Calibri" w:cs="Calibri"/>
          <w:sz w:val="24"/>
          <w:szCs w:val="24"/>
          <w:lang w:val="en-GB" w:eastAsia="en-GB"/>
        </w:rPr>
        <w:t>hat are</w:t>
      </w:r>
      <w:r w:rsidR="008E2A96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available to </w:t>
      </w:r>
      <w:r w:rsidR="00F66BC9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all </w:t>
      </w:r>
      <w:r w:rsidR="008E2A96">
        <w:rPr>
          <w:rFonts w:ascii="Calibri" w:eastAsia="Times New Roman" w:hAnsi="Calibri" w:cs="Calibri"/>
          <w:sz w:val="24"/>
          <w:szCs w:val="24"/>
          <w:lang w:val="en-GB" w:eastAsia="en-GB"/>
        </w:rPr>
        <w:t>Aberystwyth students</w:t>
      </w:r>
      <w:r w:rsidR="00E540B4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</w:t>
      </w:r>
      <w:r w:rsidR="008E2A96">
        <w:rPr>
          <w:rFonts w:ascii="Calibri" w:eastAsia="Times New Roman" w:hAnsi="Calibri" w:cs="Calibri"/>
          <w:sz w:val="24"/>
          <w:szCs w:val="24"/>
          <w:lang w:val="en-GB" w:eastAsia="en-GB"/>
        </w:rPr>
        <w:t>and</w:t>
      </w:r>
      <w:r w:rsidR="00E540B4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complete </w:t>
      </w:r>
      <w:r w:rsidR="008E2A96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any training </w:t>
      </w:r>
      <w:r w:rsidR="00484E5D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provided: </w:t>
      </w:r>
      <w:hyperlink r:id="rId12" w:history="1">
        <w:r w:rsidR="00484E5D" w:rsidRPr="00484E5D">
          <w:rPr>
            <w:rFonts w:ascii="Aptos" w:eastAsia="Aptos" w:hAnsi="Aptos" w:cs="Times New Roman"/>
            <w:color w:val="467886"/>
            <w:kern w:val="2"/>
            <w:sz w:val="24"/>
            <w:szCs w:val="24"/>
            <w:u w:val="single"/>
            <w:lang w:val="en-GB"/>
            <w14:ligatures w14:val="standardContextual"/>
          </w:rPr>
          <w:t>https://libguides.aber.ac.uk/referencing</w:t>
        </w:r>
      </w:hyperlink>
      <w:r w:rsidR="005D7182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. </w:t>
      </w:r>
    </w:p>
    <w:p w14:paraId="42B6D740" w14:textId="77777777" w:rsidR="00A15619" w:rsidRDefault="00A15619" w:rsidP="001F4FF8">
      <w:pPr>
        <w:overflowPunct w:val="0"/>
        <w:autoSpaceDE w:val="0"/>
        <w:autoSpaceDN w:val="0"/>
        <w:adjustRightInd w:val="0"/>
        <w:spacing w:line="360" w:lineRule="auto"/>
        <w:ind w:right="-425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14:paraId="33D63036" w14:textId="3976EDD3" w:rsidR="009B1363" w:rsidRPr="001F4FF8" w:rsidRDefault="00A017D6" w:rsidP="001F4FF8">
      <w:pPr>
        <w:overflowPunct w:val="0"/>
        <w:autoSpaceDE w:val="0"/>
        <w:autoSpaceDN w:val="0"/>
        <w:adjustRightInd w:val="0"/>
        <w:spacing w:line="360" w:lineRule="auto"/>
        <w:ind w:right="-425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1F4FF8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You are entitled to request a </w:t>
      </w:r>
      <w:r w:rsidR="00656443">
        <w:rPr>
          <w:rFonts w:ascii="Calibri" w:eastAsia="Times New Roman" w:hAnsi="Calibri" w:cs="Calibri"/>
          <w:sz w:val="24"/>
          <w:szCs w:val="24"/>
          <w:lang w:val="en-GB" w:eastAsia="en-GB"/>
        </w:rPr>
        <w:t>r</w:t>
      </w:r>
      <w:r w:rsidRPr="001F4FF8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eview of this decision under the University’s Final Review Procedures.  Further information </w:t>
      </w:r>
      <w:r w:rsidR="00A97C3A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and a template Application Form </w:t>
      </w:r>
      <w:r w:rsidRPr="001F4FF8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can be found at: </w:t>
      </w:r>
      <w:hyperlink r:id="rId13" w:history="1">
        <w:r w:rsidR="00A97C3A" w:rsidRPr="00A97C3A">
          <w:rPr>
            <w:rStyle w:val="Hyperlink"/>
            <w:sz w:val="24"/>
            <w:szCs w:val="24"/>
          </w:rPr>
          <w:t>https://www.aber.ac.uk/en/academic-registry/handbook/fr/</w:t>
        </w:r>
      </w:hyperlink>
      <w:r w:rsidRPr="00A97C3A">
        <w:rPr>
          <w:rFonts w:ascii="Calibri" w:eastAsia="Times New Roman" w:hAnsi="Calibri" w:cs="Calibri"/>
          <w:sz w:val="24"/>
          <w:szCs w:val="24"/>
          <w:lang w:val="en-GB" w:eastAsia="en-GB"/>
        </w:rPr>
        <w:t>.</w:t>
      </w:r>
      <w:r w:rsidRPr="001F4FF8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 Should you decide to request a final review, your form, with supporting documentation, must be submitted within 10 working days from the date of this letter.</w:t>
      </w:r>
    </w:p>
    <w:p w14:paraId="57979E44" w14:textId="77777777" w:rsidR="00A017D6" w:rsidRPr="001F4FF8" w:rsidRDefault="00A017D6" w:rsidP="001F4FF8">
      <w:pPr>
        <w:overflowPunct w:val="0"/>
        <w:autoSpaceDE w:val="0"/>
        <w:autoSpaceDN w:val="0"/>
        <w:adjustRightInd w:val="0"/>
        <w:spacing w:after="0" w:line="360" w:lineRule="auto"/>
        <w:ind w:right="-425"/>
        <w:rPr>
          <w:rFonts w:ascii="Calibri" w:eastAsia="Times New Roman" w:hAnsi="Calibri" w:cs="Calibri"/>
          <w:sz w:val="24"/>
          <w:szCs w:val="24"/>
          <w:lang w:val="en-GB"/>
        </w:rPr>
      </w:pPr>
      <w:r w:rsidRPr="001F4FF8">
        <w:rPr>
          <w:rFonts w:ascii="Calibri" w:eastAsia="Times New Roman" w:hAnsi="Calibri" w:cs="Calibri"/>
          <w:sz w:val="24"/>
          <w:szCs w:val="24"/>
          <w:lang w:val="en-GB"/>
        </w:rPr>
        <w:t>Yours sincerely</w:t>
      </w:r>
    </w:p>
    <w:p w14:paraId="57979E45" w14:textId="77777777" w:rsidR="00A017D6" w:rsidRPr="001F4FF8" w:rsidRDefault="00A017D6" w:rsidP="001F4FF8">
      <w:pPr>
        <w:overflowPunct w:val="0"/>
        <w:autoSpaceDE w:val="0"/>
        <w:autoSpaceDN w:val="0"/>
        <w:adjustRightInd w:val="0"/>
        <w:spacing w:after="0" w:line="360" w:lineRule="auto"/>
        <w:ind w:right="-425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14:paraId="57979E46" w14:textId="77777777" w:rsidR="00A017D6" w:rsidRPr="001F4FF8" w:rsidRDefault="00A017D6" w:rsidP="001F4FF8">
      <w:pPr>
        <w:overflowPunct w:val="0"/>
        <w:autoSpaceDE w:val="0"/>
        <w:autoSpaceDN w:val="0"/>
        <w:adjustRightInd w:val="0"/>
        <w:spacing w:after="0" w:line="360" w:lineRule="auto"/>
        <w:ind w:right="-425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14:paraId="57979E47" w14:textId="3E6646F7" w:rsidR="00A017D6" w:rsidRPr="001F4FF8" w:rsidRDefault="00077F50" w:rsidP="001F4FF8">
      <w:pPr>
        <w:overflowPunct w:val="0"/>
        <w:autoSpaceDE w:val="0"/>
        <w:autoSpaceDN w:val="0"/>
        <w:adjustRightInd w:val="0"/>
        <w:spacing w:after="0" w:line="360" w:lineRule="auto"/>
        <w:ind w:right="-425"/>
        <w:rPr>
          <w:rFonts w:ascii="Calibri" w:eastAsia="Times New Roman" w:hAnsi="Calibri" w:cs="Calibri"/>
          <w:sz w:val="24"/>
          <w:szCs w:val="24"/>
          <w:lang w:val="en-GB" w:eastAsia="en-GB"/>
        </w:rPr>
      </w:pPr>
      <w:r>
        <w:rPr>
          <w:rFonts w:ascii="Calibri" w:eastAsia="Times New Roman" w:hAnsi="Calibri" w:cs="Calibri"/>
          <w:sz w:val="24"/>
          <w:szCs w:val="24"/>
          <w:lang w:val="en-GB" w:eastAsia="en-GB"/>
        </w:rPr>
        <w:t>[</w:t>
      </w:r>
      <w:r w:rsidR="00E80A0F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staff </w:t>
      </w:r>
      <w:r>
        <w:rPr>
          <w:rFonts w:ascii="Calibri" w:eastAsia="Times New Roman" w:hAnsi="Calibri" w:cs="Calibri"/>
          <w:sz w:val="24"/>
          <w:szCs w:val="24"/>
          <w:lang w:val="en-GB" w:eastAsia="en-GB"/>
        </w:rPr>
        <w:t>name</w:t>
      </w:r>
      <w:r w:rsidR="00E80A0F">
        <w:rPr>
          <w:rFonts w:ascii="Calibri" w:eastAsia="Times New Roman" w:hAnsi="Calibri" w:cs="Calibri"/>
          <w:sz w:val="24"/>
          <w:szCs w:val="24"/>
          <w:lang w:val="en-GB" w:eastAsia="en-GB"/>
        </w:rPr>
        <w:t>]</w:t>
      </w:r>
    </w:p>
    <w:p w14:paraId="57979E4A" w14:textId="65979713" w:rsidR="00A30E07" w:rsidRPr="001F4FF8" w:rsidRDefault="00A017D6" w:rsidP="001F4FF8">
      <w:pPr>
        <w:spacing w:line="360" w:lineRule="auto"/>
        <w:ind w:right="-425"/>
        <w:rPr>
          <w:sz w:val="24"/>
          <w:szCs w:val="24"/>
        </w:rPr>
      </w:pPr>
      <w:r w:rsidRPr="001F4FF8">
        <w:rPr>
          <w:rFonts w:ascii="Calibri" w:eastAsia="Times New Roman" w:hAnsi="Calibri" w:cs="Calibri"/>
          <w:sz w:val="24"/>
          <w:szCs w:val="24"/>
          <w:lang w:val="en-GB"/>
        </w:rPr>
        <w:t xml:space="preserve">Academic </w:t>
      </w:r>
      <w:r w:rsidR="00CF6664" w:rsidRPr="001F4FF8">
        <w:rPr>
          <w:rFonts w:ascii="Calibri" w:eastAsia="Times New Roman" w:hAnsi="Calibri" w:cs="Calibri"/>
          <w:sz w:val="24"/>
          <w:szCs w:val="24"/>
          <w:lang w:val="en-GB"/>
        </w:rPr>
        <w:t>Registry</w:t>
      </w:r>
    </w:p>
    <w:sectPr w:rsidR="00A30E07" w:rsidRPr="001F4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7D6"/>
    <w:rsid w:val="00077F50"/>
    <w:rsid w:val="000C7811"/>
    <w:rsid w:val="00103DBD"/>
    <w:rsid w:val="0010691C"/>
    <w:rsid w:val="001A2F2C"/>
    <w:rsid w:val="001C1642"/>
    <w:rsid w:val="001F4FF8"/>
    <w:rsid w:val="001F7860"/>
    <w:rsid w:val="002817A9"/>
    <w:rsid w:val="00341E58"/>
    <w:rsid w:val="003A5D89"/>
    <w:rsid w:val="0045510C"/>
    <w:rsid w:val="00484E5D"/>
    <w:rsid w:val="00582E61"/>
    <w:rsid w:val="005D7182"/>
    <w:rsid w:val="006008C8"/>
    <w:rsid w:val="006208F5"/>
    <w:rsid w:val="00656443"/>
    <w:rsid w:val="006C5FD2"/>
    <w:rsid w:val="008B0144"/>
    <w:rsid w:val="008B7E52"/>
    <w:rsid w:val="008E2A96"/>
    <w:rsid w:val="009664D3"/>
    <w:rsid w:val="009B1363"/>
    <w:rsid w:val="00A017D6"/>
    <w:rsid w:val="00A154D8"/>
    <w:rsid w:val="00A15619"/>
    <w:rsid w:val="00A30E07"/>
    <w:rsid w:val="00A559C9"/>
    <w:rsid w:val="00A772D9"/>
    <w:rsid w:val="00A77CB3"/>
    <w:rsid w:val="00A84D96"/>
    <w:rsid w:val="00A97C3A"/>
    <w:rsid w:val="00AC1856"/>
    <w:rsid w:val="00AF40B4"/>
    <w:rsid w:val="00B54A5E"/>
    <w:rsid w:val="00BA6535"/>
    <w:rsid w:val="00BB295E"/>
    <w:rsid w:val="00BD4F55"/>
    <w:rsid w:val="00C1558A"/>
    <w:rsid w:val="00CF151C"/>
    <w:rsid w:val="00CF6664"/>
    <w:rsid w:val="00D9550D"/>
    <w:rsid w:val="00DA1E35"/>
    <w:rsid w:val="00DD2D7C"/>
    <w:rsid w:val="00DE1CA4"/>
    <w:rsid w:val="00E142A4"/>
    <w:rsid w:val="00E42931"/>
    <w:rsid w:val="00E540B4"/>
    <w:rsid w:val="00E80A0F"/>
    <w:rsid w:val="00E871E7"/>
    <w:rsid w:val="00EB2CDB"/>
    <w:rsid w:val="00F41B1B"/>
    <w:rsid w:val="00F66BC9"/>
    <w:rsid w:val="00F70B0F"/>
    <w:rsid w:val="00FB0D88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79E35"/>
  <w15:chartTrackingRefBased/>
  <w15:docId w15:val="{304D3B27-DBEF-4E01-A305-C9A38940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7D6"/>
    <w:pPr>
      <w:spacing w:after="200" w:line="276" w:lineRule="auto"/>
    </w:pPr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17D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y-GB"/>
    </w:rPr>
  </w:style>
  <w:style w:type="character" w:styleId="Hyperlink">
    <w:name w:val="Hyperlink"/>
    <w:basedOn w:val="DefaultParagraphFont"/>
    <w:uiPriority w:val="99"/>
    <w:unhideWhenUsed/>
    <w:rsid w:val="00A017D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F6664"/>
    <w:rPr>
      <w:lang w:val="cy-GB"/>
    </w:rPr>
  </w:style>
  <w:style w:type="character" w:styleId="FollowedHyperlink">
    <w:name w:val="FollowedHyperlink"/>
    <w:basedOn w:val="DefaultParagraphFont"/>
    <w:uiPriority w:val="99"/>
    <w:semiHidden/>
    <w:unhideWhenUsed/>
    <w:rsid w:val="00A97C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C3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54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A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A5E"/>
    <w:rPr>
      <w:sz w:val="20"/>
      <w:szCs w:val="20"/>
      <w:lang w:val="cy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A5E"/>
    <w:rPr>
      <w:b/>
      <w:bCs/>
      <w:sz w:val="20"/>
      <w:szCs w:val="20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www.abersu.co.uk%2Fadvice%2Fcontactanadvisor%2F&amp;data=05%7C02%7C%7Ccac34e10c5f74078d38108dc7f207470%7Cd47b090e3f5a4ca084d09f89d269f175%7C0%7C0%7C638525024578356060%7CUnknown%7CTWFpbGZsb3d8eyJWIjoiMC4wLjAwMDAiLCJQIjoiV2luMzIiLCJBTiI6Ik1haWwiLCJXVCI6Mn0%3D%7C0%7C%7C%7C&amp;sdata=kp7G01sAh8coy2ZFSbOfpZD2qlHEF2hy7VOlSMrIYfw%3D&amp;reserved=0" TargetMode="External"/><Relationship Id="rId13" Type="http://schemas.openxmlformats.org/officeDocument/2006/relationships/hyperlink" Target="https://www.aber.ac.uk/en/academic-registry/handbook/f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ent-adviser@aber.ac.uk" TargetMode="External"/><Relationship Id="rId12" Type="http://schemas.openxmlformats.org/officeDocument/2006/relationships/hyperlink" Target="https://libguides.aber.ac.uk/referenci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ber.ac.uk/en/studentservices/" TargetMode="External"/><Relationship Id="rId11" Type="http://schemas.openxmlformats.org/officeDocument/2006/relationships/hyperlink" Target="mailto:uapstaff@aber.ac.uk" TargetMode="External"/><Relationship Id="rId5" Type="http://schemas.openxmlformats.org/officeDocument/2006/relationships/hyperlink" Target="https://www.aber.ac.uk/en/studentservice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ber.ac.uk/en/academic-registry/handbook/regulations/ua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nion.advice@aber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FDFE0-1719-41FB-905F-50F02CE1A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Glenwen Morgans [gsm]</dc:creator>
  <cp:keywords/>
  <dc:description/>
  <cp:lastModifiedBy>Anka Furlan [anf] (Staff)</cp:lastModifiedBy>
  <cp:revision>4</cp:revision>
  <dcterms:created xsi:type="dcterms:W3CDTF">2025-11-17T12:27:00Z</dcterms:created>
  <dcterms:modified xsi:type="dcterms:W3CDTF">2025-11-17T12:29:00Z</dcterms:modified>
</cp:coreProperties>
</file>