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1AE4B" w14:textId="77777777" w:rsidR="00B205E3" w:rsidRPr="006175FE" w:rsidRDefault="007F1F37">
      <w:pPr>
        <w:pStyle w:val="Title"/>
        <w:rPr>
          <w:lang w:val="cy-GB"/>
        </w:rPr>
      </w:pPr>
      <w:r w:rsidRPr="006175FE">
        <w:rPr>
          <w:color w:val="auto"/>
          <w:sz w:val="48"/>
          <w:lang w:val="cy-GB"/>
        </w:rPr>
        <w:t>Creu Deunydd</w:t>
      </w:r>
      <w:r w:rsidR="00242966">
        <w:rPr>
          <w:color w:val="auto"/>
          <w:sz w:val="48"/>
          <w:lang w:val="cy-GB"/>
        </w:rPr>
        <w:t>iau</w:t>
      </w:r>
      <w:r w:rsidRPr="006175FE">
        <w:rPr>
          <w:color w:val="auto"/>
          <w:sz w:val="48"/>
          <w:lang w:val="cy-GB"/>
        </w:rPr>
        <w:t xml:space="preserve"> Dysgu Hygyrch</w:t>
      </w:r>
      <w:r w:rsidRPr="006175FE">
        <w:rPr>
          <w:color w:val="auto"/>
          <w:lang w:val="cy-GB"/>
        </w:rPr>
        <w:t xml:space="preserve"> </w:t>
      </w:r>
    </w:p>
    <w:p w14:paraId="1AC1AE4C" w14:textId="77777777" w:rsidR="00B205E3" w:rsidRPr="006175FE" w:rsidRDefault="007F1F37">
      <w:pPr>
        <w:pStyle w:val="Subtitle"/>
        <w:rPr>
          <w:lang w:val="cy-GB"/>
        </w:rPr>
      </w:pPr>
      <w:r w:rsidRPr="006175FE">
        <w:rPr>
          <w:lang w:val="cy-GB"/>
        </w:rPr>
        <w:t xml:space="preserve">Gan Mary Jacob (Uned Gwella Dysgu ac Addysgu) ar y cyd â Nicky Cashman (Gwasanaethau Cymorth i Fyfyrwyr), Prifysgol Aberystwyth  </w:t>
      </w:r>
    </w:p>
    <w:p w14:paraId="1AC1AE4D" w14:textId="5AD1E8B0" w:rsidR="00B205E3" w:rsidRPr="006175FE" w:rsidRDefault="007F1F37">
      <w:pPr>
        <w:rPr>
          <w:lang w:val="cy-GB"/>
        </w:rPr>
      </w:pPr>
      <w:r w:rsidRPr="006175FE">
        <w:rPr>
          <w:lang w:val="cy-GB"/>
        </w:rPr>
        <w:t xml:space="preserve">Gallwch </w:t>
      </w:r>
      <w:proofErr w:type="spellStart"/>
      <w:r w:rsidRPr="006175FE">
        <w:rPr>
          <w:lang w:val="cy-GB"/>
        </w:rPr>
        <w:t>lawrlwytho'r</w:t>
      </w:r>
      <w:proofErr w:type="spellEnd"/>
      <w:r w:rsidRPr="006175FE">
        <w:rPr>
          <w:lang w:val="cy-GB"/>
        </w:rPr>
        <w:t xml:space="preserve"> daflen hon a'r Rhestr Wirio Hygyrchedd Digidol o </w:t>
      </w:r>
      <w:hyperlink r:id="rId10" w:history="1">
        <w:r w:rsidR="007B256E">
          <w:rPr>
            <w:rStyle w:val="Hyperlink"/>
          </w:rPr>
          <w:t>https://www.aber.ac.uk/cy/accessibility/guidance-staff/</w:t>
        </w:r>
      </w:hyperlink>
      <w:r w:rsidRPr="006175FE">
        <w:rPr>
          <w:lang w:val="cy-GB"/>
        </w:rPr>
        <w:t>.</w:t>
      </w:r>
      <w:r w:rsidRPr="006175FE">
        <w:rPr>
          <w:b/>
          <w:lang w:val="cy-GB"/>
        </w:rPr>
        <w:t xml:space="preserve"> Mapio UKPSF</w:t>
      </w:r>
      <w:r w:rsidRPr="006175FE">
        <w:rPr>
          <w:lang w:val="cy-GB"/>
        </w:rPr>
        <w:t>: A2, A4, K4, V1, V3</w:t>
      </w:r>
    </w:p>
    <w:p w14:paraId="1AC1AE4E" w14:textId="77777777" w:rsidR="00B205E3" w:rsidRPr="006175FE" w:rsidRDefault="007F1F37">
      <w:pPr>
        <w:pStyle w:val="Heading1"/>
        <w:rPr>
          <w:lang w:val="cy-GB"/>
        </w:rPr>
      </w:pPr>
      <w:r w:rsidRPr="006175FE">
        <w:rPr>
          <w:lang w:val="cy-GB"/>
        </w:rPr>
        <w:t>Disgrifiad</w:t>
      </w:r>
    </w:p>
    <w:p w14:paraId="1AC1AE4F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>Gall y dewisiadau a wnewch wrth greu deunyddiau dysgu wneud gwahaniaeth mawr i'ch myfyrwyr, yn enwedig y rhai sydd ag anabledd neu waha</w:t>
      </w:r>
      <w:r w:rsidR="00AE0F0A">
        <w:rPr>
          <w:lang w:val="cy-GB"/>
        </w:rPr>
        <w:t xml:space="preserve">niaeth dysgu penodol. </w:t>
      </w:r>
      <w:r w:rsidRPr="006175FE">
        <w:rPr>
          <w:lang w:val="cy-GB"/>
        </w:rPr>
        <w:t xml:space="preserve">Nid oes un fformwla benodol sy'n hollol addas ar gyfer pob myfyriwr, ond </w:t>
      </w:r>
      <w:r w:rsidR="00AE0F0A">
        <w:rPr>
          <w:lang w:val="cy-GB"/>
        </w:rPr>
        <w:t xml:space="preserve">mae’n hawdd </w:t>
      </w:r>
      <w:r w:rsidRPr="006175FE">
        <w:rPr>
          <w:lang w:val="cy-GB"/>
        </w:rPr>
        <w:t>gwneud eich dogfennau mor hygyrch â phosibl i gynif</w:t>
      </w:r>
      <w:r w:rsidR="00AE0F0A">
        <w:rPr>
          <w:lang w:val="cy-GB"/>
        </w:rPr>
        <w:t>er o fyfyrwyr â phosibl</w:t>
      </w:r>
      <w:r w:rsidRPr="006175FE">
        <w:rPr>
          <w:lang w:val="cy-GB"/>
        </w:rPr>
        <w:t>.</w:t>
      </w:r>
      <w:r w:rsidR="00AE0F0A">
        <w:rPr>
          <w:lang w:val="cy-GB"/>
        </w:rPr>
        <w:t xml:space="preserve"> </w:t>
      </w:r>
      <w:r w:rsidRPr="006175FE">
        <w:rPr>
          <w:lang w:val="cy-GB"/>
        </w:rPr>
        <w:t xml:space="preserve">Ar </w:t>
      </w:r>
      <w:r w:rsidR="00AE0F0A">
        <w:rPr>
          <w:lang w:val="cy-GB"/>
        </w:rPr>
        <w:t xml:space="preserve">ben hynny, mae </w:t>
      </w:r>
      <w:r w:rsidRPr="006175FE">
        <w:rPr>
          <w:lang w:val="cy-GB"/>
        </w:rPr>
        <w:t>dogfennau hygyrch</w:t>
      </w:r>
      <w:r w:rsidR="00AE0F0A">
        <w:rPr>
          <w:lang w:val="cy-GB"/>
        </w:rPr>
        <w:t xml:space="preserve"> yn haws i’w defnyddio, sy’n</w:t>
      </w:r>
      <w:r w:rsidRPr="006175FE">
        <w:rPr>
          <w:lang w:val="cy-GB"/>
        </w:rPr>
        <w:t xml:space="preserve"> helpu pob myfyriwr i ddysgu'n well.</w:t>
      </w:r>
    </w:p>
    <w:p w14:paraId="1AC1AE50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>Mae'r sesiwn hon yn ymdrin â dogfennau Word, PowerPoint, PDF, a ffeiliau cyfryngau y mae staff yn eu darparu'n elec</w:t>
      </w:r>
      <w:r w:rsidR="006014C0">
        <w:rPr>
          <w:lang w:val="cy-GB"/>
        </w:rPr>
        <w:t xml:space="preserve">tronig trwy </w:t>
      </w:r>
      <w:proofErr w:type="spellStart"/>
      <w:r w:rsidR="006014C0">
        <w:rPr>
          <w:lang w:val="cy-GB"/>
        </w:rPr>
        <w:t>Blackboard</w:t>
      </w:r>
      <w:proofErr w:type="spellEnd"/>
      <w:r w:rsidR="006014C0">
        <w:rPr>
          <w:lang w:val="cy-GB"/>
        </w:rPr>
        <w:t xml:space="preserve"> neu ddull</w:t>
      </w:r>
      <w:r w:rsidRPr="006175FE">
        <w:rPr>
          <w:lang w:val="cy-GB"/>
        </w:rPr>
        <w:t xml:space="preserve"> arall. Byddwn yn gweithio trwy'r </w:t>
      </w:r>
      <w:r w:rsidRPr="00AE0F0A">
        <w:rPr>
          <w:color w:val="0000FF"/>
          <w:u w:val="single"/>
          <w:lang w:val="cy-GB"/>
        </w:rPr>
        <w:t>Rhestr Wirio Hygyrchedd Digidol</w:t>
      </w:r>
      <w:r w:rsidRPr="006175FE">
        <w:rPr>
          <w:lang w:val="cy-GB"/>
        </w:rPr>
        <w:t xml:space="preserve"> ac yn esbonio </w:t>
      </w:r>
      <w:bookmarkStart w:id="0" w:name="_GoBack"/>
      <w:bookmarkEnd w:id="0"/>
      <w:r w:rsidRPr="006175FE">
        <w:rPr>
          <w:lang w:val="cy-GB"/>
        </w:rPr>
        <w:t xml:space="preserve">sut y gall newidiadau bach helpu eich myfyrwyr.  </w:t>
      </w:r>
      <w:hyperlink r:id="rId11">
        <w:r w:rsidRPr="006175FE">
          <w:rPr>
            <w:lang w:val="cy-GB"/>
          </w:rPr>
          <w:t xml:space="preserve">   </w:t>
        </w:r>
      </w:hyperlink>
    </w:p>
    <w:p w14:paraId="1AC1AE51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 xml:space="preserve">Yn ogystal â helpu ein myfyrwyr, mae angen i ni hefyd wneud dogfennau'n hygyrch i gydymffurfio â </w:t>
      </w:r>
      <w:r w:rsidRPr="00AE0F0A">
        <w:rPr>
          <w:color w:val="0000FF"/>
          <w:u w:val="single"/>
          <w:lang w:val="cy-GB"/>
        </w:rPr>
        <w:t>Rheoliadau Hygyrchedd Cyrff Sector Cyhoeddus (Gwefannau a Chymwysiadau Symudol) (Rhif 2) 2018</w:t>
      </w:r>
      <w:hyperlink r:id="rId12">
        <w:r w:rsidRPr="006175FE">
          <w:rPr>
            <w:lang w:val="cy-GB"/>
          </w:rPr>
          <w:t xml:space="preserve">. Mae'r gyfraith </w:t>
        </w:r>
        <w:r w:rsidR="00AE0F0A">
          <w:rPr>
            <w:lang w:val="cy-GB"/>
          </w:rPr>
          <w:t xml:space="preserve">hon </w:t>
        </w:r>
        <w:r w:rsidRPr="006175FE">
          <w:rPr>
            <w:lang w:val="cy-GB"/>
          </w:rPr>
          <w:t>yn berthnasol nid yn unig i dudalennau gwe ond hefyd i ddeunyddiau a osodir ar rith-amgyl</w:t>
        </w:r>
        <w:r w:rsidR="00AE0F0A">
          <w:rPr>
            <w:lang w:val="cy-GB"/>
          </w:rPr>
          <w:t xml:space="preserve">cheddau dysgu megis </w:t>
        </w:r>
        <w:proofErr w:type="spellStart"/>
        <w:r w:rsidR="00AE0F0A">
          <w:rPr>
            <w:lang w:val="cy-GB"/>
          </w:rPr>
          <w:t>Blackboard</w:t>
        </w:r>
        <w:proofErr w:type="spellEnd"/>
        <w:r w:rsidRPr="006175FE">
          <w:rPr>
            <w:lang w:val="cy-GB"/>
          </w:rPr>
          <w:t>. Gweler yr</w:t>
        </w:r>
        <w:r w:rsidRPr="00AE0F0A">
          <w:rPr>
            <w:color w:val="0000FF"/>
            <w:lang w:val="cy-GB"/>
          </w:rPr>
          <w:t xml:space="preserve"> </w:t>
        </w:r>
        <w:r w:rsidRPr="00AE0F0A">
          <w:rPr>
            <w:color w:val="0000FF"/>
            <w:u w:val="single"/>
            <w:lang w:val="cy-GB"/>
          </w:rPr>
          <w:t>Adroddiad ar Rith-Amgylcheddau Dysgu Hygyrch</w:t>
        </w:r>
        <w:r w:rsidRPr="006175FE">
          <w:rPr>
            <w:lang w:val="cy-GB"/>
          </w:rPr>
          <w:t xml:space="preserve"> am wybodaeth ynghylch sut y gallwn wneud ein modiwlau yn fwy hygyrch a chynhwysol.  </w:t>
        </w:r>
      </w:hyperlink>
      <w:hyperlink r:id="rId13">
        <w:r w:rsidRPr="006175FE">
          <w:rPr>
            <w:lang w:val="cy-GB"/>
          </w:rPr>
          <w:t xml:space="preserve"> </w:t>
        </w:r>
      </w:hyperlink>
    </w:p>
    <w:p w14:paraId="1AC1AE52" w14:textId="1432F798" w:rsidR="00B205E3" w:rsidRPr="006175FE" w:rsidRDefault="00AE0F0A">
      <w:pPr>
        <w:rPr>
          <w:lang w:val="cy-GB"/>
        </w:rPr>
      </w:pPr>
      <w:r>
        <w:rPr>
          <w:rFonts w:cs="Arial"/>
          <w:szCs w:val="24"/>
          <w:lang w:val="cy-GB"/>
        </w:rPr>
        <w:t>Dysgir y sesiwn ho</w:t>
      </w:r>
      <w:r w:rsidR="009F3657">
        <w:rPr>
          <w:rFonts w:cs="Arial"/>
          <w:szCs w:val="24"/>
          <w:lang w:val="cy-GB"/>
        </w:rPr>
        <w:t xml:space="preserve">n gan staff yr Uned Gwella Dysgu ac Addysgu a'r Gwasanaethau Cymorth i Fyfyrwyr. Os oes gennych unrhyw ymholiadau ynglŷn â'r sesiwn, cysylltwch â staff </w:t>
      </w:r>
      <w:r w:rsidR="007B256E">
        <w:rPr>
          <w:rFonts w:cs="Arial"/>
          <w:szCs w:val="24"/>
          <w:lang w:val="cy-GB"/>
        </w:rPr>
        <w:t>UDDA</w:t>
      </w:r>
      <w:r w:rsidR="009F3657">
        <w:rPr>
          <w:rFonts w:cs="Arial"/>
          <w:szCs w:val="24"/>
          <w:lang w:val="cy-GB"/>
        </w:rPr>
        <w:t xml:space="preserve"> (</w:t>
      </w:r>
      <w:hyperlink r:id="rId14" w:history="1">
        <w:r w:rsidR="007B256E" w:rsidRPr="00D20639">
          <w:rPr>
            <w:rStyle w:val="Hyperlink"/>
            <w:rFonts w:cs="Arial"/>
            <w:szCs w:val="24"/>
            <w:lang w:val="cy-GB"/>
          </w:rPr>
          <w:t>lteu@aber.ac.uk</w:t>
        </w:r>
      </w:hyperlink>
      <w:r w:rsidR="009F3657">
        <w:rPr>
          <w:rFonts w:cs="Arial"/>
          <w:szCs w:val="24"/>
          <w:lang w:val="cy-GB"/>
        </w:rPr>
        <w:t>). Am ymholiadau ynglŷn â materion penodol yn ymwneud â hygyrchedd, cysylltwch â'r Gwasanaethau Hygyrchedd yn y Gwasanaethau Cy</w:t>
      </w:r>
      <w:r>
        <w:rPr>
          <w:rFonts w:cs="Arial"/>
          <w:szCs w:val="24"/>
          <w:lang w:val="cy-GB"/>
        </w:rPr>
        <w:t>morth i Fyfyrwyr trwy e-bost (</w:t>
      </w:r>
      <w:r w:rsidR="009F3657">
        <w:rPr>
          <w:rFonts w:cs="Arial"/>
          <w:color w:val="0563C1"/>
          <w:szCs w:val="24"/>
          <w:u w:val="single"/>
          <w:lang w:val="cy-GB"/>
        </w:rPr>
        <w:t>disability@aber.ac.uk</w:t>
      </w:r>
      <w:r w:rsidR="009F3657">
        <w:rPr>
          <w:rFonts w:cs="Arial"/>
          <w:szCs w:val="24"/>
          <w:lang w:val="cy-GB"/>
        </w:rPr>
        <w:t>) neu trwy ffonio (01970 62)1761.</w:t>
      </w:r>
    </w:p>
    <w:p w14:paraId="1AC1AE53" w14:textId="77777777" w:rsidR="00B205E3" w:rsidRPr="006175FE" w:rsidRDefault="007F1F37">
      <w:pPr>
        <w:pStyle w:val="Heading2"/>
        <w:rPr>
          <w:lang w:val="cy-GB"/>
        </w:rPr>
      </w:pPr>
      <w:r w:rsidRPr="006175FE">
        <w:rPr>
          <w:lang w:val="cy-GB"/>
        </w:rPr>
        <w:lastRenderedPageBreak/>
        <w:t>Ar ôl cwblhau'r sesiwn, dylai'r rhai sy'n cymryd rhan fod yn gallu:</w:t>
      </w:r>
    </w:p>
    <w:p w14:paraId="1AC1AE54" w14:textId="77777777" w:rsidR="00B205E3" w:rsidRPr="006175FE" w:rsidRDefault="007F1F37">
      <w:pPr>
        <w:pStyle w:val="ListParagraph"/>
        <w:numPr>
          <w:ilvl w:val="0"/>
          <w:numId w:val="2"/>
        </w:numPr>
        <w:rPr>
          <w:lang w:val="cy-GB"/>
        </w:rPr>
      </w:pPr>
      <w:r w:rsidRPr="006175FE">
        <w:rPr>
          <w:lang w:val="cy-GB"/>
        </w:rPr>
        <w:t xml:space="preserve">Defnyddio'r </w:t>
      </w:r>
      <w:r w:rsidRPr="00AE0F0A">
        <w:rPr>
          <w:b/>
          <w:lang w:val="cy-GB"/>
        </w:rPr>
        <w:t>Offer Gwirio Hygyrchedd</w:t>
      </w:r>
      <w:r w:rsidRPr="006175FE">
        <w:rPr>
          <w:lang w:val="cy-GB"/>
        </w:rPr>
        <w:t xml:space="preserve"> wrth greu dogfennau MS Office  </w:t>
      </w:r>
    </w:p>
    <w:p w14:paraId="1AC1AE55" w14:textId="77777777" w:rsidR="00B205E3" w:rsidRPr="006175FE" w:rsidRDefault="007F1F37">
      <w:pPr>
        <w:pStyle w:val="ListParagraph"/>
        <w:numPr>
          <w:ilvl w:val="0"/>
          <w:numId w:val="2"/>
        </w:numPr>
        <w:rPr>
          <w:lang w:val="cy-GB"/>
        </w:rPr>
      </w:pPr>
      <w:r w:rsidRPr="006175FE">
        <w:rPr>
          <w:lang w:val="cy-GB"/>
        </w:rPr>
        <w:t xml:space="preserve">Defnyddio </w:t>
      </w:r>
      <w:proofErr w:type="spellStart"/>
      <w:r w:rsidRPr="00AE0F0A">
        <w:rPr>
          <w:b/>
          <w:lang w:val="cy-GB"/>
        </w:rPr>
        <w:t>Styles</w:t>
      </w:r>
      <w:proofErr w:type="spellEnd"/>
      <w:r w:rsidRPr="006175FE">
        <w:rPr>
          <w:lang w:val="cy-GB"/>
        </w:rPr>
        <w:t xml:space="preserve"> i wneud strwythur eich deunydd yn glir i fyfyrwyr  </w:t>
      </w:r>
    </w:p>
    <w:p w14:paraId="1AC1AE56" w14:textId="77777777" w:rsidR="00B205E3" w:rsidRPr="006175FE" w:rsidRDefault="007F1F37">
      <w:pPr>
        <w:pStyle w:val="ListParagraph"/>
        <w:numPr>
          <w:ilvl w:val="0"/>
          <w:numId w:val="2"/>
        </w:numPr>
        <w:rPr>
          <w:lang w:val="cy-GB"/>
        </w:rPr>
      </w:pPr>
      <w:r w:rsidRPr="006175FE">
        <w:rPr>
          <w:lang w:val="cy-GB"/>
        </w:rPr>
        <w:t xml:space="preserve">Defnyddio dewisiadau </w:t>
      </w:r>
      <w:r w:rsidRPr="00AE0F0A">
        <w:rPr>
          <w:b/>
          <w:lang w:val="cy-GB"/>
        </w:rPr>
        <w:t>lliw</w:t>
      </w:r>
      <w:r w:rsidRPr="006175FE">
        <w:rPr>
          <w:lang w:val="cy-GB"/>
        </w:rPr>
        <w:t xml:space="preserve"> a chyferbyniad priodol i wneud dogfennau'n ddarllenadwy    </w:t>
      </w:r>
    </w:p>
    <w:p w14:paraId="1AC1AE57" w14:textId="77777777" w:rsidR="00B205E3" w:rsidRPr="006175FE" w:rsidRDefault="007F1F37">
      <w:pPr>
        <w:pStyle w:val="ListParagraph"/>
        <w:numPr>
          <w:ilvl w:val="0"/>
          <w:numId w:val="2"/>
        </w:numPr>
        <w:rPr>
          <w:lang w:val="cy-GB"/>
        </w:rPr>
      </w:pPr>
      <w:r w:rsidRPr="006175FE">
        <w:rPr>
          <w:lang w:val="cy-GB"/>
        </w:rPr>
        <w:t xml:space="preserve">Defnyddio gosodiadau priodol wrth greu ffeiliau </w:t>
      </w:r>
      <w:r w:rsidRPr="00AE0F0A">
        <w:rPr>
          <w:b/>
          <w:lang w:val="cy-GB"/>
        </w:rPr>
        <w:t>PDF</w:t>
      </w:r>
      <w:r w:rsidRPr="006175FE">
        <w:rPr>
          <w:lang w:val="cy-GB"/>
        </w:rPr>
        <w:t xml:space="preserve"> o ddogfennau MS Office   </w:t>
      </w:r>
    </w:p>
    <w:p w14:paraId="1AC1AE58" w14:textId="77777777" w:rsidR="00B205E3" w:rsidRPr="006175FE" w:rsidRDefault="007F1F37">
      <w:pPr>
        <w:pStyle w:val="Heading1"/>
        <w:rPr>
          <w:lang w:val="cy-GB"/>
        </w:rPr>
      </w:pPr>
      <w:r w:rsidRPr="006175FE">
        <w:rPr>
          <w:lang w:val="cy-GB"/>
        </w:rPr>
        <w:t>Pam mae myfyrwyr angen dogfennau hygyrch?</w:t>
      </w:r>
    </w:p>
    <w:p w14:paraId="1AC1AE59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>Mae nifer sylweddol o fyfyrwyr yn ein prify</w:t>
      </w:r>
      <w:r w:rsidR="00091D45">
        <w:rPr>
          <w:lang w:val="cy-GB"/>
        </w:rPr>
        <w:t>sgol angen deunyddiau hygyrch: m</w:t>
      </w:r>
      <w:r w:rsidRPr="006175FE">
        <w:rPr>
          <w:lang w:val="cy-GB"/>
        </w:rPr>
        <w:t>ae 16% o boblogaeth y myfyrwyr wedi datgelu anabledd;</w:t>
      </w:r>
      <w:r w:rsidR="00091D45">
        <w:rPr>
          <w:lang w:val="cy-GB"/>
        </w:rPr>
        <w:t xml:space="preserve"> y cyfartaledd yn y DU yw 12%.</w:t>
      </w:r>
      <w:r w:rsidRPr="006175FE">
        <w:rPr>
          <w:lang w:val="cy-GB"/>
        </w:rPr>
        <w:t xml:space="preserve"> Mae gan o leiaf </w:t>
      </w:r>
      <w:r w:rsidRPr="00091D45">
        <w:rPr>
          <w:color w:val="0000FF"/>
          <w:u w:val="single"/>
          <w:lang w:val="cy-GB"/>
        </w:rPr>
        <w:t>1 o bob 5 o bobl yn y DU salwch, nam, neu anabledd tymor hir</w:t>
      </w:r>
      <w:hyperlink r:id="rId15">
        <w:r w:rsidRPr="006175FE">
          <w:rPr>
            <w:lang w:val="cy-GB"/>
          </w:rPr>
          <w:t xml:space="preserve">. Mae gan lawer mwy anabledd dros dro. </w:t>
        </w:r>
      </w:hyperlink>
    </w:p>
    <w:p w14:paraId="1AC1AE5A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>Bydd deunyddiau hygyrch yn helpu po</w:t>
      </w:r>
      <w:r w:rsidR="00FF73BB">
        <w:rPr>
          <w:lang w:val="cy-GB"/>
        </w:rPr>
        <w:t xml:space="preserve">bl sydd ag unrhyw rai o’r </w:t>
      </w:r>
      <w:r w:rsidRPr="006175FE">
        <w:rPr>
          <w:lang w:val="cy-GB"/>
        </w:rPr>
        <w:t>canlynol:</w:t>
      </w:r>
    </w:p>
    <w:p w14:paraId="1AC1AE5B" w14:textId="77777777" w:rsidR="00B205E3" w:rsidRPr="006175FE" w:rsidRDefault="007F1F37">
      <w:pPr>
        <w:pStyle w:val="ListParagraph"/>
        <w:numPr>
          <w:ilvl w:val="0"/>
          <w:numId w:val="6"/>
        </w:numPr>
        <w:spacing w:after="0"/>
        <w:rPr>
          <w:lang w:val="cy-GB"/>
        </w:rPr>
      </w:pPr>
      <w:r w:rsidRPr="006175FE">
        <w:rPr>
          <w:b/>
          <w:lang w:val="cy-GB"/>
        </w:rPr>
        <w:t>Nam ar y golwg</w:t>
      </w:r>
      <w:r w:rsidRPr="006175FE">
        <w:rPr>
          <w:lang w:val="cy-GB"/>
        </w:rPr>
        <w:t xml:space="preserve"> - nam difrifol ar y golwg (dall), nam ar y golwg (rhannol ddall) neu liwddall  </w:t>
      </w:r>
    </w:p>
    <w:p w14:paraId="1AC1AE5C" w14:textId="77777777" w:rsidR="00B205E3" w:rsidRPr="006175FE" w:rsidRDefault="007F1F37">
      <w:pPr>
        <w:pStyle w:val="ListParagraph"/>
        <w:numPr>
          <w:ilvl w:val="0"/>
          <w:numId w:val="6"/>
        </w:numPr>
        <w:spacing w:after="0"/>
        <w:rPr>
          <w:lang w:val="cy-GB"/>
        </w:rPr>
      </w:pPr>
      <w:r w:rsidRPr="006175FE">
        <w:rPr>
          <w:b/>
          <w:lang w:val="cy-GB"/>
        </w:rPr>
        <w:t>Nam ar y clyw</w:t>
      </w:r>
      <w:r w:rsidRPr="006175FE">
        <w:rPr>
          <w:lang w:val="cy-GB"/>
        </w:rPr>
        <w:t xml:space="preserve"> - byddar neu drwm eu clyw</w:t>
      </w:r>
    </w:p>
    <w:p w14:paraId="1AC1AE5D" w14:textId="77777777" w:rsidR="00B205E3" w:rsidRPr="006175FE" w:rsidRDefault="007F1F37">
      <w:pPr>
        <w:pStyle w:val="ListParagraph"/>
        <w:numPr>
          <w:ilvl w:val="0"/>
          <w:numId w:val="6"/>
        </w:numPr>
        <w:spacing w:after="0"/>
        <w:rPr>
          <w:lang w:val="cy-GB"/>
        </w:rPr>
      </w:pPr>
      <w:r w:rsidRPr="006175FE">
        <w:rPr>
          <w:b/>
          <w:lang w:val="cy-GB"/>
        </w:rPr>
        <w:t>Problemau symudedd</w:t>
      </w:r>
      <w:r w:rsidRPr="006175FE">
        <w:rPr>
          <w:lang w:val="cy-GB"/>
        </w:rPr>
        <w:t xml:space="preserve"> - pobl sy'n ei chael hi'n anodd </w:t>
      </w:r>
      <w:r w:rsidR="00FF73BB">
        <w:rPr>
          <w:lang w:val="cy-GB"/>
        </w:rPr>
        <w:t>i d</w:t>
      </w:r>
      <w:r w:rsidRPr="006175FE">
        <w:rPr>
          <w:lang w:val="cy-GB"/>
        </w:rPr>
        <w:t>defnyddio llygoden neu fysellfwrdd</w:t>
      </w:r>
    </w:p>
    <w:p w14:paraId="1AC1AE5E" w14:textId="77777777" w:rsidR="00B205E3" w:rsidRPr="006175FE" w:rsidRDefault="007F1F37">
      <w:pPr>
        <w:pStyle w:val="ListParagraph"/>
        <w:numPr>
          <w:ilvl w:val="0"/>
          <w:numId w:val="6"/>
        </w:numPr>
        <w:spacing w:after="0"/>
        <w:rPr>
          <w:lang w:val="cy-GB"/>
        </w:rPr>
      </w:pPr>
      <w:r w:rsidRPr="006175FE">
        <w:rPr>
          <w:b/>
          <w:lang w:val="cy-GB"/>
        </w:rPr>
        <w:t xml:space="preserve">Gwahaniaethau dysgu penodol </w:t>
      </w:r>
      <w:r w:rsidRPr="006175FE">
        <w:rPr>
          <w:lang w:val="cy-GB"/>
        </w:rPr>
        <w:t xml:space="preserve">- dyslecsia, dyspracsia, anhwylder diffyg canolbwyntio a gorfywiogrwydd (ADHD)  </w:t>
      </w:r>
    </w:p>
    <w:p w14:paraId="1AC1AE5F" w14:textId="77777777" w:rsidR="00B205E3" w:rsidRPr="006175FE" w:rsidRDefault="007F1F37">
      <w:pPr>
        <w:pStyle w:val="ListParagraph"/>
        <w:numPr>
          <w:ilvl w:val="0"/>
          <w:numId w:val="6"/>
        </w:numPr>
        <w:spacing w:after="0"/>
        <w:rPr>
          <w:lang w:val="cy-GB"/>
        </w:rPr>
      </w:pPr>
      <w:r w:rsidRPr="006175FE">
        <w:rPr>
          <w:b/>
          <w:lang w:val="cy-GB"/>
        </w:rPr>
        <w:t>Sbectrwm awtistig</w:t>
      </w:r>
      <w:r w:rsidRPr="006175FE">
        <w:rPr>
          <w:lang w:val="cy-GB"/>
        </w:rPr>
        <w:t xml:space="preserve"> - awtistiaeth, syndrom </w:t>
      </w:r>
      <w:proofErr w:type="spellStart"/>
      <w:r w:rsidRPr="006175FE">
        <w:rPr>
          <w:lang w:val="cy-GB"/>
        </w:rPr>
        <w:t>Asperger</w:t>
      </w:r>
      <w:proofErr w:type="spellEnd"/>
      <w:r w:rsidRPr="006175FE">
        <w:rPr>
          <w:lang w:val="cy-GB"/>
        </w:rPr>
        <w:t xml:space="preserve"> </w:t>
      </w:r>
    </w:p>
    <w:p w14:paraId="1AC1AE60" w14:textId="77777777" w:rsidR="00B205E3" w:rsidRPr="006175FE" w:rsidRDefault="007F1F37">
      <w:pPr>
        <w:pStyle w:val="ListParagraph"/>
        <w:numPr>
          <w:ilvl w:val="0"/>
          <w:numId w:val="6"/>
        </w:numPr>
        <w:spacing w:after="0"/>
        <w:rPr>
          <w:b/>
          <w:lang w:val="cy-GB"/>
        </w:rPr>
      </w:pPr>
      <w:r w:rsidRPr="006175FE">
        <w:rPr>
          <w:b/>
          <w:lang w:val="cy-GB"/>
        </w:rPr>
        <w:t>Ffactorau eraill sy'n gofyn am hygyrchedd:</w:t>
      </w:r>
    </w:p>
    <w:p w14:paraId="1AC1AE61" w14:textId="77777777" w:rsidR="00B205E3" w:rsidRPr="006175FE" w:rsidRDefault="00FF73BB">
      <w:pPr>
        <w:pStyle w:val="ListParagraph"/>
        <w:numPr>
          <w:ilvl w:val="1"/>
          <w:numId w:val="6"/>
        </w:numPr>
        <w:spacing w:after="0"/>
        <w:rPr>
          <w:lang w:val="cy-GB"/>
        </w:rPr>
      </w:pPr>
      <w:r>
        <w:rPr>
          <w:rFonts w:cs="Arial"/>
          <w:b/>
          <w:bCs/>
          <w:szCs w:val="24"/>
          <w:lang w:val="cy-GB"/>
        </w:rPr>
        <w:t>Ffactorau</w:t>
      </w:r>
      <w:r w:rsidR="009F3657">
        <w:rPr>
          <w:rFonts w:cs="Arial"/>
          <w:b/>
          <w:bCs/>
          <w:szCs w:val="24"/>
          <w:lang w:val="cy-GB"/>
        </w:rPr>
        <w:t xml:space="preserve"> </w:t>
      </w:r>
      <w:proofErr w:type="spellStart"/>
      <w:r w:rsidR="009F3657">
        <w:rPr>
          <w:rFonts w:cs="Arial"/>
          <w:b/>
          <w:bCs/>
          <w:szCs w:val="24"/>
          <w:lang w:val="cy-GB"/>
        </w:rPr>
        <w:t>sefyllfaol</w:t>
      </w:r>
      <w:proofErr w:type="spellEnd"/>
      <w:r w:rsidR="009F3657">
        <w:rPr>
          <w:rFonts w:cs="Arial"/>
          <w:szCs w:val="24"/>
          <w:lang w:val="cy-GB"/>
        </w:rPr>
        <w:t xml:space="preserve"> - amodau (e.e. heulwen lachar, dim clustffonau, amgylchedd swnllyd, ac ati) sy'n ei gwneud yn anos i weld, clywed, canolbwyntio, neu i ddefnyddio dyfais electronig</w:t>
      </w:r>
    </w:p>
    <w:p w14:paraId="1AC1AE62" w14:textId="77777777" w:rsidR="00B205E3" w:rsidRPr="006175FE" w:rsidRDefault="007F1F37">
      <w:pPr>
        <w:pStyle w:val="ListParagraph"/>
        <w:numPr>
          <w:ilvl w:val="1"/>
          <w:numId w:val="6"/>
        </w:numPr>
        <w:spacing w:after="0"/>
        <w:rPr>
          <w:lang w:val="cy-GB"/>
        </w:rPr>
      </w:pPr>
      <w:r w:rsidRPr="006175FE">
        <w:rPr>
          <w:b/>
          <w:lang w:val="cy-GB"/>
        </w:rPr>
        <w:t>Problemau iechyd meddwl</w:t>
      </w:r>
      <w:r w:rsidRPr="006175FE">
        <w:rPr>
          <w:lang w:val="cy-GB"/>
        </w:rPr>
        <w:t xml:space="preserve"> - gallai hyn ei gwneud yn anodd </w:t>
      </w:r>
      <w:r w:rsidR="00FF73BB">
        <w:rPr>
          <w:lang w:val="cy-GB"/>
        </w:rPr>
        <w:t>i g</w:t>
      </w:r>
      <w:r w:rsidRPr="006175FE">
        <w:rPr>
          <w:lang w:val="cy-GB"/>
        </w:rPr>
        <w:t>anolbwyntio neu i gymryd rhan mewn gweithgareddau yn y dosbarth</w:t>
      </w:r>
    </w:p>
    <w:p w14:paraId="1AC1AE63" w14:textId="77777777" w:rsidR="00B205E3" w:rsidRPr="006175FE" w:rsidRDefault="007F1F37">
      <w:pPr>
        <w:pStyle w:val="ListParagraph"/>
        <w:numPr>
          <w:ilvl w:val="1"/>
          <w:numId w:val="6"/>
        </w:numPr>
        <w:spacing w:after="0"/>
        <w:rPr>
          <w:lang w:val="cy-GB"/>
        </w:rPr>
      </w:pPr>
      <w:r w:rsidRPr="006175FE">
        <w:rPr>
          <w:b/>
          <w:lang w:val="cy-GB"/>
        </w:rPr>
        <w:t>Ail iaith</w:t>
      </w:r>
      <w:r w:rsidRPr="006175FE">
        <w:rPr>
          <w:lang w:val="cy-GB"/>
        </w:rPr>
        <w:t xml:space="preserve"> - gall </w:t>
      </w:r>
      <w:r w:rsidR="00FF73BB">
        <w:rPr>
          <w:lang w:val="cy-GB"/>
        </w:rPr>
        <w:t>m</w:t>
      </w:r>
      <w:r w:rsidRPr="006175FE">
        <w:rPr>
          <w:lang w:val="cy-GB"/>
        </w:rPr>
        <w:t xml:space="preserve">yfyrwyr sy'n astudio trwy iaith </w:t>
      </w:r>
      <w:r w:rsidR="00FF73BB">
        <w:rPr>
          <w:lang w:val="cy-GB"/>
        </w:rPr>
        <w:t xml:space="preserve">nad yw'n famiaith iddynt fod </w:t>
      </w:r>
      <w:r w:rsidR="00FF73BB">
        <w:rPr>
          <w:rFonts w:cs="Arial"/>
          <w:lang w:val="cy-GB"/>
        </w:rPr>
        <w:t>â</w:t>
      </w:r>
      <w:r w:rsidR="00FF73BB">
        <w:rPr>
          <w:lang w:val="cy-GB"/>
        </w:rPr>
        <w:t xml:space="preserve"> llawer o'r un anghenion </w:t>
      </w:r>
      <w:r w:rsidR="00FF73BB">
        <w:rPr>
          <w:rFonts w:cs="Arial"/>
          <w:lang w:val="cy-GB"/>
        </w:rPr>
        <w:t>â</w:t>
      </w:r>
      <w:r w:rsidRPr="006175FE">
        <w:rPr>
          <w:lang w:val="cy-GB"/>
        </w:rPr>
        <w:t xml:space="preserve"> myfyrwyr sydd â Gwahaniaethau Dysgu Penodol. </w:t>
      </w:r>
    </w:p>
    <w:p w14:paraId="1AC1AE64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>Dyma rai tasgau y gallai fod angen i f</w:t>
      </w:r>
      <w:r w:rsidR="00FA602F">
        <w:rPr>
          <w:lang w:val="cy-GB"/>
        </w:rPr>
        <w:t>yfyrwyr eu gwneud i gael mynediad at</w:t>
      </w:r>
      <w:r w:rsidRPr="006175FE">
        <w:rPr>
          <w:lang w:val="cy-GB"/>
        </w:rPr>
        <w:t xml:space="preserve"> </w:t>
      </w:r>
      <w:r w:rsidR="00FA602F">
        <w:rPr>
          <w:lang w:val="cy-GB"/>
        </w:rPr>
        <w:t>d</w:t>
      </w:r>
      <w:r w:rsidRPr="006175FE">
        <w:rPr>
          <w:lang w:val="cy-GB"/>
        </w:rPr>
        <w:t xml:space="preserve">deunyddiau:   </w:t>
      </w:r>
    </w:p>
    <w:p w14:paraId="1AC1AE65" w14:textId="77777777" w:rsidR="00B205E3" w:rsidRPr="006175FE" w:rsidRDefault="007F1F37">
      <w:pPr>
        <w:pStyle w:val="ListParagraph"/>
        <w:numPr>
          <w:ilvl w:val="0"/>
          <w:numId w:val="5"/>
        </w:numPr>
        <w:spacing w:before="0" w:after="360"/>
        <w:rPr>
          <w:lang w:val="cy-GB"/>
        </w:rPr>
      </w:pPr>
      <w:r w:rsidRPr="006175FE">
        <w:rPr>
          <w:lang w:val="cy-GB"/>
        </w:rPr>
        <w:lastRenderedPageBreak/>
        <w:t>Newid y lliw neu'r cyferbyniad er mwyn gweld yn glir</w:t>
      </w:r>
    </w:p>
    <w:p w14:paraId="1AC1AE66" w14:textId="77777777" w:rsidR="00B205E3" w:rsidRPr="006175FE" w:rsidRDefault="007F1F37">
      <w:pPr>
        <w:pStyle w:val="ListParagraph"/>
        <w:numPr>
          <w:ilvl w:val="0"/>
          <w:numId w:val="5"/>
        </w:numPr>
        <w:spacing w:before="0" w:after="360"/>
        <w:rPr>
          <w:lang w:val="cy-GB"/>
        </w:rPr>
      </w:pPr>
      <w:r w:rsidRPr="006175FE">
        <w:rPr>
          <w:lang w:val="cy-GB"/>
        </w:rPr>
        <w:t>Newid maint y ffont a'r gofod rhwng y llinellau neu ddefnyd</w:t>
      </w:r>
      <w:r w:rsidR="00FA602F">
        <w:rPr>
          <w:lang w:val="cy-GB"/>
        </w:rPr>
        <w:t>dio chwyddwr sgrin i’w galluogi i</w:t>
      </w:r>
      <w:r w:rsidRPr="006175FE">
        <w:rPr>
          <w:lang w:val="cy-GB"/>
        </w:rPr>
        <w:t xml:space="preserve"> </w:t>
      </w:r>
      <w:r w:rsidR="00FA602F">
        <w:rPr>
          <w:lang w:val="cy-GB"/>
        </w:rPr>
        <w:t>d</w:t>
      </w:r>
      <w:r w:rsidRPr="006175FE">
        <w:rPr>
          <w:lang w:val="cy-GB"/>
        </w:rPr>
        <w:t>darllen</w:t>
      </w:r>
    </w:p>
    <w:p w14:paraId="1AC1AE67" w14:textId="77777777" w:rsidR="00B205E3" w:rsidRPr="006175FE" w:rsidRDefault="007F1F37">
      <w:pPr>
        <w:pStyle w:val="ListParagraph"/>
        <w:numPr>
          <w:ilvl w:val="0"/>
          <w:numId w:val="5"/>
        </w:numPr>
        <w:spacing w:before="0" w:after="360"/>
        <w:rPr>
          <w:lang w:val="cy-GB"/>
        </w:rPr>
      </w:pPr>
      <w:r w:rsidRPr="006175FE">
        <w:rPr>
          <w:lang w:val="cy-GB"/>
        </w:rPr>
        <w:t xml:space="preserve">Dibynnu ar drawsgrifiad neu </w:t>
      </w:r>
      <w:r w:rsidR="00FA602F">
        <w:rPr>
          <w:lang w:val="cy-GB"/>
        </w:rPr>
        <w:t>isdeitlau dewisol i ddeall sain neu fideo wedi'u</w:t>
      </w:r>
      <w:r w:rsidRPr="006175FE">
        <w:rPr>
          <w:lang w:val="cy-GB"/>
        </w:rPr>
        <w:t xml:space="preserve"> recordio  </w:t>
      </w:r>
    </w:p>
    <w:p w14:paraId="1AC1AE68" w14:textId="77777777" w:rsidR="00B205E3" w:rsidRPr="006175FE" w:rsidRDefault="007F1F37">
      <w:pPr>
        <w:pStyle w:val="ListParagraph"/>
        <w:numPr>
          <w:ilvl w:val="0"/>
          <w:numId w:val="5"/>
        </w:numPr>
        <w:spacing w:before="0" w:after="360"/>
        <w:rPr>
          <w:lang w:val="cy-GB"/>
        </w:rPr>
      </w:pPr>
      <w:r w:rsidRPr="006175FE">
        <w:rPr>
          <w:lang w:val="cy-GB"/>
        </w:rPr>
        <w:t>Chwilio trwy ddogfen hir yn ddidrafferth i ddod o hyd i wybodaeth berthnasol</w:t>
      </w:r>
    </w:p>
    <w:p w14:paraId="1AC1AE69" w14:textId="77777777" w:rsidR="00B205E3" w:rsidRPr="006175FE" w:rsidRDefault="007F1F37">
      <w:pPr>
        <w:pStyle w:val="ListParagraph"/>
        <w:keepNext/>
        <w:numPr>
          <w:ilvl w:val="0"/>
          <w:numId w:val="5"/>
        </w:numPr>
        <w:ind w:left="714" w:hanging="357"/>
        <w:rPr>
          <w:lang w:val="cy-GB"/>
        </w:rPr>
      </w:pPr>
      <w:r w:rsidRPr="006175FE">
        <w:rPr>
          <w:lang w:val="cy-GB"/>
        </w:rPr>
        <w:t xml:space="preserve">Dibynnu ar raglen darllen sgrin </w:t>
      </w:r>
      <w:r w:rsidR="00FA602F">
        <w:rPr>
          <w:lang w:val="cy-GB"/>
        </w:rPr>
        <w:t xml:space="preserve">i ddarllen </w:t>
      </w:r>
      <w:r w:rsidRPr="006175FE">
        <w:rPr>
          <w:lang w:val="cy-GB"/>
        </w:rPr>
        <w:t xml:space="preserve">neu feddalwedd adnabod llais i ysgrifennu:  </w:t>
      </w:r>
    </w:p>
    <w:p w14:paraId="1AC1AE6A" w14:textId="77777777" w:rsidR="00B205E3" w:rsidRPr="006175FE" w:rsidRDefault="000E3C5B">
      <w:pPr>
        <w:pStyle w:val="ListParagraph"/>
        <w:numPr>
          <w:ilvl w:val="0"/>
          <w:numId w:val="7"/>
        </w:numPr>
        <w:rPr>
          <w:lang w:val="cy-GB"/>
        </w:rPr>
      </w:pPr>
      <w:hyperlink r:id="rId16" w:tgtFrame="_blank">
        <w:r w:rsidR="007F1F37" w:rsidRPr="006175FE">
          <w:rPr>
            <w:rStyle w:val="InternetLink"/>
            <w:b/>
            <w:lang w:val="cy-GB"/>
          </w:rPr>
          <w:t xml:space="preserve">JAWS </w:t>
        </w:r>
      </w:hyperlink>
      <w:r w:rsidR="007F1F37" w:rsidRPr="006175FE">
        <w:rPr>
          <w:lang w:val="cy-GB"/>
        </w:rPr>
        <w:t>- rhaglen d</w:t>
      </w:r>
      <w:r w:rsidR="006F0CC9">
        <w:rPr>
          <w:lang w:val="cy-GB"/>
        </w:rPr>
        <w:t>arllen sgrin i bobl sydd â nam</w:t>
      </w:r>
      <w:r w:rsidR="007F1F37" w:rsidRPr="006175FE">
        <w:rPr>
          <w:lang w:val="cy-GB"/>
        </w:rPr>
        <w:t xml:space="preserve"> ar eu </w:t>
      </w:r>
      <w:r w:rsidR="006F0CC9">
        <w:rPr>
          <w:lang w:val="cy-GB"/>
        </w:rPr>
        <w:t>golwg neu anableddau darllen. Caiff</w:t>
      </w:r>
      <w:r w:rsidR="007F1F37" w:rsidRPr="006175FE">
        <w:rPr>
          <w:lang w:val="cy-GB"/>
        </w:rPr>
        <w:t xml:space="preserve"> testun a dolenni </w:t>
      </w:r>
      <w:r w:rsidR="006F0CC9">
        <w:rPr>
          <w:lang w:val="cy-GB"/>
        </w:rPr>
        <w:t xml:space="preserve">cyswllt </w:t>
      </w:r>
      <w:r w:rsidR="007F1F37" w:rsidRPr="006175FE">
        <w:rPr>
          <w:lang w:val="cy-GB"/>
        </w:rPr>
        <w:t xml:space="preserve">ar sgrin y cyfrifiadur eu darllen yn uchel. </w:t>
      </w:r>
    </w:p>
    <w:p w14:paraId="1AC1AE6B" w14:textId="77777777" w:rsidR="00B205E3" w:rsidRPr="006175FE" w:rsidRDefault="000E3C5B">
      <w:pPr>
        <w:pStyle w:val="ListParagraph"/>
        <w:numPr>
          <w:ilvl w:val="0"/>
          <w:numId w:val="7"/>
        </w:numPr>
        <w:rPr>
          <w:lang w:val="cy-GB"/>
        </w:rPr>
      </w:pPr>
      <w:hyperlink r:id="rId17">
        <w:proofErr w:type="spellStart"/>
        <w:r w:rsidR="007F1F37" w:rsidRPr="006175FE">
          <w:rPr>
            <w:rStyle w:val="InternetLink"/>
            <w:b/>
            <w:lang w:val="cy-GB"/>
          </w:rPr>
          <w:t>Dragon</w:t>
        </w:r>
        <w:proofErr w:type="spellEnd"/>
        <w:r w:rsidR="007F1F37" w:rsidRPr="006175FE">
          <w:rPr>
            <w:rStyle w:val="InternetLink"/>
            <w:b/>
            <w:lang w:val="cy-GB"/>
          </w:rPr>
          <w:t xml:space="preserve"> </w:t>
        </w:r>
        <w:proofErr w:type="spellStart"/>
        <w:r w:rsidR="007F1F37" w:rsidRPr="006175FE">
          <w:rPr>
            <w:rStyle w:val="InternetLink"/>
            <w:b/>
            <w:lang w:val="cy-GB"/>
          </w:rPr>
          <w:t>Naturally</w:t>
        </w:r>
        <w:proofErr w:type="spellEnd"/>
        <w:r w:rsidR="007F1F37" w:rsidRPr="006175FE">
          <w:rPr>
            <w:rStyle w:val="InternetLink"/>
            <w:b/>
            <w:lang w:val="cy-GB"/>
          </w:rPr>
          <w:t xml:space="preserve"> </w:t>
        </w:r>
        <w:proofErr w:type="spellStart"/>
        <w:r w:rsidR="007F1F37" w:rsidRPr="006175FE">
          <w:rPr>
            <w:rStyle w:val="InternetLink"/>
            <w:b/>
            <w:lang w:val="cy-GB"/>
          </w:rPr>
          <w:t>Speaking</w:t>
        </w:r>
        <w:proofErr w:type="spellEnd"/>
      </w:hyperlink>
      <w:r w:rsidR="007F1F37" w:rsidRPr="006175FE">
        <w:rPr>
          <w:lang w:val="cy-GB"/>
        </w:rPr>
        <w:t xml:space="preserve"> - system adnabod llais a mewnbynnu testun i bobl sydd â namau ar eu dwylo/breichiau neu anableddau dysgu yn ymwneud â mynegiant ysgrifenedig. </w:t>
      </w:r>
      <w:r w:rsidR="006F0CC9">
        <w:rPr>
          <w:lang w:val="cy-GB"/>
        </w:rPr>
        <w:t>Mae defnyddwyr yn m</w:t>
      </w:r>
      <w:r w:rsidR="007F1F37" w:rsidRPr="006175FE">
        <w:rPr>
          <w:lang w:val="cy-GB"/>
        </w:rPr>
        <w:t xml:space="preserve">ewnbynnu testun gydag atalnodi i'r cyfrifiadur trwy siarad yn hytrach na defnyddio'r bysellfwrdd. Gall defnyddwyr hefyd reoli'r cyfrifiadur â'u llais.  </w:t>
      </w:r>
    </w:p>
    <w:p w14:paraId="1AC1AE6C" w14:textId="77777777" w:rsidR="00B205E3" w:rsidRPr="006175FE" w:rsidRDefault="000E3C5B">
      <w:pPr>
        <w:pStyle w:val="ListParagraph"/>
        <w:numPr>
          <w:ilvl w:val="0"/>
          <w:numId w:val="7"/>
        </w:numPr>
        <w:rPr>
          <w:lang w:val="cy-GB"/>
        </w:rPr>
      </w:pPr>
      <w:hyperlink r:id="rId18" w:tgtFrame="_blank">
        <w:proofErr w:type="spellStart"/>
        <w:r w:rsidR="007F1F37" w:rsidRPr="006175FE">
          <w:rPr>
            <w:rStyle w:val="InternetLink"/>
            <w:b/>
            <w:lang w:val="cy-GB"/>
          </w:rPr>
          <w:t>TextHelp</w:t>
        </w:r>
        <w:proofErr w:type="spellEnd"/>
        <w:r w:rsidR="007F1F37" w:rsidRPr="006175FE">
          <w:rPr>
            <w:rStyle w:val="InternetLink"/>
            <w:b/>
            <w:lang w:val="cy-GB"/>
          </w:rPr>
          <w:t xml:space="preserve"> </w:t>
        </w:r>
        <w:proofErr w:type="spellStart"/>
        <w:r w:rsidR="007F1F37" w:rsidRPr="006175FE">
          <w:rPr>
            <w:rStyle w:val="InternetLink"/>
            <w:b/>
            <w:lang w:val="cy-GB"/>
          </w:rPr>
          <w:t>Read&amp;Write</w:t>
        </w:r>
        <w:proofErr w:type="spellEnd"/>
      </w:hyperlink>
      <w:r w:rsidR="007F1F37" w:rsidRPr="006175FE">
        <w:rPr>
          <w:lang w:val="cy-GB"/>
        </w:rPr>
        <w:t xml:space="preserve"> - rhaglen feddalwedd sy'n cynnwys</w:t>
      </w:r>
      <w:r w:rsidR="006F0CC9">
        <w:rPr>
          <w:lang w:val="cy-GB"/>
        </w:rPr>
        <w:t xml:space="preserve"> geiriadur, thesawrws a nodwedd </w:t>
      </w:r>
      <w:r w:rsidR="007F1F37" w:rsidRPr="006175FE">
        <w:rPr>
          <w:lang w:val="cy-GB"/>
        </w:rPr>
        <w:t>rhagfynegi geiriau a gynlluniwyd i gynorthwyo myfyrwyr â chyfansoddi, s</w:t>
      </w:r>
      <w:r w:rsidR="006F0CC9">
        <w:rPr>
          <w:lang w:val="cy-GB"/>
        </w:rPr>
        <w:t>illafu, ysgrifennu a gramadeg.</w:t>
      </w:r>
      <w:r w:rsidR="007F1F37" w:rsidRPr="006175FE">
        <w:rPr>
          <w:lang w:val="cy-GB"/>
        </w:rPr>
        <w:t xml:space="preserve"> Mae'r rhaglen hon yn darllen y testun sydd ar sgrin y cyfrifiadur gan amlygu pob gair wrth iddo gael ei ddarllen.</w:t>
      </w:r>
    </w:p>
    <w:p w14:paraId="1AC1AE6D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>Mae hygyrchedd yn golygu sicrhau fod cynnwys a chynllun eich deuny</w:t>
      </w:r>
      <w:r w:rsidR="006F0CC9">
        <w:rPr>
          <w:lang w:val="cy-GB"/>
        </w:rPr>
        <w:t xml:space="preserve">dd yn ddigon clir a syml fel bod modd i’r rhan fwyaf o bobl </w:t>
      </w:r>
      <w:r w:rsidRPr="006175FE">
        <w:rPr>
          <w:lang w:val="cy-GB"/>
        </w:rPr>
        <w:t xml:space="preserve">ei ddefnyddio fel </w:t>
      </w:r>
      <w:r w:rsidR="006F0CC9">
        <w:rPr>
          <w:lang w:val="cy-GB"/>
        </w:rPr>
        <w:t xml:space="preserve">ag </w:t>
      </w:r>
      <w:r w:rsidRPr="006175FE">
        <w:rPr>
          <w:lang w:val="cy-GB"/>
        </w:rPr>
        <w:t xml:space="preserve">y mae, ond gan gynorthwyo'r rhai hynny sydd angen addasu pethau.  </w:t>
      </w:r>
    </w:p>
    <w:p w14:paraId="1AC1AE6E" w14:textId="77777777" w:rsidR="00B205E3" w:rsidRPr="006175FE" w:rsidRDefault="007F1F37">
      <w:pPr>
        <w:pStyle w:val="Heading1"/>
        <w:rPr>
          <w:lang w:val="cy-GB"/>
        </w:rPr>
      </w:pPr>
      <w:r w:rsidRPr="006175FE">
        <w:rPr>
          <w:lang w:val="cy-GB"/>
        </w:rPr>
        <w:t>Sut mae defnyddio'r Offer Gwirio Hygyrchedd yn helpu myfyrwyr?</w:t>
      </w:r>
    </w:p>
    <w:p w14:paraId="1AC1AE6F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 xml:space="preserve">Mae </w:t>
      </w:r>
      <w:r w:rsidRPr="00ED07E6">
        <w:rPr>
          <w:color w:val="0000FF"/>
          <w:u w:val="single"/>
          <w:lang w:val="cy-GB"/>
        </w:rPr>
        <w:t>Offer Gwirio Hygyrchedd MS Office</w:t>
      </w:r>
      <w:r w:rsidRPr="00ED07E6">
        <w:rPr>
          <w:color w:val="0000FF"/>
          <w:lang w:val="cy-GB"/>
        </w:rPr>
        <w:t xml:space="preserve"> </w:t>
      </w:r>
      <w:r w:rsidRPr="006175FE">
        <w:rPr>
          <w:lang w:val="cy-GB"/>
        </w:rPr>
        <w:t xml:space="preserve">yn sganio'ch </w:t>
      </w:r>
      <w:r w:rsidR="00ED07E6">
        <w:rPr>
          <w:lang w:val="cy-GB"/>
        </w:rPr>
        <w:t>dogfen Office i nodi meysydd y</w:t>
      </w:r>
      <w:r w:rsidRPr="006175FE">
        <w:rPr>
          <w:lang w:val="cy-GB"/>
        </w:rPr>
        <w:t xml:space="preserve"> gellid </w:t>
      </w:r>
      <w:r w:rsidR="00ED07E6">
        <w:rPr>
          <w:lang w:val="cy-GB"/>
        </w:rPr>
        <w:t xml:space="preserve">eu </w:t>
      </w:r>
      <w:r w:rsidRPr="006175FE">
        <w:rPr>
          <w:lang w:val="cy-GB"/>
        </w:rPr>
        <w:t>gwella</w:t>
      </w:r>
      <w:r w:rsidR="00ED07E6">
        <w:rPr>
          <w:lang w:val="cy-GB"/>
        </w:rPr>
        <w:t xml:space="preserve"> o ran hygyrchedd.</w:t>
      </w:r>
      <w:hyperlink r:id="rId19">
        <w:r w:rsidRPr="006175FE">
          <w:rPr>
            <w:lang w:val="cy-GB"/>
          </w:rPr>
          <w:t xml:space="preserve"> Mae'n rhoi'r rheswm i chi pam y dylid gwneud y newidiadau hynny, ac yn dangos i chi sut i'w gwneud. Er nad yw'n gwirio popeth, mae'n lle da i ddechrau. </w:t>
        </w:r>
      </w:hyperlink>
    </w:p>
    <w:p w14:paraId="1AC1AE70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 xml:space="preserve">Bydd pobl sy'n dibynnu ar raglen darllen sgrin yn elwa o gael testun amgen ar ddelweddau, </w:t>
      </w:r>
      <w:proofErr w:type="spellStart"/>
      <w:r w:rsidRPr="006175FE">
        <w:rPr>
          <w:lang w:val="cy-GB"/>
        </w:rPr>
        <w:t>hyperddolenni</w:t>
      </w:r>
      <w:proofErr w:type="spellEnd"/>
      <w:r w:rsidRPr="006175FE">
        <w:rPr>
          <w:lang w:val="cy-GB"/>
        </w:rPr>
        <w:t xml:space="preserve"> ystyrlon yn hytrach na</w:t>
      </w:r>
      <w:r w:rsidR="000307A8">
        <w:rPr>
          <w:lang w:val="cy-GB"/>
        </w:rPr>
        <w:t>g e-g</w:t>
      </w:r>
      <w:r w:rsidRPr="006175FE">
        <w:rPr>
          <w:lang w:val="cy-GB"/>
        </w:rPr>
        <w:t xml:space="preserve">yfeiriadau URL hir, </w:t>
      </w:r>
      <w:r w:rsidR="00CA6A3D">
        <w:rPr>
          <w:lang w:val="cy-GB"/>
        </w:rPr>
        <w:t>rhesi pennawd ar frig</w:t>
      </w:r>
      <w:r w:rsidRPr="00CA6A3D">
        <w:rPr>
          <w:lang w:val="cy-GB"/>
        </w:rPr>
        <w:t xml:space="preserve"> tablau</w:t>
      </w:r>
      <w:r w:rsidRPr="006175FE">
        <w:rPr>
          <w:lang w:val="cy-GB"/>
        </w:rPr>
        <w:t>, a mwy.</w:t>
      </w:r>
      <w:r w:rsidR="000307A8">
        <w:rPr>
          <w:lang w:val="cy-GB"/>
        </w:rPr>
        <w:t xml:space="preserve"> </w:t>
      </w:r>
      <w:r w:rsidRPr="00CA6A3D">
        <w:rPr>
          <w:lang w:val="cy-GB"/>
        </w:rPr>
        <w:t xml:space="preserve">Gall amlapio testun o amgylch delwedd beri i'r darllenydd sgrin ddarllen allan y disgrifiad o'r ddelwedd yn y lle anghywir, felly mae'r canllawiau yn </w:t>
      </w:r>
      <w:r w:rsidR="006014C0">
        <w:rPr>
          <w:lang w:val="cy-GB"/>
        </w:rPr>
        <w:t xml:space="preserve">argymell </w:t>
      </w:r>
      <w:r w:rsidRPr="00CA6A3D">
        <w:rPr>
          <w:lang w:val="cy-GB"/>
        </w:rPr>
        <w:lastRenderedPageBreak/>
        <w:t xml:space="preserve">gosod delweddau </w:t>
      </w:r>
      <w:proofErr w:type="spellStart"/>
      <w:r w:rsidR="00CA6A3D" w:rsidRPr="00CA6A3D">
        <w:rPr>
          <w:lang w:val="cy-GB"/>
        </w:rPr>
        <w:t>mewnlin</w:t>
      </w:r>
      <w:proofErr w:type="spellEnd"/>
      <w:r w:rsidRPr="00CA6A3D">
        <w:rPr>
          <w:lang w:val="cy-GB"/>
        </w:rPr>
        <w:t xml:space="preserve"> </w:t>
      </w:r>
      <w:r w:rsidR="00CA6A3D" w:rsidRPr="00CA6A3D">
        <w:rPr>
          <w:lang w:val="cy-GB"/>
        </w:rPr>
        <w:t>(</w:t>
      </w:r>
      <w:proofErr w:type="spellStart"/>
      <w:r w:rsidR="00CA6A3D" w:rsidRPr="00CA6A3D">
        <w:rPr>
          <w:lang w:val="cy-GB"/>
        </w:rPr>
        <w:t>in-line</w:t>
      </w:r>
      <w:proofErr w:type="spellEnd"/>
      <w:r w:rsidR="00CA6A3D" w:rsidRPr="00CA6A3D">
        <w:rPr>
          <w:lang w:val="cy-GB"/>
        </w:rPr>
        <w:t>) gyda</w:t>
      </w:r>
      <w:r w:rsidRPr="00CA6A3D">
        <w:rPr>
          <w:lang w:val="cy-GB"/>
        </w:rPr>
        <w:t>'r testun</w:t>
      </w:r>
      <w:r w:rsidRPr="006175FE">
        <w:rPr>
          <w:lang w:val="cy-GB"/>
        </w:rPr>
        <w:t>.</w:t>
      </w:r>
      <w:r w:rsidR="000307A8">
        <w:rPr>
          <w:lang w:val="cy-GB"/>
        </w:rPr>
        <w:t xml:space="preserve"> </w:t>
      </w:r>
      <w:r w:rsidRPr="006175FE">
        <w:rPr>
          <w:lang w:val="cy-GB"/>
        </w:rPr>
        <w:t>Bydd rhaglen darllen sgrin yn darllen yr elfennau hyn allan yn uchel mewn ffordd sy'n helpu myfyrwyr i'w deall.</w:t>
      </w:r>
    </w:p>
    <w:p w14:paraId="1AC1AE71" w14:textId="77777777" w:rsidR="00B205E3" w:rsidRPr="006175FE" w:rsidRDefault="007F1F37">
      <w:pPr>
        <w:pStyle w:val="Heading1"/>
        <w:rPr>
          <w:lang w:val="cy-GB"/>
        </w:rPr>
      </w:pPr>
      <w:r w:rsidRPr="006175FE">
        <w:rPr>
          <w:lang w:val="cy-GB"/>
        </w:rPr>
        <w:t xml:space="preserve">Sut mae defnyddio </w:t>
      </w:r>
      <w:proofErr w:type="spellStart"/>
      <w:r w:rsidRPr="006175FE">
        <w:rPr>
          <w:lang w:val="cy-GB"/>
        </w:rPr>
        <w:t>Styles</w:t>
      </w:r>
      <w:proofErr w:type="spellEnd"/>
      <w:r w:rsidRPr="006175FE">
        <w:rPr>
          <w:lang w:val="cy-GB"/>
        </w:rPr>
        <w:t xml:space="preserve"> yn helpu myfyrwyr?</w:t>
      </w:r>
    </w:p>
    <w:p w14:paraId="1AC1AE72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 xml:space="preserve">Mae defnyddio offer </w:t>
      </w:r>
      <w:proofErr w:type="spellStart"/>
      <w:r w:rsidRPr="006175FE">
        <w:rPr>
          <w:lang w:val="cy-GB"/>
        </w:rPr>
        <w:t>Styles</w:t>
      </w:r>
      <w:proofErr w:type="spellEnd"/>
      <w:r w:rsidRPr="006175FE">
        <w:rPr>
          <w:lang w:val="cy-GB"/>
        </w:rPr>
        <w:t xml:space="preserve"> yn MS Office yn helpu myfyrwyr sydd â nam ar eu golwg, myfyrwyr sydd â Gwahaniaetha</w:t>
      </w:r>
      <w:r w:rsidR="004A00C5">
        <w:rPr>
          <w:lang w:val="cy-GB"/>
        </w:rPr>
        <w:t>u Dysgu Penodol, ac eraill.</w:t>
      </w:r>
      <w:r w:rsidRPr="006175FE">
        <w:rPr>
          <w:lang w:val="cy-GB"/>
        </w:rPr>
        <w:t xml:space="preserve"> Mae defnyddio </w:t>
      </w:r>
      <w:proofErr w:type="spellStart"/>
      <w:r w:rsidRPr="006175FE">
        <w:rPr>
          <w:lang w:val="cy-GB"/>
        </w:rPr>
        <w:t>Styles</w:t>
      </w:r>
      <w:proofErr w:type="spellEnd"/>
      <w:r w:rsidRPr="006175FE">
        <w:rPr>
          <w:lang w:val="cy-GB"/>
        </w:rPr>
        <w:t xml:space="preserve"> ar gyfer penawdau yn creu tabl cynnwys rhyngweithiol. Gall myfyrwyr weld strwythur y ddogfen yn ei chyfanrwydd a dod o hyd i'r adran y maent am ei darllen.</w:t>
      </w:r>
    </w:p>
    <w:p w14:paraId="1AC1AE73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 xml:space="preserve">Peidiwch â defnyddio fformatio (megis ffont fawr neu </w:t>
      </w:r>
      <w:r w:rsidR="00B72D07">
        <w:rPr>
          <w:lang w:val="cy-GB"/>
        </w:rPr>
        <w:t>lythrennau</w:t>
      </w:r>
      <w:r w:rsidRPr="00B72D07">
        <w:rPr>
          <w:lang w:val="cy-GB"/>
        </w:rPr>
        <w:t xml:space="preserve"> trwm</w:t>
      </w:r>
      <w:r w:rsidRPr="006175FE">
        <w:rPr>
          <w:lang w:val="cy-GB"/>
        </w:rPr>
        <w:t xml:space="preserve">) i ddynodi penawdau ac adrannau yn y ddogfen, oherwydd bydd y feddalwedd darllen sgrin yn darllen y </w:t>
      </w:r>
      <w:r w:rsidR="004A00C5">
        <w:rPr>
          <w:lang w:val="cy-GB"/>
        </w:rPr>
        <w:t>testun allan fel pe na bai yna b</w:t>
      </w:r>
      <w:r w:rsidRPr="006175FE">
        <w:rPr>
          <w:lang w:val="cy-GB"/>
        </w:rPr>
        <w:t xml:space="preserve">enawdau. Os ddefnyddiwch chi </w:t>
      </w:r>
      <w:proofErr w:type="spellStart"/>
      <w:r w:rsidRPr="006175FE">
        <w:rPr>
          <w:lang w:val="cy-GB"/>
        </w:rPr>
        <w:t>Styles</w:t>
      </w:r>
      <w:proofErr w:type="spellEnd"/>
      <w:r w:rsidRPr="006175FE">
        <w:rPr>
          <w:lang w:val="cy-GB"/>
        </w:rPr>
        <w:t xml:space="preserve"> i ddynodi penawdau ar lefelau priodol, bydd y feddalwedd yn adnab</w:t>
      </w:r>
      <w:r w:rsidR="006014C0">
        <w:rPr>
          <w:lang w:val="cy-GB"/>
        </w:rPr>
        <w:t xml:space="preserve">od strwythur y ddogfen wrth ei </w:t>
      </w:r>
      <w:r w:rsidRPr="006175FE">
        <w:rPr>
          <w:lang w:val="cy-GB"/>
        </w:rPr>
        <w:t xml:space="preserve">darllen allan yn uchel.  </w:t>
      </w:r>
    </w:p>
    <w:p w14:paraId="1AC1AE74" w14:textId="77777777" w:rsidR="00B205E3" w:rsidRPr="006175FE" w:rsidRDefault="007F1F37">
      <w:pPr>
        <w:rPr>
          <w:rFonts w:cs="Arial"/>
          <w:highlight w:val="white"/>
          <w:lang w:val="cy-GB"/>
        </w:rPr>
      </w:pPr>
      <w:r w:rsidRPr="006175FE">
        <w:rPr>
          <w:lang w:val="cy-GB"/>
        </w:rPr>
        <w:t xml:space="preserve">Mae myfyrwyr dyslecsig yn aml yn cael anawsterau wrth ddarllen. Gall y rhain fod yn wybyddol (anawsterau wrth ddatgodio'r ystyr o destun), yn weledol (anhawster </w:t>
      </w:r>
      <w:r w:rsidR="004A00C5">
        <w:rPr>
          <w:lang w:val="cy-GB"/>
        </w:rPr>
        <w:t>i weld llythrennau’</w:t>
      </w:r>
      <w:r w:rsidRPr="006175FE">
        <w:rPr>
          <w:lang w:val="cy-GB"/>
        </w:rPr>
        <w:t xml:space="preserve">n glir ar gefndir penodol), neu'r ddau. Mae rhai yn dibynnu ar raglenni darllen sgrin. Mae defnyddio </w:t>
      </w:r>
      <w:proofErr w:type="spellStart"/>
      <w:r w:rsidRPr="006175FE">
        <w:rPr>
          <w:lang w:val="cy-GB"/>
        </w:rPr>
        <w:t>Styles</w:t>
      </w:r>
      <w:proofErr w:type="spellEnd"/>
      <w:r w:rsidRPr="006175FE">
        <w:rPr>
          <w:lang w:val="cy-GB"/>
        </w:rPr>
        <w:t xml:space="preserve"> ar gyfer penawdau yn caniatáu i fyfyrwyr gyrchu gwybodaeth trwy gyffwrdd i roi'r adnodd darllen testun ar waith. </w:t>
      </w:r>
    </w:p>
    <w:p w14:paraId="1AC1AE75" w14:textId="77777777" w:rsidR="00B205E3" w:rsidRPr="006175FE" w:rsidRDefault="007F1F37">
      <w:pPr>
        <w:pStyle w:val="Heading1"/>
        <w:rPr>
          <w:lang w:val="cy-GB"/>
        </w:rPr>
      </w:pPr>
      <w:r w:rsidRPr="006175FE">
        <w:rPr>
          <w:lang w:val="cy-GB"/>
        </w:rPr>
        <w:t>Sut mae lliwiau a chyferbyniad addas yn helpu myfyrwyr?</w:t>
      </w:r>
    </w:p>
    <w:p w14:paraId="1AC1AE76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 xml:space="preserve">Gall dewisiadau gwael o </w:t>
      </w:r>
      <w:r w:rsidR="00B72D07">
        <w:rPr>
          <w:lang w:val="cy-GB"/>
        </w:rPr>
        <w:t>ran lliwiau a chyferbyniad olygu bod</w:t>
      </w:r>
      <w:r w:rsidRPr="006175FE">
        <w:rPr>
          <w:lang w:val="cy-GB"/>
        </w:rPr>
        <w:t xml:space="preserve"> testun yn anodd ei ddarllen. Mae </w:t>
      </w:r>
      <w:r w:rsidR="00B72D07">
        <w:rPr>
          <w:lang w:val="cy-GB"/>
        </w:rPr>
        <w:t>m</w:t>
      </w:r>
      <w:r w:rsidRPr="006175FE">
        <w:rPr>
          <w:lang w:val="cy-GB"/>
        </w:rPr>
        <w:t xml:space="preserve">yfyrwyr </w:t>
      </w:r>
      <w:r w:rsidR="00B72D07">
        <w:rPr>
          <w:lang w:val="cy-GB"/>
        </w:rPr>
        <w:t xml:space="preserve">sy’n </w:t>
      </w:r>
      <w:r w:rsidRPr="006175FE">
        <w:rPr>
          <w:lang w:val="cy-GB"/>
        </w:rPr>
        <w:t>lliwddall a</w:t>
      </w:r>
      <w:r w:rsidR="00B72D07">
        <w:rPr>
          <w:lang w:val="cy-GB"/>
        </w:rPr>
        <w:t>ngen cyferbyniad da i ddarllen.</w:t>
      </w:r>
      <w:r w:rsidRPr="006175FE">
        <w:rPr>
          <w:lang w:val="cy-GB"/>
        </w:rPr>
        <w:t xml:space="preserve"> De</w:t>
      </w:r>
      <w:r w:rsidR="00B72D07">
        <w:rPr>
          <w:lang w:val="cy-GB"/>
        </w:rPr>
        <w:t>fnyddiwch liwiau ynghyd â llythrennau</w:t>
      </w:r>
      <w:r w:rsidRPr="006175FE">
        <w:rPr>
          <w:lang w:val="cy-GB"/>
        </w:rPr>
        <w:t xml:space="preserve"> trwm i ddynodi pwyslais. Defnyddiwch liwiau ynghyd â thestun i ddynodi ystyr. Mae </w:t>
      </w:r>
      <w:r w:rsidR="00B72D07">
        <w:rPr>
          <w:lang w:val="cy-GB"/>
        </w:rPr>
        <w:t>angen cyferbyniad da</w:t>
      </w:r>
      <w:r w:rsidR="00B72D07" w:rsidRPr="006175FE">
        <w:rPr>
          <w:lang w:val="cy-GB"/>
        </w:rPr>
        <w:t xml:space="preserve"> </w:t>
      </w:r>
      <w:r w:rsidR="00B72D07">
        <w:rPr>
          <w:lang w:val="cy-GB"/>
        </w:rPr>
        <w:t>ar f</w:t>
      </w:r>
      <w:r w:rsidRPr="006175FE">
        <w:rPr>
          <w:lang w:val="cy-GB"/>
        </w:rPr>
        <w:t>yfyrwyr sydd â namau ar eu gol</w:t>
      </w:r>
      <w:r w:rsidR="00B72D07">
        <w:rPr>
          <w:lang w:val="cy-GB"/>
        </w:rPr>
        <w:t xml:space="preserve">wg hefyd. </w:t>
      </w:r>
      <w:r w:rsidRPr="006175FE">
        <w:rPr>
          <w:lang w:val="cy-GB"/>
        </w:rPr>
        <w:t>Mae ff</w:t>
      </w:r>
      <w:r w:rsidR="00B72D07">
        <w:rPr>
          <w:lang w:val="cy-GB"/>
        </w:rPr>
        <w:t xml:space="preserve">ont </w:t>
      </w:r>
      <w:proofErr w:type="spellStart"/>
      <w:r w:rsidR="00B72D07">
        <w:rPr>
          <w:lang w:val="cy-GB"/>
        </w:rPr>
        <w:t>sans-serif</w:t>
      </w:r>
      <w:proofErr w:type="spellEnd"/>
      <w:r w:rsidR="00B72D07">
        <w:rPr>
          <w:lang w:val="cy-GB"/>
        </w:rPr>
        <w:t xml:space="preserve"> plaen yn gliriach</w:t>
      </w:r>
      <w:r w:rsidRPr="006175FE">
        <w:rPr>
          <w:lang w:val="cy-GB"/>
        </w:rPr>
        <w:t xml:space="preserve"> fel arfer.</w:t>
      </w:r>
    </w:p>
    <w:p w14:paraId="1AC1AE77" w14:textId="77777777" w:rsidR="00B205E3" w:rsidRPr="006175FE" w:rsidRDefault="006014C0">
      <w:pPr>
        <w:rPr>
          <w:lang w:val="cy-GB"/>
        </w:rPr>
      </w:pPr>
      <w:r>
        <w:rPr>
          <w:lang w:val="cy-GB"/>
        </w:rPr>
        <w:t>Ceir</w:t>
      </w:r>
      <w:r w:rsidR="007F1F37" w:rsidRPr="006175FE">
        <w:rPr>
          <w:lang w:val="cy-GB"/>
        </w:rPr>
        <w:t xml:space="preserve"> ystyriae</w:t>
      </w:r>
      <w:r>
        <w:rPr>
          <w:lang w:val="cy-GB"/>
        </w:rPr>
        <w:t>thau ychydig yn wahanol yn achos</w:t>
      </w:r>
      <w:r w:rsidR="007F1F37" w:rsidRPr="006175FE">
        <w:rPr>
          <w:lang w:val="cy-GB"/>
        </w:rPr>
        <w:t xml:space="preserve"> meddalwedd cyflwyno fel PowerPoint,</w:t>
      </w:r>
      <w:r w:rsidR="00B72D07">
        <w:rPr>
          <w:lang w:val="cy-GB"/>
        </w:rPr>
        <w:t xml:space="preserve"> yn hytrach na dogfennau y mae</w:t>
      </w:r>
      <w:r w:rsidR="007F1F37" w:rsidRPr="006175FE">
        <w:rPr>
          <w:lang w:val="cy-GB"/>
        </w:rPr>
        <w:t xml:space="preserve"> myfyrwyr yn eu darllen ar eu cyfrifiaduro</w:t>
      </w:r>
      <w:r>
        <w:rPr>
          <w:lang w:val="cy-GB"/>
        </w:rPr>
        <w:t xml:space="preserve">n eu hunain. </w:t>
      </w:r>
      <w:r w:rsidR="007F1F37" w:rsidRPr="006175FE">
        <w:rPr>
          <w:lang w:val="cy-GB"/>
        </w:rPr>
        <w:t xml:space="preserve">Gall myfyrwyr addasu lliw'r cefndir ar ddogfen Word a PDF, ond ni allant reoli lliwiau eich </w:t>
      </w:r>
      <w:r w:rsidR="00B72D07">
        <w:rPr>
          <w:lang w:val="cy-GB"/>
        </w:rPr>
        <w:t xml:space="preserve">dogfen </w:t>
      </w:r>
      <w:r w:rsidR="007F1F37" w:rsidRPr="006175FE">
        <w:rPr>
          <w:lang w:val="cy-GB"/>
        </w:rPr>
        <w:t>PowerPoint tra eich bod chi'n dysgu. Gall myfyrwyr sydd ar y sbectrwm awtistig fod yn hyn</w:t>
      </w:r>
      <w:r w:rsidR="00B72D07">
        <w:rPr>
          <w:lang w:val="cy-GB"/>
        </w:rPr>
        <w:t>od sensitif i olau, sain a lliw.</w:t>
      </w:r>
      <w:r w:rsidR="007F1F37" w:rsidRPr="006175FE">
        <w:rPr>
          <w:lang w:val="cy-GB"/>
        </w:rPr>
        <w:t xml:space="preserve"> </w:t>
      </w:r>
      <w:r w:rsidR="00B72D07">
        <w:rPr>
          <w:lang w:val="cy-GB"/>
        </w:rPr>
        <w:t>Byddai</w:t>
      </w:r>
      <w:r w:rsidR="007F1F37" w:rsidRPr="006175FE">
        <w:rPr>
          <w:lang w:val="cy-GB"/>
        </w:rPr>
        <w:t xml:space="preserve"> </w:t>
      </w:r>
      <w:r w:rsidR="00B72D07">
        <w:rPr>
          <w:lang w:val="cy-GB"/>
        </w:rPr>
        <w:t xml:space="preserve">defnyddio </w:t>
      </w:r>
      <w:r w:rsidR="007F1F37" w:rsidRPr="006175FE">
        <w:rPr>
          <w:lang w:val="cy-GB"/>
        </w:rPr>
        <w:t xml:space="preserve">lliw cefndir meddal yn eich </w:t>
      </w:r>
      <w:r w:rsidR="00B72D07">
        <w:rPr>
          <w:lang w:val="cy-GB"/>
        </w:rPr>
        <w:t xml:space="preserve">dogfen </w:t>
      </w:r>
      <w:r w:rsidR="007F1F37" w:rsidRPr="006175FE">
        <w:rPr>
          <w:lang w:val="cy-GB"/>
        </w:rPr>
        <w:t>PowerPoint yn well na defnyddio testun du ar gefndir</w:t>
      </w:r>
      <w:r>
        <w:rPr>
          <w:lang w:val="cy-GB"/>
        </w:rPr>
        <w:t xml:space="preserve"> g</w:t>
      </w:r>
      <w:r w:rsidR="00A5229A">
        <w:rPr>
          <w:lang w:val="cy-GB"/>
        </w:rPr>
        <w:t>wyn</w:t>
      </w:r>
      <w:r>
        <w:rPr>
          <w:lang w:val="cy-GB"/>
        </w:rPr>
        <w:t xml:space="preserve"> pur</w:t>
      </w:r>
      <w:r w:rsidR="007F1F37" w:rsidRPr="006175FE">
        <w:rPr>
          <w:lang w:val="cy-GB"/>
        </w:rPr>
        <w:t xml:space="preserve">.     </w:t>
      </w:r>
    </w:p>
    <w:p w14:paraId="1AC1AE78" w14:textId="77777777" w:rsidR="00B205E3" w:rsidRPr="006175FE" w:rsidRDefault="007F1F37">
      <w:pPr>
        <w:pStyle w:val="Heading1"/>
        <w:rPr>
          <w:lang w:val="cy-GB"/>
        </w:rPr>
      </w:pPr>
      <w:r w:rsidRPr="006175FE">
        <w:rPr>
          <w:lang w:val="cy-GB"/>
        </w:rPr>
        <w:lastRenderedPageBreak/>
        <w:t>Dysgu hygyrch yn gyffredinol</w:t>
      </w:r>
    </w:p>
    <w:p w14:paraId="1AC1AE79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>Argymhellion cyffredinol a fydd o g</w:t>
      </w:r>
      <w:r w:rsidR="006E2CE8">
        <w:rPr>
          <w:lang w:val="cy-GB"/>
        </w:rPr>
        <w:t>ymorth i bob myfyriwr</w:t>
      </w:r>
      <w:r w:rsidRPr="006175FE">
        <w:rPr>
          <w:lang w:val="cy-GB"/>
        </w:rPr>
        <w:t xml:space="preserve">:  </w:t>
      </w:r>
    </w:p>
    <w:p w14:paraId="1AC1AE7A" w14:textId="77777777" w:rsidR="00B205E3" w:rsidRPr="006175FE" w:rsidRDefault="007F1F37">
      <w:pPr>
        <w:pStyle w:val="ListParagraph"/>
        <w:numPr>
          <w:ilvl w:val="0"/>
          <w:numId w:val="3"/>
        </w:numPr>
        <w:rPr>
          <w:lang w:val="cy-GB"/>
        </w:rPr>
      </w:pPr>
      <w:r w:rsidRPr="006175FE">
        <w:rPr>
          <w:lang w:val="cy-GB"/>
        </w:rPr>
        <w:t>Amlinelliad clir o bob gwers</w:t>
      </w:r>
    </w:p>
    <w:p w14:paraId="1AC1AE7B" w14:textId="77777777" w:rsidR="00B205E3" w:rsidRPr="006175FE" w:rsidRDefault="007F1F37">
      <w:pPr>
        <w:pStyle w:val="ListParagraph"/>
        <w:numPr>
          <w:ilvl w:val="0"/>
          <w:numId w:val="3"/>
        </w:numPr>
        <w:rPr>
          <w:lang w:val="cy-GB"/>
        </w:rPr>
      </w:pPr>
      <w:r w:rsidRPr="006175FE">
        <w:rPr>
          <w:lang w:val="cy-GB"/>
        </w:rPr>
        <w:t>Iaith glir, ddiamwys (e.e. canllawiau Cymraeg Clir/</w:t>
      </w:r>
      <w:proofErr w:type="spellStart"/>
      <w:r w:rsidRPr="006175FE">
        <w:rPr>
          <w:lang w:val="cy-GB"/>
        </w:rPr>
        <w:t>Plain</w:t>
      </w:r>
      <w:proofErr w:type="spellEnd"/>
      <w:r w:rsidRPr="006175FE">
        <w:rPr>
          <w:lang w:val="cy-GB"/>
        </w:rPr>
        <w:t xml:space="preserve"> English)</w:t>
      </w:r>
    </w:p>
    <w:p w14:paraId="1AC1AE7C" w14:textId="77777777" w:rsidR="00B205E3" w:rsidRPr="006175FE" w:rsidRDefault="007F1F37">
      <w:pPr>
        <w:pStyle w:val="ListParagraph"/>
        <w:numPr>
          <w:ilvl w:val="0"/>
          <w:numId w:val="3"/>
        </w:numPr>
        <w:rPr>
          <w:lang w:val="cy-GB"/>
        </w:rPr>
      </w:pPr>
      <w:r w:rsidRPr="006175FE">
        <w:rPr>
          <w:lang w:val="cy-GB"/>
        </w:rPr>
        <w:t xml:space="preserve">Gwybodaeth mewn amrywiaeth o ffurfiau (e.e. </w:t>
      </w:r>
      <w:proofErr w:type="spellStart"/>
      <w:r w:rsidRPr="006E2CE8">
        <w:rPr>
          <w:i/>
          <w:lang w:val="cy-GB"/>
        </w:rPr>
        <w:t>Universal</w:t>
      </w:r>
      <w:proofErr w:type="spellEnd"/>
      <w:r w:rsidRPr="006E2CE8">
        <w:rPr>
          <w:i/>
          <w:lang w:val="cy-GB"/>
        </w:rPr>
        <w:t xml:space="preserve"> Design for </w:t>
      </w:r>
      <w:proofErr w:type="spellStart"/>
      <w:r w:rsidRPr="006E2CE8">
        <w:rPr>
          <w:i/>
          <w:lang w:val="cy-GB"/>
        </w:rPr>
        <w:t>Learning</w:t>
      </w:r>
      <w:proofErr w:type="spellEnd"/>
      <w:r w:rsidRPr="006175FE">
        <w:rPr>
          <w:lang w:val="cy-GB"/>
        </w:rPr>
        <w:t xml:space="preserve">)  </w:t>
      </w:r>
    </w:p>
    <w:p w14:paraId="1AC1AE7D" w14:textId="77777777" w:rsidR="00B205E3" w:rsidRPr="006175FE" w:rsidRDefault="007F1F37">
      <w:pPr>
        <w:pStyle w:val="ListParagraph"/>
        <w:numPr>
          <w:ilvl w:val="0"/>
          <w:numId w:val="3"/>
        </w:numPr>
        <w:rPr>
          <w:lang w:val="cy-GB"/>
        </w:rPr>
      </w:pPr>
      <w:r w:rsidRPr="006175FE">
        <w:rPr>
          <w:lang w:val="cy-GB"/>
        </w:rPr>
        <w:t>Ailadrodd</w:t>
      </w:r>
    </w:p>
    <w:p w14:paraId="1AC1AE7E" w14:textId="77777777" w:rsidR="00B205E3" w:rsidRPr="006175FE" w:rsidRDefault="006E2CE8">
      <w:pPr>
        <w:pStyle w:val="ListParagraph"/>
        <w:numPr>
          <w:ilvl w:val="0"/>
          <w:numId w:val="3"/>
        </w:numPr>
        <w:rPr>
          <w:lang w:val="cy-GB"/>
        </w:rPr>
      </w:pPr>
      <w:r>
        <w:rPr>
          <w:lang w:val="cy-GB"/>
        </w:rPr>
        <w:t>Ceisio osgoi</w:t>
      </w:r>
      <w:r w:rsidR="007F1F37" w:rsidRPr="006175FE">
        <w:rPr>
          <w:lang w:val="cy-GB"/>
        </w:rPr>
        <w:t xml:space="preserve"> </w:t>
      </w:r>
      <w:r>
        <w:rPr>
          <w:lang w:val="cy-GB"/>
        </w:rPr>
        <w:t xml:space="preserve">defnyddio </w:t>
      </w:r>
      <w:r w:rsidR="007F1F37" w:rsidRPr="006175FE">
        <w:rPr>
          <w:lang w:val="cy-GB"/>
        </w:rPr>
        <w:t>adnoddau a gweithgareddau sy'n cynnwys llawer o destun</w:t>
      </w:r>
    </w:p>
    <w:p w14:paraId="1AC1AE7F" w14:textId="77777777" w:rsidR="00B205E3" w:rsidRPr="006175FE" w:rsidRDefault="007F1F37">
      <w:pPr>
        <w:pStyle w:val="ListParagraph"/>
        <w:numPr>
          <w:ilvl w:val="0"/>
          <w:numId w:val="3"/>
        </w:numPr>
        <w:rPr>
          <w:lang w:val="cy-GB"/>
        </w:rPr>
      </w:pPr>
      <w:r w:rsidRPr="006175FE">
        <w:rPr>
          <w:lang w:val="cy-GB"/>
        </w:rPr>
        <w:t>Tynnu sylw at newidiadau i'r drefn arferol, gwaith grŵp neu</w:t>
      </w:r>
      <w:r w:rsidR="006E2CE8">
        <w:rPr>
          <w:lang w:val="cy-GB"/>
        </w:rPr>
        <w:t xml:space="preserve"> waith</w:t>
      </w:r>
      <w:r w:rsidR="006014C0">
        <w:rPr>
          <w:lang w:val="cy-GB"/>
        </w:rPr>
        <w:t xml:space="preserve"> </w:t>
      </w:r>
      <w:r w:rsidRPr="006175FE">
        <w:rPr>
          <w:lang w:val="cy-GB"/>
        </w:rPr>
        <w:t>dosbarth, a chynnwys neu gysyniadau newydd</w:t>
      </w:r>
    </w:p>
    <w:p w14:paraId="1AC1AE80" w14:textId="77777777" w:rsidR="00B205E3" w:rsidRPr="006175FE" w:rsidRDefault="006E2CE8">
      <w:pPr>
        <w:spacing w:before="0" w:after="200" w:line="276" w:lineRule="auto"/>
        <w:jc w:val="both"/>
        <w:rPr>
          <w:lang w:val="cy-GB"/>
        </w:rPr>
      </w:pPr>
      <w:r>
        <w:rPr>
          <w:lang w:val="cy-GB"/>
        </w:rPr>
        <w:t>(</w:t>
      </w:r>
      <w:r w:rsidR="007F1F37" w:rsidRPr="006175FE">
        <w:rPr>
          <w:lang w:val="cy-GB"/>
        </w:rPr>
        <w:t>Sylwer: Mae'r rhestr wirio uchod wedi'i haddasu o</w:t>
      </w:r>
      <w:r>
        <w:rPr>
          <w:lang w:val="cy-GB"/>
        </w:rPr>
        <w:t xml:space="preserve"> ganllaw</w:t>
      </w:r>
      <w:r w:rsidR="007F1F37" w:rsidRPr="006175FE">
        <w:rPr>
          <w:lang w:val="cy-GB"/>
        </w:rPr>
        <w:t xml:space="preserve"> </w:t>
      </w:r>
      <w:proofErr w:type="spellStart"/>
      <w:r w:rsidR="007F1F37" w:rsidRPr="006E2CE8">
        <w:rPr>
          <w:b/>
          <w:lang w:val="cy-GB"/>
        </w:rPr>
        <w:t>Jisc</w:t>
      </w:r>
      <w:proofErr w:type="spellEnd"/>
      <w:r w:rsidR="007F1F37" w:rsidRPr="006175FE">
        <w:rPr>
          <w:lang w:val="cy-GB"/>
        </w:rPr>
        <w:t xml:space="preserve"> – </w:t>
      </w:r>
      <w:hyperlink r:id="rId20">
        <w:r w:rsidRPr="006E2CE8">
          <w:rPr>
            <w:rStyle w:val="InternetLink"/>
            <w:i/>
          </w:rPr>
          <w:t>Meeting the requirements of learners with special educational needs</w:t>
        </w:r>
      </w:hyperlink>
      <w:r w:rsidR="007F1F37" w:rsidRPr="006175FE">
        <w:rPr>
          <w:lang w:val="cy-GB"/>
        </w:rPr>
        <w:t>)</w:t>
      </w:r>
    </w:p>
    <w:p w14:paraId="1AC1AE81" w14:textId="77777777" w:rsidR="00B205E3" w:rsidRPr="006175FE" w:rsidRDefault="007F1F37">
      <w:pPr>
        <w:pStyle w:val="Heading1"/>
        <w:rPr>
          <w:lang w:val="cy-GB"/>
        </w:rPr>
      </w:pPr>
      <w:r w:rsidRPr="006175FE">
        <w:rPr>
          <w:lang w:val="cy-GB"/>
        </w:rPr>
        <w:t>Beth am recordiadau fideo a recordiadau o ddarlithoedd?</w:t>
      </w:r>
    </w:p>
    <w:p w14:paraId="1AC1AE82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 xml:space="preserve">Nid oes gan y sector Addysg Uwch ganllawiau clir gan Wasanaeth Digidol y Llywodraeth ynglŷn â darparu </w:t>
      </w:r>
      <w:r w:rsidR="00430662">
        <w:rPr>
          <w:lang w:val="cy-GB"/>
        </w:rPr>
        <w:t xml:space="preserve">isdeitlau </w:t>
      </w:r>
      <w:r w:rsidRPr="006175FE">
        <w:rPr>
          <w:lang w:val="cy-GB"/>
        </w:rPr>
        <w:t>neu drawsgrifiadau ar gy</w:t>
      </w:r>
      <w:r w:rsidR="00430662">
        <w:rPr>
          <w:lang w:val="cy-GB"/>
        </w:rPr>
        <w:t xml:space="preserve">fer recordiadau o ddarlithoedd. </w:t>
      </w:r>
      <w:r w:rsidRPr="006175FE">
        <w:rPr>
          <w:lang w:val="cy-GB"/>
        </w:rPr>
        <w:t>Gallai hyn gael ei ystyried yn 'faich anghymesur' ar brifysgolion. Serch hynny, fe allw</w:t>
      </w:r>
      <w:r w:rsidR="00430662">
        <w:rPr>
          <w:lang w:val="cy-GB"/>
        </w:rPr>
        <w:t>ch wneud rhywbeth i sicrhau bod</w:t>
      </w:r>
      <w:r w:rsidRPr="006175FE">
        <w:rPr>
          <w:lang w:val="cy-GB"/>
        </w:rPr>
        <w:t xml:space="preserve"> eich recordiadau Panopto yn fwy hygyrc</w:t>
      </w:r>
      <w:r w:rsidR="00430662">
        <w:rPr>
          <w:lang w:val="cy-GB"/>
        </w:rPr>
        <w:t>h. Mae Panopto yn cynnwys offer</w:t>
      </w:r>
      <w:r w:rsidR="00430662" w:rsidRPr="00430662">
        <w:rPr>
          <w:lang w:val="cy-GB"/>
        </w:rPr>
        <w:t xml:space="preserve"> </w:t>
      </w:r>
      <w:r w:rsidR="00430662" w:rsidRPr="00430662">
        <w:rPr>
          <w:color w:val="0000FF"/>
          <w:u w:val="single"/>
          <w:lang w:val="cy-GB"/>
        </w:rPr>
        <w:t>isdeitlau</w:t>
      </w:r>
      <w:r w:rsidR="00430662">
        <w:rPr>
          <w:color w:val="0000FF"/>
          <w:u w:val="single"/>
          <w:lang w:val="cy-GB"/>
        </w:rPr>
        <w:t xml:space="preserve"> </w:t>
      </w:r>
      <w:r w:rsidRPr="00430662">
        <w:rPr>
          <w:color w:val="0000FF"/>
          <w:u w:val="single"/>
          <w:lang w:val="cy-GB"/>
        </w:rPr>
        <w:t>awtomatig</w:t>
      </w:r>
      <w:r w:rsidR="00430662">
        <w:rPr>
          <w:lang w:val="cy-GB"/>
        </w:rPr>
        <w:t>.</w:t>
      </w:r>
      <w:hyperlink r:id="rId21">
        <w:r w:rsidRPr="006175FE">
          <w:rPr>
            <w:lang w:val="cy-GB"/>
          </w:rPr>
          <w:t xml:space="preserve"> Mae ansawdd y</w:t>
        </w:r>
        <w:r w:rsidR="00430662">
          <w:rPr>
            <w:lang w:val="cy-GB"/>
          </w:rPr>
          <w:t xml:space="preserve">r isdeitlau </w:t>
        </w:r>
        <w:r w:rsidRPr="006175FE">
          <w:rPr>
            <w:lang w:val="cy-GB"/>
          </w:rPr>
          <w:t>yn dibynnu ar ba mor eglur yw'r recordiad</w:t>
        </w:r>
        <w:r w:rsidR="00430662">
          <w:rPr>
            <w:lang w:val="cy-GB"/>
          </w:rPr>
          <w:t xml:space="preserve"> o'r</w:t>
        </w:r>
        <w:r w:rsidR="006014C0">
          <w:rPr>
            <w:lang w:val="cy-GB"/>
          </w:rPr>
          <w:t xml:space="preserve"> ddarlith. Hefyd, nid yw'r feddalwedd</w:t>
        </w:r>
        <w:r w:rsidRPr="006175FE">
          <w:rPr>
            <w:lang w:val="cy-GB"/>
          </w:rPr>
          <w:t xml:space="preserve"> </w:t>
        </w:r>
        <w:r w:rsidR="00430662">
          <w:rPr>
            <w:lang w:val="cy-GB"/>
          </w:rPr>
          <w:t>yn gweithio'n dda gyda’r Gymraeg. O fewn i’r</w:t>
        </w:r>
        <w:r w:rsidRPr="006175FE">
          <w:rPr>
            <w:lang w:val="cy-GB"/>
          </w:rPr>
          <w:t xml:space="preserve"> paramedrau hyn, gallwch </w:t>
        </w:r>
        <w:r w:rsidR="00430662">
          <w:rPr>
            <w:lang w:val="cy-GB"/>
          </w:rPr>
          <w:t xml:space="preserve">helpu'ch myfyrwyr trwy alluogi isdeitlau </w:t>
        </w:r>
        <w:r w:rsidRPr="006175FE">
          <w:rPr>
            <w:lang w:val="cy-GB"/>
          </w:rPr>
          <w:t>awtomatig yn Panopto.</w:t>
        </w:r>
      </w:hyperlink>
    </w:p>
    <w:p w14:paraId="1AC1AE83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>Os ydyc</w:t>
      </w:r>
      <w:r w:rsidR="00430662">
        <w:rPr>
          <w:lang w:val="cy-GB"/>
        </w:rPr>
        <w:t>h yn ysgrifennu nodiadau</w:t>
      </w:r>
      <w:r w:rsidRPr="006175FE">
        <w:rPr>
          <w:lang w:val="cy-GB"/>
        </w:rPr>
        <w:t xml:space="preserve"> ar eich cyfer eich hun beth bynnag, gallwch hefyd helpu eich m</w:t>
      </w:r>
      <w:r w:rsidR="00430662">
        <w:rPr>
          <w:lang w:val="cy-GB"/>
        </w:rPr>
        <w:t>yfyrwyr trwy eu rhoi yn adran 'N</w:t>
      </w:r>
      <w:r w:rsidRPr="006175FE">
        <w:rPr>
          <w:lang w:val="cy-GB"/>
        </w:rPr>
        <w:t>odiadau</w:t>
      </w:r>
      <w:r w:rsidR="00430662">
        <w:rPr>
          <w:lang w:val="cy-GB"/>
        </w:rPr>
        <w:t>’r Siaradwr’</w:t>
      </w:r>
      <w:r w:rsidRPr="006175FE">
        <w:rPr>
          <w:lang w:val="cy-GB"/>
        </w:rPr>
        <w:t xml:space="preserve"> eich</w:t>
      </w:r>
      <w:r w:rsidR="00430662">
        <w:rPr>
          <w:lang w:val="cy-GB"/>
        </w:rPr>
        <w:t xml:space="preserve"> dogfen</w:t>
      </w:r>
      <w:r w:rsidRPr="006175FE">
        <w:rPr>
          <w:lang w:val="cy-GB"/>
        </w:rPr>
        <w:t xml:space="preserve"> PowerPoint. Ar ddechrau</w:t>
      </w:r>
      <w:r w:rsidR="00430662">
        <w:rPr>
          <w:lang w:val="cy-GB"/>
        </w:rPr>
        <w:t>'r tymor, cofiwch ddangos i’r myfyrwyr</w:t>
      </w:r>
      <w:r w:rsidRPr="006175FE">
        <w:rPr>
          <w:lang w:val="cy-GB"/>
        </w:rPr>
        <w:t xml:space="preserve"> sut i ddod o hyd i'r nodiadau.</w:t>
      </w:r>
    </w:p>
    <w:p w14:paraId="1AC1AE84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 xml:space="preserve">Os hoffech ddefnyddio recordiadau o raglenni radio neu deledu, gallwch ddefnyddio </w:t>
      </w:r>
      <w:hyperlink r:id="rId22">
        <w:proofErr w:type="spellStart"/>
        <w:r w:rsidRPr="006175FE">
          <w:rPr>
            <w:rStyle w:val="InternetLink"/>
            <w:lang w:val="cy-GB"/>
          </w:rPr>
          <w:t>Box</w:t>
        </w:r>
        <w:proofErr w:type="spellEnd"/>
        <w:r w:rsidRPr="006175FE">
          <w:rPr>
            <w:rStyle w:val="InternetLink"/>
            <w:lang w:val="cy-GB"/>
          </w:rPr>
          <w:t xml:space="preserve"> of </w:t>
        </w:r>
        <w:proofErr w:type="spellStart"/>
        <w:r w:rsidRPr="006175FE">
          <w:rPr>
            <w:rStyle w:val="InternetLink"/>
            <w:lang w:val="cy-GB"/>
          </w:rPr>
          <w:t>Broadcasts</w:t>
        </w:r>
        <w:proofErr w:type="spellEnd"/>
      </w:hyperlink>
      <w:r w:rsidRPr="006175FE">
        <w:rPr>
          <w:lang w:val="cy-GB"/>
        </w:rPr>
        <w:t>. Mae'r Brifysgol yn tanysgrifio i'r gwasanaeth hwn, sy'n darparu clipiau oddi ar yr awyr sydd eisoes wedi'u fformatio i fod yn hygyrch.</w:t>
      </w:r>
    </w:p>
    <w:p w14:paraId="1AC1AE85" w14:textId="77777777" w:rsidR="00B205E3" w:rsidRPr="006175FE" w:rsidRDefault="007F1F37">
      <w:pPr>
        <w:pStyle w:val="Heading1"/>
        <w:rPr>
          <w:lang w:val="cy-GB"/>
        </w:rPr>
      </w:pPr>
      <w:r w:rsidRPr="006175FE">
        <w:rPr>
          <w:lang w:val="cy-GB"/>
        </w:rPr>
        <w:lastRenderedPageBreak/>
        <w:t>Adnoddau eraill</w:t>
      </w:r>
    </w:p>
    <w:p w14:paraId="1AC1AE86" w14:textId="77777777" w:rsidR="00B205E3" w:rsidRPr="006175FE" w:rsidRDefault="007F1F37">
      <w:pPr>
        <w:pStyle w:val="ListParagraph"/>
        <w:numPr>
          <w:ilvl w:val="0"/>
          <w:numId w:val="4"/>
        </w:numPr>
        <w:spacing w:before="0" w:after="360"/>
        <w:rPr>
          <w:lang w:val="cy-GB"/>
        </w:rPr>
      </w:pPr>
      <w:r w:rsidRPr="006175FE">
        <w:rPr>
          <w:b/>
          <w:lang w:val="cy-GB"/>
        </w:rPr>
        <w:t xml:space="preserve">Rhestr bostio </w:t>
      </w:r>
      <w:proofErr w:type="spellStart"/>
      <w:r w:rsidRPr="006175FE">
        <w:rPr>
          <w:b/>
          <w:lang w:val="cy-GB"/>
        </w:rPr>
        <w:t>Jisc</w:t>
      </w:r>
      <w:proofErr w:type="spellEnd"/>
      <w:r w:rsidRPr="006175FE">
        <w:rPr>
          <w:lang w:val="cy-GB"/>
        </w:rPr>
        <w:t xml:space="preserve"> – </w:t>
      </w:r>
      <w:hyperlink r:id="rId23">
        <w:r w:rsidRPr="006175FE">
          <w:rPr>
            <w:rStyle w:val="InternetLink"/>
            <w:lang w:val="cy-GB"/>
          </w:rPr>
          <w:t xml:space="preserve">Rheoliadau hygyrchedd digidol ar gyfer addysg  </w:t>
        </w:r>
      </w:hyperlink>
    </w:p>
    <w:p w14:paraId="1AC1AE87" w14:textId="77777777" w:rsidR="00B205E3" w:rsidRPr="00A52F1E" w:rsidRDefault="007F1F37">
      <w:pPr>
        <w:pStyle w:val="ListParagraph"/>
        <w:numPr>
          <w:ilvl w:val="0"/>
          <w:numId w:val="4"/>
        </w:numPr>
        <w:spacing w:before="0" w:after="360"/>
        <w:rPr>
          <w:i/>
          <w:lang w:val="cy-GB"/>
        </w:rPr>
      </w:pPr>
      <w:r w:rsidRPr="006175FE">
        <w:rPr>
          <w:b/>
          <w:lang w:val="cy-GB"/>
        </w:rPr>
        <w:t xml:space="preserve">Canllaw </w:t>
      </w:r>
      <w:proofErr w:type="spellStart"/>
      <w:r w:rsidRPr="006175FE">
        <w:rPr>
          <w:b/>
          <w:lang w:val="cy-GB"/>
        </w:rPr>
        <w:t>Jisc</w:t>
      </w:r>
      <w:proofErr w:type="spellEnd"/>
      <w:r w:rsidRPr="006175FE">
        <w:rPr>
          <w:lang w:val="cy-GB"/>
        </w:rPr>
        <w:t xml:space="preserve"> – </w:t>
      </w:r>
      <w:r w:rsidR="002C0146" w:rsidRPr="002C0146">
        <w:rPr>
          <w:i/>
          <w:lang w:val="cy-GB"/>
        </w:rPr>
        <w:t>‘</w:t>
      </w:r>
      <w:hyperlink r:id="rId24">
        <w:r w:rsidR="00A52F1E" w:rsidRPr="002C0146">
          <w:rPr>
            <w:rStyle w:val="InternetLink"/>
            <w:i/>
          </w:rPr>
          <w:t>Meeting the requirements of learners with special educational needs</w:t>
        </w:r>
      </w:hyperlink>
      <w:r w:rsidR="002C0146">
        <w:rPr>
          <w:rStyle w:val="InternetLink"/>
          <w:i/>
        </w:rPr>
        <w:t>’</w:t>
      </w:r>
    </w:p>
    <w:p w14:paraId="1AC1AE88" w14:textId="77777777" w:rsidR="00B205E3" w:rsidRPr="006175FE" w:rsidRDefault="009F3657">
      <w:pPr>
        <w:pStyle w:val="ListParagraph"/>
        <w:numPr>
          <w:ilvl w:val="0"/>
          <w:numId w:val="4"/>
        </w:numPr>
        <w:spacing w:before="0" w:after="360"/>
        <w:rPr>
          <w:lang w:val="cy-GB"/>
        </w:rPr>
      </w:pPr>
      <w:r>
        <w:rPr>
          <w:rFonts w:cs="Arial"/>
          <w:b/>
          <w:bCs/>
          <w:szCs w:val="24"/>
          <w:lang w:val="cy-GB"/>
        </w:rPr>
        <w:t xml:space="preserve">Grŵp defnyddwyr </w:t>
      </w:r>
      <w:proofErr w:type="spellStart"/>
      <w:r>
        <w:rPr>
          <w:rFonts w:cs="Arial"/>
          <w:b/>
          <w:bCs/>
          <w:szCs w:val="24"/>
          <w:lang w:val="cy-GB"/>
        </w:rPr>
        <w:t>LaTeX</w:t>
      </w:r>
      <w:proofErr w:type="spellEnd"/>
      <w:r>
        <w:rPr>
          <w:rFonts w:cs="Arial"/>
          <w:szCs w:val="24"/>
          <w:lang w:val="cy-GB"/>
        </w:rPr>
        <w:t xml:space="preserve"> - </w:t>
      </w:r>
      <w:r>
        <w:rPr>
          <w:rFonts w:cs="Arial"/>
          <w:color w:val="0563C1"/>
          <w:szCs w:val="24"/>
          <w:u w:val="single"/>
          <w:lang w:val="cy-GB"/>
        </w:rPr>
        <w:t xml:space="preserve">Creu PDF hygyrch trwy </w:t>
      </w:r>
      <w:proofErr w:type="spellStart"/>
      <w:r>
        <w:rPr>
          <w:rFonts w:cs="Arial"/>
          <w:color w:val="0563C1"/>
          <w:szCs w:val="24"/>
          <w:u w:val="single"/>
          <w:lang w:val="cy-GB"/>
        </w:rPr>
        <w:t>L</w:t>
      </w:r>
      <w:r w:rsidR="00A52F1E">
        <w:rPr>
          <w:rFonts w:cs="Arial"/>
          <w:color w:val="0563C1"/>
          <w:szCs w:val="24"/>
          <w:u w:val="single"/>
          <w:lang w:val="cy-GB"/>
        </w:rPr>
        <w:t>aTeX</w:t>
      </w:r>
      <w:proofErr w:type="spellEnd"/>
    </w:p>
    <w:p w14:paraId="1AC1AE89" w14:textId="77777777" w:rsidR="00B205E3" w:rsidRPr="002C0146" w:rsidRDefault="007F1F37">
      <w:pPr>
        <w:pStyle w:val="ListParagraph"/>
        <w:numPr>
          <w:ilvl w:val="0"/>
          <w:numId w:val="4"/>
        </w:numPr>
        <w:spacing w:before="0" w:after="360"/>
        <w:rPr>
          <w:i/>
          <w:lang w:val="cy-GB"/>
        </w:rPr>
      </w:pPr>
      <w:r w:rsidRPr="006175FE">
        <w:rPr>
          <w:b/>
          <w:lang w:val="cy-GB"/>
        </w:rPr>
        <w:t>Canllaw Microsoft (arddulliau a mwy)</w:t>
      </w:r>
      <w:r w:rsidRPr="006175FE">
        <w:rPr>
          <w:lang w:val="cy-GB"/>
        </w:rPr>
        <w:t xml:space="preserve"> – </w:t>
      </w:r>
      <w:r w:rsidR="002C0146" w:rsidRPr="002C0146">
        <w:rPr>
          <w:i/>
          <w:lang w:val="cy-GB"/>
        </w:rPr>
        <w:t>‘</w:t>
      </w:r>
      <w:hyperlink r:id="rId25">
        <w:r w:rsidR="00876869" w:rsidRPr="002C0146">
          <w:rPr>
            <w:rStyle w:val="InternetLink"/>
            <w:i/>
          </w:rPr>
          <w:t>Make Your Word Documents Accessible</w:t>
        </w:r>
      </w:hyperlink>
      <w:r w:rsidR="002C0146" w:rsidRPr="002C0146">
        <w:rPr>
          <w:rStyle w:val="InternetLink"/>
          <w:i/>
        </w:rPr>
        <w:t>’</w:t>
      </w:r>
    </w:p>
    <w:p w14:paraId="1AC1AE8A" w14:textId="77777777" w:rsidR="00B205E3" w:rsidRPr="006175FE" w:rsidRDefault="007F1F37">
      <w:pPr>
        <w:pStyle w:val="ListParagraph"/>
        <w:numPr>
          <w:ilvl w:val="0"/>
          <w:numId w:val="4"/>
        </w:numPr>
        <w:spacing w:before="0" w:after="360"/>
        <w:rPr>
          <w:lang w:val="cy-GB"/>
        </w:rPr>
      </w:pPr>
      <w:proofErr w:type="spellStart"/>
      <w:r w:rsidRPr="006175FE">
        <w:rPr>
          <w:b/>
          <w:lang w:val="cy-GB"/>
        </w:rPr>
        <w:t>Universal</w:t>
      </w:r>
      <w:proofErr w:type="spellEnd"/>
      <w:r w:rsidRPr="006175FE">
        <w:rPr>
          <w:b/>
          <w:lang w:val="cy-GB"/>
        </w:rPr>
        <w:t xml:space="preserve"> Design for </w:t>
      </w:r>
      <w:proofErr w:type="spellStart"/>
      <w:r w:rsidRPr="006175FE">
        <w:rPr>
          <w:b/>
          <w:lang w:val="cy-GB"/>
        </w:rPr>
        <w:t>Learning</w:t>
      </w:r>
      <w:proofErr w:type="spellEnd"/>
      <w:r w:rsidRPr="006175FE">
        <w:rPr>
          <w:lang w:val="cy-GB"/>
        </w:rPr>
        <w:t xml:space="preserve"> - </w:t>
      </w:r>
      <w:hyperlink r:id="rId26">
        <w:r w:rsidRPr="00A52F1E">
          <w:rPr>
            <w:rStyle w:val="InternetLink"/>
            <w:color w:val="auto"/>
            <w:u w:val="none"/>
            <w:lang w:val="cy-GB"/>
          </w:rPr>
          <w:t>Fframwaith dysgu hygyrch yw</w:t>
        </w:r>
        <w:r w:rsidR="00A52F1E">
          <w:rPr>
            <w:rStyle w:val="InternetLink"/>
            <w:color w:val="auto"/>
            <w:u w:val="none"/>
            <w:lang w:val="cy-GB"/>
          </w:rPr>
          <w:t>’r</w:t>
        </w:r>
        <w:r w:rsidRPr="00A52F1E">
          <w:rPr>
            <w:rStyle w:val="InternetLink"/>
            <w:color w:val="auto"/>
            <w:u w:val="none"/>
            <w:lang w:val="cy-GB"/>
          </w:rPr>
          <w:t xml:space="preserve"> </w:t>
        </w:r>
        <w:r w:rsidRPr="006175FE">
          <w:rPr>
            <w:rStyle w:val="InternetLink"/>
            <w:lang w:val="cy-GB"/>
          </w:rPr>
          <w:t>UDL</w:t>
        </w:r>
      </w:hyperlink>
      <w:r w:rsidRPr="006175FE">
        <w:rPr>
          <w:lang w:val="cy-GB"/>
        </w:rPr>
        <w:t xml:space="preserve">   </w:t>
      </w:r>
    </w:p>
    <w:p w14:paraId="1AC1AE8B" w14:textId="77777777" w:rsidR="00B205E3" w:rsidRPr="006175FE" w:rsidRDefault="007F1F37">
      <w:pPr>
        <w:pStyle w:val="ListParagraph"/>
        <w:numPr>
          <w:ilvl w:val="0"/>
          <w:numId w:val="4"/>
        </w:numPr>
        <w:spacing w:before="0" w:after="360"/>
        <w:rPr>
          <w:lang w:val="cy-GB"/>
        </w:rPr>
      </w:pPr>
      <w:r w:rsidRPr="006175FE">
        <w:rPr>
          <w:b/>
          <w:lang w:val="cy-GB"/>
        </w:rPr>
        <w:t xml:space="preserve">Prifysgol </w:t>
      </w:r>
      <w:proofErr w:type="spellStart"/>
      <w:r w:rsidRPr="006175FE">
        <w:rPr>
          <w:b/>
          <w:lang w:val="cy-GB"/>
        </w:rPr>
        <w:t>Hull</w:t>
      </w:r>
      <w:proofErr w:type="spellEnd"/>
      <w:r w:rsidRPr="006175FE">
        <w:rPr>
          <w:b/>
          <w:lang w:val="cy-GB"/>
        </w:rPr>
        <w:t xml:space="preserve"> </w:t>
      </w:r>
      <w:r w:rsidRPr="006175FE">
        <w:rPr>
          <w:lang w:val="cy-GB"/>
        </w:rPr>
        <w:t xml:space="preserve">– </w:t>
      </w:r>
      <w:hyperlink r:id="rId27">
        <w:r w:rsidR="00A52F1E">
          <w:rPr>
            <w:rStyle w:val="InternetLink"/>
            <w:lang w:val="cy-GB"/>
          </w:rPr>
          <w:t>p</w:t>
        </w:r>
        <w:r w:rsidRPr="006175FE">
          <w:rPr>
            <w:rStyle w:val="InternetLink"/>
            <w:lang w:val="cy-GB"/>
          </w:rPr>
          <w:t xml:space="preserve">oster </w:t>
        </w:r>
        <w:r w:rsidRPr="002C0146">
          <w:rPr>
            <w:rStyle w:val="InternetLink"/>
            <w:i/>
            <w:lang w:val="cy-GB"/>
          </w:rPr>
          <w:t>'</w:t>
        </w:r>
        <w:proofErr w:type="spellStart"/>
        <w:r w:rsidRPr="002C0146">
          <w:rPr>
            <w:rStyle w:val="InternetLink"/>
            <w:i/>
            <w:lang w:val="cy-GB"/>
          </w:rPr>
          <w:t>Designing</w:t>
        </w:r>
        <w:proofErr w:type="spellEnd"/>
        <w:r w:rsidRPr="002C0146">
          <w:rPr>
            <w:rStyle w:val="InternetLink"/>
            <w:i/>
            <w:lang w:val="cy-GB"/>
          </w:rPr>
          <w:t xml:space="preserve"> for </w:t>
        </w:r>
        <w:proofErr w:type="spellStart"/>
        <w:r w:rsidRPr="002C0146">
          <w:rPr>
            <w:rStyle w:val="InternetLink"/>
            <w:i/>
            <w:lang w:val="cy-GB"/>
          </w:rPr>
          <w:t>diverse</w:t>
        </w:r>
        <w:proofErr w:type="spellEnd"/>
        <w:r w:rsidRPr="002C0146">
          <w:rPr>
            <w:rStyle w:val="InternetLink"/>
            <w:i/>
            <w:lang w:val="cy-GB"/>
          </w:rPr>
          <w:t xml:space="preserve"> </w:t>
        </w:r>
        <w:proofErr w:type="spellStart"/>
        <w:r w:rsidRPr="002C0146">
          <w:rPr>
            <w:rStyle w:val="InternetLink"/>
            <w:i/>
            <w:lang w:val="cy-GB"/>
          </w:rPr>
          <w:t>learners</w:t>
        </w:r>
        <w:proofErr w:type="spellEnd"/>
        <w:r w:rsidRPr="002C0146">
          <w:rPr>
            <w:rStyle w:val="InternetLink"/>
            <w:i/>
            <w:lang w:val="cy-GB"/>
          </w:rPr>
          <w:t>'</w:t>
        </w:r>
        <w:r w:rsidRPr="006175FE">
          <w:rPr>
            <w:rStyle w:val="InternetLink"/>
            <w:lang w:val="cy-GB"/>
          </w:rPr>
          <w:t xml:space="preserve"> </w:t>
        </w:r>
      </w:hyperlink>
    </w:p>
    <w:p w14:paraId="1AC1AE8C" w14:textId="13A1D6EE" w:rsidR="00B205E3" w:rsidRPr="006175FE" w:rsidRDefault="007F1F37">
      <w:pPr>
        <w:pStyle w:val="ListParagraph"/>
        <w:numPr>
          <w:ilvl w:val="0"/>
          <w:numId w:val="4"/>
        </w:numPr>
        <w:spacing w:before="0" w:after="360"/>
        <w:rPr>
          <w:lang w:val="cy-GB"/>
        </w:rPr>
      </w:pPr>
      <w:r w:rsidRPr="006175FE">
        <w:rPr>
          <w:b/>
          <w:lang w:val="cy-GB"/>
        </w:rPr>
        <w:t>W3C</w:t>
      </w:r>
      <w:r w:rsidRPr="006175FE">
        <w:rPr>
          <w:lang w:val="cy-GB"/>
        </w:rPr>
        <w:t xml:space="preserve"> – </w:t>
      </w:r>
      <w:hyperlink r:id="rId28" w:anchor="top">
        <w:r w:rsidRPr="006175FE">
          <w:rPr>
            <w:rStyle w:val="InternetLink"/>
            <w:lang w:val="cy-GB"/>
          </w:rPr>
          <w:t>Rhestr Wirio WCAG 2.</w:t>
        </w:r>
        <w:r w:rsidR="007B256E">
          <w:rPr>
            <w:rStyle w:val="InternetLink"/>
            <w:lang w:val="cy-GB"/>
          </w:rPr>
          <w:t>1</w:t>
        </w:r>
      </w:hyperlink>
      <w:r w:rsidRPr="006175FE">
        <w:rPr>
          <w:lang w:val="cy-GB"/>
        </w:rPr>
        <w:t xml:space="preserve"> </w:t>
      </w:r>
    </w:p>
    <w:p w14:paraId="1AC1AE8D" w14:textId="77777777" w:rsidR="00B205E3" w:rsidRPr="00AC4F72" w:rsidRDefault="007F1F37" w:rsidP="00AC4F72">
      <w:pPr>
        <w:pStyle w:val="ListParagraph"/>
        <w:numPr>
          <w:ilvl w:val="0"/>
          <w:numId w:val="4"/>
        </w:numPr>
        <w:spacing w:before="0" w:after="360"/>
        <w:rPr>
          <w:i/>
          <w:color w:val="0000FF"/>
          <w:u w:val="single"/>
        </w:rPr>
      </w:pPr>
      <w:r w:rsidRPr="006175FE">
        <w:rPr>
          <w:b/>
          <w:lang w:val="cy-GB"/>
        </w:rPr>
        <w:t xml:space="preserve">Prifysgol Talaith Wright </w:t>
      </w:r>
      <w:r w:rsidRPr="006175FE">
        <w:rPr>
          <w:lang w:val="cy-GB"/>
        </w:rPr>
        <w:t xml:space="preserve">– </w:t>
      </w:r>
      <w:r w:rsidR="002C0146" w:rsidRPr="002C0146">
        <w:rPr>
          <w:i/>
          <w:color w:val="0000FF"/>
          <w:lang w:val="cy-GB"/>
        </w:rPr>
        <w:t>‘</w:t>
      </w:r>
      <w:hyperlink r:id="rId29" w:history="1">
        <w:r w:rsidR="002C0146" w:rsidRPr="002C0146">
          <w:rPr>
            <w:rStyle w:val="Hyperlink"/>
            <w:i/>
            <w:color w:val="0000FF"/>
          </w:rPr>
          <w:t>Accessibility for online course content translated for regular folks</w:t>
        </w:r>
      </w:hyperlink>
      <w:r w:rsidR="002C0146" w:rsidRPr="002C0146">
        <w:rPr>
          <w:i/>
          <w:color w:val="0000FF"/>
          <w:u w:val="single"/>
          <w:lang w:val="cy-GB"/>
        </w:rPr>
        <w:t>’</w:t>
      </w:r>
      <w:r w:rsidR="002C0146" w:rsidRPr="002C0146">
        <w:rPr>
          <w:i/>
          <w:color w:val="0000FF"/>
          <w:u w:val="single"/>
        </w:rPr>
        <w:t xml:space="preserve"> </w:t>
      </w:r>
      <w:r w:rsidRPr="00AC4F72">
        <w:rPr>
          <w:lang w:val="cy-GB"/>
        </w:rPr>
        <w:t xml:space="preserve"> </w:t>
      </w:r>
    </w:p>
    <w:p w14:paraId="1AC1AE8E" w14:textId="77777777" w:rsidR="00B205E3" w:rsidRPr="006175FE" w:rsidRDefault="007F1F37">
      <w:pPr>
        <w:pStyle w:val="Heading1"/>
        <w:rPr>
          <w:lang w:val="cy-GB"/>
        </w:rPr>
      </w:pPr>
      <w:r w:rsidRPr="006175FE">
        <w:rPr>
          <w:lang w:val="cy-GB"/>
        </w:rPr>
        <w:t xml:space="preserve">Rhestr Wirio Hygyrchedd Digidol (diwygiwyd 5/8/2019) </w:t>
      </w:r>
    </w:p>
    <w:p w14:paraId="1AC1AE8F" w14:textId="77777777" w:rsidR="00B205E3" w:rsidRPr="006175FE" w:rsidRDefault="007F1F37">
      <w:pPr>
        <w:pStyle w:val="Heading2"/>
        <w:rPr>
          <w:lang w:val="cy-GB"/>
        </w:rPr>
      </w:pPr>
      <w:r w:rsidRPr="006175FE">
        <w:rPr>
          <w:lang w:val="cy-GB"/>
        </w:rPr>
        <w:t>Dogfennau 'Word'</w:t>
      </w:r>
    </w:p>
    <w:tbl>
      <w:tblPr>
        <w:tblW w:w="9854" w:type="dxa"/>
        <w:tblInd w:w="-113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44"/>
        <w:gridCol w:w="2025"/>
        <w:gridCol w:w="7185"/>
      </w:tblGrid>
      <w:tr w:rsidR="00B205E3" w:rsidRPr="006175FE" w14:paraId="1AC1AE93" w14:textId="77777777" w:rsidTr="00AC4F72">
        <w:trPr>
          <w:tblHeader/>
        </w:trPr>
        <w:tc>
          <w:tcPr>
            <w:tcW w:w="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1AC1AE90" w14:textId="77777777" w:rsidR="00B205E3" w:rsidRPr="006175FE" w:rsidRDefault="002C0146">
            <w:pPr>
              <w:spacing w:before="0" w:after="0" w:line="240" w:lineRule="auto"/>
              <w:rPr>
                <w:b/>
                <w:bCs/>
                <w:color w:val="FFFFFF"/>
                <w:lang w:val="cy-GB"/>
              </w:rPr>
            </w:pPr>
            <w:r w:rsidRPr="002C0146">
              <w:rPr>
                <w:rFonts w:ascii="Segoe UI Symbol" w:hAnsi="Segoe UI Symbol" w:cs="Segoe UI Symbol"/>
                <w:b/>
                <w:bCs/>
                <w:color w:val="FFFFFF"/>
                <w:lang w:val="cy-GB"/>
              </w:rPr>
              <w:t>✔</w:t>
            </w:r>
          </w:p>
        </w:tc>
        <w:tc>
          <w:tcPr>
            <w:tcW w:w="20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1AC1AE91" w14:textId="77777777" w:rsidR="00B205E3" w:rsidRPr="006175FE" w:rsidRDefault="007F1F37">
            <w:pPr>
              <w:spacing w:before="0" w:after="0" w:line="240" w:lineRule="auto"/>
              <w:rPr>
                <w:b/>
                <w:bCs/>
                <w:color w:val="FFFFFF"/>
                <w:lang w:val="cy-GB"/>
              </w:rPr>
            </w:pPr>
            <w:r w:rsidRPr="006175FE">
              <w:rPr>
                <w:b/>
                <w:bCs/>
                <w:color w:val="FFFFFF"/>
                <w:lang w:val="cy-GB"/>
              </w:rPr>
              <w:t>Eitem</w:t>
            </w:r>
          </w:p>
        </w:tc>
        <w:tc>
          <w:tcPr>
            <w:tcW w:w="7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1AC1AE92" w14:textId="77777777" w:rsidR="00B205E3" w:rsidRPr="006175FE" w:rsidRDefault="007F1F37">
            <w:pPr>
              <w:spacing w:before="0" w:after="0" w:line="240" w:lineRule="auto"/>
              <w:rPr>
                <w:b/>
                <w:bCs/>
                <w:color w:val="FFFFFF"/>
                <w:lang w:val="cy-GB"/>
              </w:rPr>
            </w:pPr>
            <w:r w:rsidRPr="006175FE">
              <w:rPr>
                <w:b/>
                <w:bCs/>
                <w:color w:val="FFFFFF"/>
                <w:lang w:val="cy-GB"/>
              </w:rPr>
              <w:t>Manylion</w:t>
            </w:r>
          </w:p>
        </w:tc>
      </w:tr>
      <w:tr w:rsidR="00B205E3" w:rsidRPr="006175FE" w14:paraId="1AC1AE97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94" w14:textId="77777777" w:rsidR="00B205E3" w:rsidRPr="006175FE" w:rsidRDefault="002C0146">
            <w:pPr>
              <w:spacing w:before="0" w:after="0" w:line="240" w:lineRule="auto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95" w14:textId="77777777" w:rsidR="00B205E3" w:rsidRPr="006175FE" w:rsidRDefault="007F1F37">
            <w:pPr>
              <w:spacing w:before="0" w:after="0" w:line="240" w:lineRule="auto"/>
              <w:rPr>
                <w:b/>
                <w:lang w:val="cy-GB"/>
              </w:rPr>
            </w:pPr>
            <w:r w:rsidRPr="006175FE">
              <w:rPr>
                <w:b/>
                <w:lang w:val="cy-GB"/>
              </w:rPr>
              <w:t>Offer gwirio hygyrchedd</w:t>
            </w:r>
          </w:p>
        </w:tc>
        <w:tc>
          <w:tcPr>
            <w:tcW w:w="71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96" w14:textId="77777777" w:rsidR="00B205E3" w:rsidRPr="006175FE" w:rsidRDefault="000E3C5B" w:rsidP="00772EA3">
            <w:pPr>
              <w:rPr>
                <w:rStyle w:val="InternetLink"/>
                <w:lang w:val="cy-GB"/>
              </w:rPr>
            </w:pPr>
            <w:hyperlink r:id="rId30">
              <w:r w:rsidR="007F1F37" w:rsidRPr="006175FE">
                <w:rPr>
                  <w:lang w:val="cy-GB"/>
                </w:rPr>
                <w:t xml:space="preserve">Defnyddiwch yr offer gwirio hygyrchedd a datrys unrhyw faterion. Gweler y </w:t>
              </w:r>
              <w:r w:rsidR="007F1F37" w:rsidRPr="002C0146">
                <w:rPr>
                  <w:color w:val="0000FF"/>
                  <w:u w:val="single"/>
                  <w:lang w:val="cy-GB"/>
                </w:rPr>
                <w:t>fideo gwirio hygyrchedd</w:t>
              </w:r>
              <w:r w:rsidR="007F1F37" w:rsidRPr="006175FE">
                <w:rPr>
                  <w:lang w:val="cy-GB"/>
                </w:rPr>
                <w:t xml:space="preserve">. </w:t>
              </w:r>
            </w:hyperlink>
          </w:p>
        </w:tc>
      </w:tr>
      <w:tr w:rsidR="00B205E3" w:rsidRPr="006175FE" w14:paraId="1AC1AE9B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98" w14:textId="77777777" w:rsidR="00B205E3" w:rsidRPr="006175FE" w:rsidRDefault="00B205E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20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99" w14:textId="77777777" w:rsidR="00B205E3" w:rsidRPr="006175FE" w:rsidRDefault="007F1F37">
            <w:pPr>
              <w:spacing w:before="0" w:after="0" w:line="240" w:lineRule="auto"/>
              <w:rPr>
                <w:b/>
                <w:lang w:val="cy-GB"/>
              </w:rPr>
            </w:pPr>
            <w:r w:rsidRPr="006175FE">
              <w:rPr>
                <w:b/>
                <w:lang w:val="cy-GB"/>
              </w:rPr>
              <w:t>Testun amgen</w:t>
            </w:r>
          </w:p>
        </w:tc>
        <w:tc>
          <w:tcPr>
            <w:tcW w:w="71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9A" w14:textId="77777777" w:rsidR="00B205E3" w:rsidRPr="006175FE" w:rsidRDefault="007F1F37" w:rsidP="00772EA3">
            <w:pPr>
              <w:rPr>
                <w:rStyle w:val="InternetLink"/>
                <w:lang w:val="cy-GB"/>
              </w:rPr>
            </w:pPr>
            <w:r w:rsidRPr="006175FE">
              <w:rPr>
                <w:lang w:val="cy-GB"/>
              </w:rPr>
              <w:t xml:space="preserve">Rhowch destun amgen ar luniau, </w:t>
            </w:r>
            <w:r w:rsidRPr="002C0146">
              <w:rPr>
                <w:color w:val="0000FF"/>
                <w:u w:val="single"/>
                <w:lang w:val="cy-GB"/>
              </w:rPr>
              <w:t>tablau</w:t>
            </w:r>
            <w:r w:rsidRPr="006175FE">
              <w:rPr>
                <w:lang w:val="cy-GB"/>
              </w:rPr>
              <w:t xml:space="preserve">, a diagramau.   </w:t>
            </w:r>
            <w:hyperlink r:id="rId31">
              <w:r w:rsidRPr="006175FE">
                <w:rPr>
                  <w:lang w:val="cy-GB"/>
                </w:rPr>
                <w:t xml:space="preserve"> Defnyddiwch yr </w:t>
              </w:r>
              <w:r w:rsidRPr="002C0146">
                <w:rPr>
                  <w:color w:val="0000FF"/>
                  <w:u w:val="single"/>
                  <w:lang w:val="cy-GB"/>
                </w:rPr>
                <w:t>offer disgrifio delweddau POET</w:t>
              </w:r>
              <w:r w:rsidRPr="006175FE">
                <w:rPr>
                  <w:lang w:val="cy-GB"/>
                </w:rPr>
                <w:t xml:space="preserve"> i gael arweiniad. </w:t>
              </w:r>
            </w:hyperlink>
          </w:p>
        </w:tc>
      </w:tr>
      <w:tr w:rsidR="00B205E3" w:rsidRPr="006175FE" w14:paraId="1AC1AE9F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9C" w14:textId="77777777" w:rsidR="00B205E3" w:rsidRPr="006175FE" w:rsidRDefault="00B205E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20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9D" w14:textId="77777777" w:rsidR="00B205E3" w:rsidRPr="006175FE" w:rsidRDefault="007F1F37">
            <w:pPr>
              <w:spacing w:before="0" w:after="0" w:line="240" w:lineRule="auto"/>
              <w:rPr>
                <w:b/>
                <w:lang w:val="cy-GB"/>
              </w:rPr>
            </w:pPr>
            <w:r w:rsidRPr="006175FE">
              <w:rPr>
                <w:b/>
                <w:lang w:val="cy-GB"/>
              </w:rPr>
              <w:t>Lliw</w:t>
            </w:r>
          </w:p>
        </w:tc>
        <w:tc>
          <w:tcPr>
            <w:tcW w:w="71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9E" w14:textId="77777777" w:rsidR="00B205E3" w:rsidRPr="006175FE" w:rsidRDefault="007F1F37" w:rsidP="00772EA3">
            <w:pPr>
              <w:rPr>
                <w:lang w:val="cy-GB"/>
              </w:rPr>
            </w:pPr>
            <w:r w:rsidRPr="006175FE">
              <w:rPr>
                <w:lang w:val="cy-GB"/>
              </w:rPr>
              <w:t>Dylech osgoi dibynnu ar liwiau yn unig i gyfleu syniad. Defnyddiwch liw gyda thestun neu arwydd graffig (e.e. coch gyda'r gair 'stopiwch').  Dylech osgoi defnyddio coch a gwyrdd wrth greu cyferbyniad lliw.</w:t>
            </w:r>
          </w:p>
        </w:tc>
      </w:tr>
      <w:tr w:rsidR="00B205E3" w:rsidRPr="006175FE" w14:paraId="1AC1AEA3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A0" w14:textId="77777777" w:rsidR="00B205E3" w:rsidRPr="006175FE" w:rsidRDefault="00B205E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20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A1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r w:rsidRPr="00772EA3">
              <w:rPr>
                <w:b/>
                <w:lang w:val="cy-GB"/>
              </w:rPr>
              <w:t>Cyferbynnu lliwiau</w:t>
            </w:r>
          </w:p>
        </w:tc>
        <w:tc>
          <w:tcPr>
            <w:tcW w:w="71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A2" w14:textId="77777777" w:rsidR="00B205E3" w:rsidRPr="006175FE" w:rsidRDefault="000E3C5B" w:rsidP="00772EA3">
            <w:pPr>
              <w:spacing w:before="0" w:after="0"/>
              <w:rPr>
                <w:rStyle w:val="InternetLink"/>
                <w:lang w:val="cy-GB"/>
              </w:rPr>
            </w:pPr>
            <w:hyperlink r:id="rId32">
              <w:r w:rsidR="007F1F37" w:rsidRPr="006175FE">
                <w:rPr>
                  <w:lang w:val="cy-GB"/>
                </w:rPr>
                <w:t xml:space="preserve">Sicrhewch fod digon o gyferbyniad rhwng y testun a'r cefndir.  Anelwch at gymhareb 10:1.  Defnyddiwch yr </w:t>
              </w:r>
              <w:r w:rsidR="007F1F37" w:rsidRPr="002C0146">
                <w:rPr>
                  <w:color w:val="0000FF"/>
                  <w:u w:val="single"/>
                  <w:lang w:val="cy-GB"/>
                </w:rPr>
                <w:t>offer gwirio cyferbyniad</w:t>
              </w:r>
              <w:r w:rsidR="007F1F37" w:rsidRPr="006175FE">
                <w:rPr>
                  <w:lang w:val="cy-GB"/>
                </w:rPr>
                <w:t xml:space="preserve">. </w:t>
              </w:r>
            </w:hyperlink>
          </w:p>
        </w:tc>
      </w:tr>
      <w:tr w:rsidR="00B205E3" w:rsidRPr="006175FE" w14:paraId="1AC1AEA7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A4" w14:textId="77777777" w:rsidR="00B205E3" w:rsidRPr="006175FE" w:rsidRDefault="00B205E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20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A5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r w:rsidRPr="00772EA3">
              <w:rPr>
                <w:b/>
                <w:lang w:val="cy-GB"/>
              </w:rPr>
              <w:t>Ffont</w:t>
            </w:r>
          </w:p>
        </w:tc>
        <w:tc>
          <w:tcPr>
            <w:tcW w:w="71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A6" w14:textId="77777777" w:rsidR="00B205E3" w:rsidRPr="006175FE" w:rsidRDefault="007F1F37" w:rsidP="00772EA3">
            <w:pPr>
              <w:spacing w:before="0" w:after="0"/>
              <w:rPr>
                <w:lang w:val="cy-GB"/>
              </w:rPr>
            </w:pPr>
            <w:r w:rsidRPr="006175FE">
              <w:rPr>
                <w:lang w:val="cy-GB"/>
              </w:rPr>
              <w:t xml:space="preserve">Defnyddiwch ffont </w:t>
            </w:r>
            <w:proofErr w:type="spellStart"/>
            <w:r w:rsidRPr="006175FE">
              <w:rPr>
                <w:lang w:val="cy-GB"/>
              </w:rPr>
              <w:t>sans-serif</w:t>
            </w:r>
            <w:proofErr w:type="spellEnd"/>
            <w:r w:rsidRPr="006175FE">
              <w:rPr>
                <w:lang w:val="cy-GB"/>
              </w:rPr>
              <w:t xml:space="preserve"> megis Arial, a hwnnw'n faint 12-pwynt o leiaf. Defnyddiwch lythrennau trwm i bwysleisio, yn hytrach na llythrennau italig, fformatau addurnedig, na rhoi'r testun i gyd mewn priflythrennau. Dylech osgoi tanlinellu testun, ac eithrio </w:t>
            </w:r>
            <w:proofErr w:type="spellStart"/>
            <w:r w:rsidRPr="006175FE">
              <w:rPr>
                <w:lang w:val="cy-GB"/>
              </w:rPr>
              <w:t>hyperddolenni</w:t>
            </w:r>
            <w:proofErr w:type="spellEnd"/>
            <w:r w:rsidRPr="006175FE">
              <w:rPr>
                <w:lang w:val="cy-GB"/>
              </w:rPr>
              <w:t xml:space="preserve">. </w:t>
            </w:r>
          </w:p>
        </w:tc>
      </w:tr>
      <w:tr w:rsidR="00B205E3" w:rsidRPr="006175FE" w14:paraId="1AC1AEAB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A8" w14:textId="77777777" w:rsidR="00B205E3" w:rsidRPr="006175FE" w:rsidRDefault="00B205E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20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A9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r w:rsidRPr="00772EA3">
              <w:rPr>
                <w:b/>
                <w:lang w:val="cy-GB"/>
              </w:rPr>
              <w:t xml:space="preserve">Arddulliau penawdau </w:t>
            </w:r>
          </w:p>
        </w:tc>
        <w:tc>
          <w:tcPr>
            <w:tcW w:w="71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AA" w14:textId="77777777" w:rsidR="00B205E3" w:rsidRPr="006175FE" w:rsidRDefault="007F1F37" w:rsidP="00772EA3">
            <w:pPr>
              <w:spacing w:before="0" w:after="0"/>
              <w:rPr>
                <w:lang w:val="cy-GB"/>
              </w:rPr>
            </w:pPr>
            <w:r w:rsidRPr="006175FE">
              <w:rPr>
                <w:lang w:val="cy-GB"/>
              </w:rPr>
              <w:t xml:space="preserve">Defnyddiwch yr </w:t>
            </w:r>
            <w:r w:rsidRPr="002C0146">
              <w:rPr>
                <w:color w:val="0000FF"/>
                <w:u w:val="single"/>
                <w:lang w:val="cy-GB"/>
              </w:rPr>
              <w:t xml:space="preserve">offer </w:t>
            </w:r>
            <w:proofErr w:type="spellStart"/>
            <w:r w:rsidRPr="002C0146">
              <w:rPr>
                <w:color w:val="0000FF"/>
                <w:u w:val="single"/>
                <w:lang w:val="cy-GB"/>
              </w:rPr>
              <w:t>Styles</w:t>
            </w:r>
            <w:proofErr w:type="spellEnd"/>
            <w:r w:rsidRPr="002C0146">
              <w:rPr>
                <w:color w:val="0000FF"/>
                <w:lang w:val="cy-GB"/>
              </w:rPr>
              <w:t xml:space="preserve"> </w:t>
            </w:r>
            <w:r w:rsidRPr="006175FE">
              <w:rPr>
                <w:lang w:val="cy-GB"/>
              </w:rPr>
              <w:t xml:space="preserve">yn hytrach na fformatio er mwyn dangos strwythur y ddogfen drwy benawdau  </w:t>
            </w:r>
            <w:hyperlink r:id="rId33">
              <w:r w:rsidRPr="006175FE">
                <w:rPr>
                  <w:lang w:val="cy-GB"/>
                </w:rPr>
                <w:t xml:space="preserve"> </w:t>
              </w:r>
            </w:hyperlink>
          </w:p>
        </w:tc>
      </w:tr>
      <w:tr w:rsidR="00B205E3" w:rsidRPr="006175FE" w14:paraId="1AC1AEAF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AC" w14:textId="77777777" w:rsidR="00B205E3" w:rsidRPr="006175FE" w:rsidRDefault="00B205E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20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AD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r w:rsidRPr="00772EA3">
              <w:rPr>
                <w:b/>
                <w:lang w:val="cy-GB"/>
              </w:rPr>
              <w:t>Cynllun</w:t>
            </w:r>
          </w:p>
        </w:tc>
        <w:tc>
          <w:tcPr>
            <w:tcW w:w="71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AE" w14:textId="77777777" w:rsidR="00B205E3" w:rsidRPr="006175FE" w:rsidRDefault="007F1F37" w:rsidP="00772EA3">
            <w:pPr>
              <w:spacing w:before="0" w:after="0"/>
              <w:rPr>
                <w:lang w:val="cy-GB"/>
              </w:rPr>
            </w:pPr>
            <w:r w:rsidRPr="006175FE">
              <w:rPr>
                <w:lang w:val="cy-GB"/>
              </w:rPr>
              <w:t xml:space="preserve">Defnyddio digon o wagle gwyn i osgoi gwasgu gormod o destun ar ben ei gilydd. Rhowch ddelweddau </w:t>
            </w:r>
            <w:proofErr w:type="spellStart"/>
            <w:r w:rsidRPr="006175FE">
              <w:rPr>
                <w:lang w:val="cy-GB"/>
              </w:rPr>
              <w:t>mewnlin</w:t>
            </w:r>
            <w:proofErr w:type="spellEnd"/>
            <w:r w:rsidRPr="006175FE">
              <w:rPr>
                <w:lang w:val="cy-GB"/>
              </w:rPr>
              <w:t xml:space="preserve"> (</w:t>
            </w:r>
            <w:proofErr w:type="spellStart"/>
            <w:r w:rsidRPr="006175FE">
              <w:rPr>
                <w:lang w:val="cy-GB"/>
              </w:rPr>
              <w:t>in-line</w:t>
            </w:r>
            <w:proofErr w:type="spellEnd"/>
            <w:r w:rsidRPr="006175FE">
              <w:rPr>
                <w:lang w:val="cy-GB"/>
              </w:rPr>
              <w:t>) gyda'r tes</w:t>
            </w:r>
            <w:r w:rsidR="002C0146">
              <w:rPr>
                <w:lang w:val="cy-GB"/>
              </w:rPr>
              <w:t xml:space="preserve">tun yn hytrach na'u hamlapio. </w:t>
            </w:r>
            <w:r w:rsidRPr="006175FE">
              <w:rPr>
                <w:lang w:val="cy-GB"/>
              </w:rPr>
              <w:t>Dylid osgoi defnyddio colofnau.</w:t>
            </w:r>
          </w:p>
        </w:tc>
      </w:tr>
      <w:tr w:rsidR="00B205E3" w:rsidRPr="006175FE" w14:paraId="1AC1AEB3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B0" w14:textId="77777777" w:rsidR="00B205E3" w:rsidRPr="006175FE" w:rsidRDefault="00B205E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20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B1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r w:rsidRPr="00772EA3">
              <w:rPr>
                <w:b/>
                <w:lang w:val="cy-GB"/>
              </w:rPr>
              <w:t>Bwlch rhwng y llinellau</w:t>
            </w:r>
          </w:p>
        </w:tc>
        <w:tc>
          <w:tcPr>
            <w:tcW w:w="71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B2" w14:textId="77777777" w:rsidR="00B205E3" w:rsidRPr="006175FE" w:rsidRDefault="007F1F37" w:rsidP="00772EA3">
            <w:pPr>
              <w:spacing w:before="0" w:after="0"/>
              <w:rPr>
                <w:lang w:val="cy-GB"/>
              </w:rPr>
            </w:pPr>
            <w:r w:rsidRPr="006175FE">
              <w:rPr>
                <w:lang w:val="cy-GB"/>
              </w:rPr>
              <w:t>Yn gyffredinol dylid defnyddio 1.5 o flwch rhwng llinellau.  Sicrhewch ei bod hi'n amlwg lle mae paragraffau newydd yn dechrau.</w:t>
            </w:r>
          </w:p>
        </w:tc>
      </w:tr>
      <w:tr w:rsidR="00B205E3" w:rsidRPr="006175FE" w14:paraId="1AC1AEB7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B4" w14:textId="77777777" w:rsidR="00B205E3" w:rsidRPr="006175FE" w:rsidRDefault="00B205E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20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B5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r w:rsidRPr="00772EA3">
              <w:rPr>
                <w:b/>
                <w:lang w:val="cy-GB"/>
              </w:rPr>
              <w:t>Dolenni cyswllt</w:t>
            </w:r>
          </w:p>
        </w:tc>
        <w:tc>
          <w:tcPr>
            <w:tcW w:w="71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B6" w14:textId="77777777" w:rsidR="00B205E3" w:rsidRPr="006175FE" w:rsidRDefault="000E3C5B" w:rsidP="00772EA3">
            <w:pPr>
              <w:spacing w:before="0" w:after="0"/>
              <w:rPr>
                <w:rStyle w:val="InternetLink"/>
                <w:lang w:val="cy-GB"/>
              </w:rPr>
            </w:pPr>
            <w:hyperlink r:id="rId34">
              <w:r w:rsidR="007F1F37" w:rsidRPr="006175FE">
                <w:rPr>
                  <w:lang w:val="cy-GB"/>
                </w:rPr>
                <w:t xml:space="preserve">Defnyddiwch destun ystyrlon ar gyfer </w:t>
              </w:r>
              <w:proofErr w:type="spellStart"/>
              <w:r w:rsidR="007F1F37" w:rsidRPr="006175FE">
                <w:rPr>
                  <w:lang w:val="cy-GB"/>
                </w:rPr>
                <w:t>hyperddolenni</w:t>
              </w:r>
              <w:proofErr w:type="spellEnd"/>
              <w:r w:rsidR="007F1F37" w:rsidRPr="006175FE">
                <w:rPr>
                  <w:lang w:val="cy-GB"/>
                </w:rPr>
                <w:t xml:space="preserve">.  Dylid osgoi defnyddio'r e-gyfeiriad (URL) yn llawn. Defnyddiwch ddull o gwtogi'r e-gyfeiriad, megis </w:t>
              </w:r>
              <w:r w:rsidR="007F1F37" w:rsidRPr="002C0146">
                <w:rPr>
                  <w:color w:val="0000FF"/>
                  <w:u w:val="single"/>
                  <w:lang w:val="cy-GB"/>
                </w:rPr>
                <w:t>bit.ly</w:t>
              </w:r>
              <w:r w:rsidR="007F1F37" w:rsidRPr="006175FE">
                <w:rPr>
                  <w:lang w:val="cy-GB"/>
                </w:rPr>
                <w:t xml:space="preserve">, os oes angen. </w:t>
              </w:r>
            </w:hyperlink>
          </w:p>
        </w:tc>
      </w:tr>
      <w:tr w:rsidR="00B205E3" w:rsidRPr="006175FE" w14:paraId="1AC1AEBB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B8" w14:textId="77777777" w:rsidR="00B205E3" w:rsidRPr="006175FE" w:rsidRDefault="00B205E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20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B9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r w:rsidRPr="00772EA3">
              <w:rPr>
                <w:b/>
                <w:lang w:val="cy-GB"/>
              </w:rPr>
              <w:t>Fformat y paragraffau</w:t>
            </w:r>
          </w:p>
        </w:tc>
        <w:tc>
          <w:tcPr>
            <w:tcW w:w="71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BA" w14:textId="77777777" w:rsidR="00B205E3" w:rsidRPr="006175FE" w:rsidRDefault="007F1F37" w:rsidP="00772EA3">
            <w:pPr>
              <w:spacing w:before="0" w:after="0"/>
              <w:rPr>
                <w:lang w:val="cy-GB"/>
              </w:rPr>
            </w:pPr>
            <w:r w:rsidRPr="006175FE">
              <w:rPr>
                <w:lang w:val="cy-GB"/>
              </w:rPr>
              <w:t>Dylid alinio'r testun i'r chwith mewn paragraffau.  Ni ddylid defnyddio'r gosodiadau paragraff sy'n alinio'r testun i'r canol, i'r dde na defnyddio alinio wedi'i unioni.</w:t>
            </w:r>
          </w:p>
        </w:tc>
      </w:tr>
      <w:tr w:rsidR="00B205E3" w:rsidRPr="006175FE" w14:paraId="1AC1AEBF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BC" w14:textId="77777777" w:rsidR="00B205E3" w:rsidRPr="006175FE" w:rsidRDefault="00B205E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20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BD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proofErr w:type="spellStart"/>
            <w:r w:rsidRPr="00772EA3">
              <w:rPr>
                <w:b/>
                <w:lang w:val="cy-GB"/>
              </w:rPr>
              <w:t>Plain</w:t>
            </w:r>
            <w:proofErr w:type="spellEnd"/>
            <w:r w:rsidRPr="00772EA3">
              <w:rPr>
                <w:b/>
                <w:lang w:val="cy-GB"/>
              </w:rPr>
              <w:t xml:space="preserve"> English / Cymraeg Clir </w:t>
            </w:r>
          </w:p>
        </w:tc>
        <w:tc>
          <w:tcPr>
            <w:tcW w:w="71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BE" w14:textId="77777777" w:rsidR="00B205E3" w:rsidRPr="006175FE" w:rsidRDefault="000E3C5B" w:rsidP="00772EA3">
            <w:pPr>
              <w:spacing w:before="0" w:after="0"/>
              <w:rPr>
                <w:rStyle w:val="InternetLink"/>
                <w:lang w:val="cy-GB"/>
              </w:rPr>
            </w:pPr>
            <w:hyperlink r:id="rId35">
              <w:r w:rsidR="007F1F37" w:rsidRPr="006175FE">
                <w:rPr>
                  <w:lang w:val="cy-GB"/>
                </w:rPr>
                <w:t xml:space="preserve">Defnyddiwch </w:t>
              </w:r>
              <w:r w:rsidR="007F1F37" w:rsidRPr="002C0146">
                <w:rPr>
                  <w:color w:val="0000FF"/>
                  <w:u w:val="single"/>
                  <w:lang w:val="cy-GB"/>
                </w:rPr>
                <w:t xml:space="preserve">ganllawiau </w:t>
              </w:r>
              <w:proofErr w:type="spellStart"/>
              <w:r w:rsidR="007F1F37" w:rsidRPr="002C0146">
                <w:rPr>
                  <w:color w:val="0000FF"/>
                  <w:u w:val="single"/>
                  <w:lang w:val="cy-GB"/>
                </w:rPr>
                <w:t>Plain</w:t>
              </w:r>
              <w:proofErr w:type="spellEnd"/>
              <w:r w:rsidR="007F1F37" w:rsidRPr="002C0146">
                <w:rPr>
                  <w:color w:val="0000FF"/>
                  <w:u w:val="single"/>
                  <w:lang w:val="cy-GB"/>
                </w:rPr>
                <w:t xml:space="preserve"> English</w:t>
              </w:r>
              <w:r w:rsidR="007F1F37" w:rsidRPr="006175FE">
                <w:rPr>
                  <w:lang w:val="cy-GB"/>
                </w:rPr>
                <w:t xml:space="preserve"> i sicrhau bod eich Saesneg mor glir â phosib. Mae canllawiau ar gael ar ysgrifennu Cymraeg yn glir hefyd o Ganolfan Bedwyr. </w:t>
              </w:r>
            </w:hyperlink>
          </w:p>
        </w:tc>
      </w:tr>
      <w:tr w:rsidR="00B205E3" w:rsidRPr="006175FE" w14:paraId="1AC1AEC3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C0" w14:textId="77777777" w:rsidR="00B205E3" w:rsidRPr="006175FE" w:rsidRDefault="00B205E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20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C1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r w:rsidRPr="00772EA3">
              <w:rPr>
                <w:b/>
                <w:lang w:val="cy-GB"/>
              </w:rPr>
              <w:t>Testun dros ddelweddau</w:t>
            </w:r>
          </w:p>
        </w:tc>
        <w:tc>
          <w:tcPr>
            <w:tcW w:w="71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C2" w14:textId="77777777" w:rsidR="00B205E3" w:rsidRPr="006175FE" w:rsidRDefault="006014C0" w:rsidP="00772EA3">
            <w:pPr>
              <w:spacing w:before="0" w:after="0"/>
              <w:rPr>
                <w:lang w:val="cy-GB"/>
              </w:rPr>
            </w:pPr>
            <w:r>
              <w:rPr>
                <w:lang w:val="cy-GB"/>
              </w:rPr>
              <w:t xml:space="preserve">Dylid osgoi cefndiroedd </w:t>
            </w:r>
            <w:proofErr w:type="spellStart"/>
            <w:r>
              <w:rPr>
                <w:lang w:val="cy-GB"/>
              </w:rPr>
              <w:t>gw</w:t>
            </w:r>
            <w:r w:rsidR="007F1F37" w:rsidRPr="006175FE">
              <w:rPr>
                <w:lang w:val="cy-GB"/>
              </w:rPr>
              <w:t>e</w:t>
            </w:r>
            <w:r>
              <w:rPr>
                <w:lang w:val="cy-GB"/>
              </w:rPr>
              <w:t>a</w:t>
            </w:r>
            <w:r w:rsidR="007F1F37" w:rsidRPr="006175FE">
              <w:rPr>
                <w:lang w:val="cy-GB"/>
              </w:rPr>
              <w:t>dol</w:t>
            </w:r>
            <w:proofErr w:type="spellEnd"/>
            <w:r w:rsidR="007F1F37" w:rsidRPr="006175FE">
              <w:rPr>
                <w:lang w:val="cy-GB"/>
              </w:rPr>
              <w:t xml:space="preserve"> (</w:t>
            </w:r>
            <w:proofErr w:type="spellStart"/>
            <w:r w:rsidR="007F1F37" w:rsidRPr="006175FE">
              <w:rPr>
                <w:lang w:val="cy-GB"/>
              </w:rPr>
              <w:t>textured</w:t>
            </w:r>
            <w:proofErr w:type="spellEnd"/>
            <w:r w:rsidR="007F1F37" w:rsidRPr="006175FE">
              <w:rPr>
                <w:lang w:val="cy-GB"/>
              </w:rPr>
              <w:t xml:space="preserve">) y tu ôl i'r testun. Un dewis yw gosod y testun dros ran o'r ddelwedd sydd yn lliw solet, neu fe ellir defnyddio offer </w:t>
            </w:r>
            <w:proofErr w:type="spellStart"/>
            <w:r w:rsidR="007F1F37" w:rsidRPr="002C0146">
              <w:rPr>
                <w:color w:val="0000FF"/>
                <w:u w:val="single"/>
                <w:lang w:val="cy-GB"/>
              </w:rPr>
              <w:t>Shape</w:t>
            </w:r>
            <w:proofErr w:type="spellEnd"/>
            <w:r w:rsidR="007F1F37" w:rsidRPr="002C0146">
              <w:rPr>
                <w:color w:val="0000FF"/>
                <w:u w:val="single"/>
                <w:lang w:val="cy-GB"/>
              </w:rPr>
              <w:t xml:space="preserve"> </w:t>
            </w:r>
            <w:proofErr w:type="spellStart"/>
            <w:r w:rsidR="007F1F37" w:rsidRPr="002C0146">
              <w:rPr>
                <w:color w:val="0000FF"/>
                <w:u w:val="single"/>
                <w:lang w:val="cy-GB"/>
              </w:rPr>
              <w:t>Fill</w:t>
            </w:r>
            <w:proofErr w:type="spellEnd"/>
            <w:r w:rsidR="007F1F37" w:rsidRPr="002C0146">
              <w:rPr>
                <w:color w:val="0000FF"/>
                <w:lang w:val="cy-GB"/>
              </w:rPr>
              <w:t xml:space="preserve"> </w:t>
            </w:r>
            <w:r w:rsidR="007F1F37" w:rsidRPr="006175FE">
              <w:rPr>
                <w:lang w:val="cy-GB"/>
              </w:rPr>
              <w:t xml:space="preserve">i ddarparu cefndir solet.   </w:t>
            </w:r>
            <w:hyperlink r:id="rId36">
              <w:r w:rsidR="007F1F37" w:rsidRPr="006175FE">
                <w:rPr>
                  <w:lang w:val="cy-GB"/>
                </w:rPr>
                <w:t xml:space="preserve">   </w:t>
              </w:r>
            </w:hyperlink>
          </w:p>
        </w:tc>
      </w:tr>
    </w:tbl>
    <w:p w14:paraId="1AC1AEC4" w14:textId="77777777" w:rsidR="00772EA3" w:rsidRDefault="00772EA3">
      <w:pPr>
        <w:pStyle w:val="Heading2"/>
        <w:rPr>
          <w:lang w:val="cy-GB"/>
        </w:rPr>
      </w:pPr>
    </w:p>
    <w:p w14:paraId="1AC1AEC5" w14:textId="77777777" w:rsidR="00772EA3" w:rsidRDefault="00772EA3" w:rsidP="00772EA3">
      <w:pPr>
        <w:rPr>
          <w:spacing w:val="5"/>
          <w:sz w:val="28"/>
          <w:szCs w:val="28"/>
          <w:lang w:val="cy-GB"/>
        </w:rPr>
      </w:pPr>
      <w:r>
        <w:rPr>
          <w:lang w:val="cy-GB"/>
        </w:rPr>
        <w:br w:type="page"/>
      </w:r>
    </w:p>
    <w:p w14:paraId="1AC1AEC6" w14:textId="77777777" w:rsidR="00B205E3" w:rsidRPr="006175FE" w:rsidRDefault="007F1F37">
      <w:pPr>
        <w:pStyle w:val="Heading2"/>
        <w:rPr>
          <w:lang w:val="cy-GB"/>
        </w:rPr>
      </w:pPr>
      <w:r w:rsidRPr="006175FE">
        <w:rPr>
          <w:lang w:val="cy-GB"/>
        </w:rPr>
        <w:lastRenderedPageBreak/>
        <w:t>Cyflwyniadau PowerPoint</w:t>
      </w:r>
    </w:p>
    <w:p w14:paraId="1AC1AEC7" w14:textId="77777777" w:rsidR="00B205E3" w:rsidRPr="006175FE" w:rsidRDefault="007F1F37">
      <w:pPr>
        <w:rPr>
          <w:lang w:val="cy-GB"/>
        </w:rPr>
      </w:pPr>
      <w:r w:rsidRPr="006175FE">
        <w:rPr>
          <w:lang w:val="cy-GB"/>
        </w:rPr>
        <w:t>Dilynwch y cyngor uchod ar ddogfennau Word, ynghyd â'r rhestr isod:</w:t>
      </w:r>
    </w:p>
    <w:tbl>
      <w:tblPr>
        <w:tblW w:w="9854" w:type="dxa"/>
        <w:tblInd w:w="-113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44"/>
        <w:gridCol w:w="1556"/>
        <w:gridCol w:w="7654"/>
      </w:tblGrid>
      <w:tr w:rsidR="00B205E3" w:rsidRPr="006175FE" w14:paraId="1AC1AECB" w14:textId="77777777" w:rsidTr="00AC4F72">
        <w:trPr>
          <w:tblHeader/>
        </w:trPr>
        <w:tc>
          <w:tcPr>
            <w:tcW w:w="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1AC1AEC8" w14:textId="77777777" w:rsidR="00B205E3" w:rsidRPr="006175FE" w:rsidRDefault="002C0146" w:rsidP="00772EA3">
            <w:pPr>
              <w:spacing w:before="0" w:after="0" w:line="240" w:lineRule="auto"/>
              <w:rPr>
                <w:b/>
                <w:bCs/>
                <w:color w:val="FFFFFF"/>
                <w:lang w:val="cy-GB"/>
              </w:rPr>
            </w:pPr>
            <w:r w:rsidRPr="002C0146">
              <w:rPr>
                <w:rFonts w:ascii="Segoe UI Symbol" w:hAnsi="Segoe UI Symbol" w:cs="Segoe UI Symbol"/>
                <w:b/>
                <w:bCs/>
                <w:color w:val="FFFFFF"/>
                <w:lang w:val="cy-GB"/>
              </w:rPr>
              <w:t>✔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1AC1AEC9" w14:textId="77777777" w:rsidR="00B205E3" w:rsidRPr="006175FE" w:rsidRDefault="007F1F37" w:rsidP="00772EA3">
            <w:pPr>
              <w:spacing w:before="0" w:after="0" w:line="240" w:lineRule="auto"/>
              <w:rPr>
                <w:b/>
                <w:bCs/>
                <w:color w:val="FFFFFF"/>
                <w:lang w:val="cy-GB"/>
              </w:rPr>
            </w:pPr>
            <w:r w:rsidRPr="006175FE">
              <w:rPr>
                <w:b/>
                <w:bCs/>
                <w:color w:val="FFFFFF"/>
                <w:lang w:val="cy-GB"/>
              </w:rPr>
              <w:t>Eitem</w:t>
            </w:r>
          </w:p>
        </w:tc>
        <w:tc>
          <w:tcPr>
            <w:tcW w:w="76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1AC1AECA" w14:textId="77777777" w:rsidR="00B205E3" w:rsidRPr="006175FE" w:rsidRDefault="007F1F37" w:rsidP="00772EA3">
            <w:pPr>
              <w:keepNext/>
              <w:spacing w:before="0" w:after="0" w:line="240" w:lineRule="auto"/>
              <w:rPr>
                <w:b/>
                <w:bCs/>
                <w:color w:val="FFFFFF"/>
                <w:lang w:val="cy-GB"/>
              </w:rPr>
            </w:pPr>
            <w:r w:rsidRPr="006175FE">
              <w:rPr>
                <w:b/>
                <w:bCs/>
                <w:color w:val="FFFFFF"/>
                <w:lang w:val="cy-GB"/>
              </w:rPr>
              <w:t>Manylion</w:t>
            </w:r>
          </w:p>
        </w:tc>
      </w:tr>
      <w:tr w:rsidR="00B205E3" w:rsidRPr="006175FE" w14:paraId="1AC1AECF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CC" w14:textId="77777777" w:rsidR="00B205E3" w:rsidRPr="006175FE" w:rsidRDefault="00B205E3" w:rsidP="00772EA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CD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r w:rsidRPr="00772EA3">
              <w:rPr>
                <w:b/>
                <w:lang w:val="cy-GB"/>
              </w:rPr>
              <w:t xml:space="preserve">Main y testun </w:t>
            </w:r>
          </w:p>
        </w:tc>
        <w:tc>
          <w:tcPr>
            <w:tcW w:w="76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CE" w14:textId="77777777" w:rsidR="00B205E3" w:rsidRPr="006175FE" w:rsidRDefault="007F1F37" w:rsidP="00772EA3">
            <w:pPr>
              <w:spacing w:before="0" w:after="0"/>
              <w:rPr>
                <w:lang w:val="cy-GB"/>
              </w:rPr>
            </w:pPr>
            <w:r w:rsidRPr="006175FE">
              <w:rPr>
                <w:lang w:val="cy-GB"/>
              </w:rPr>
              <w:t>Ceisiwch roi cyn lleied â phosib o destun ar y sgrin. Defnyddiwch ymadroddion byrion neu eiriau yn hytrach na pharagraffau lle bo hynny'n bosib.</w:t>
            </w:r>
          </w:p>
        </w:tc>
      </w:tr>
      <w:tr w:rsidR="00B205E3" w:rsidRPr="006175FE" w14:paraId="1AC1AED3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D0" w14:textId="77777777" w:rsidR="00B205E3" w:rsidRPr="006175FE" w:rsidRDefault="00B205E3" w:rsidP="00772EA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D1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r w:rsidRPr="00772EA3">
              <w:rPr>
                <w:b/>
                <w:lang w:val="cy-GB"/>
              </w:rPr>
              <w:t>Lliw</w:t>
            </w:r>
          </w:p>
        </w:tc>
        <w:tc>
          <w:tcPr>
            <w:tcW w:w="76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D2" w14:textId="77777777" w:rsidR="00B205E3" w:rsidRPr="006175FE" w:rsidRDefault="007F1F37" w:rsidP="00772EA3">
            <w:pPr>
              <w:spacing w:before="0" w:after="0"/>
              <w:rPr>
                <w:lang w:val="cy-GB"/>
              </w:rPr>
            </w:pPr>
            <w:r w:rsidRPr="006175FE">
              <w:rPr>
                <w:lang w:val="cy-GB"/>
              </w:rPr>
              <w:t>Dylid osgoi defnyddio cefndir gwyn pur neu ddu. Defnyddiwch liwiau pastel i'r cefndir, gyda lliw tywyll i'r testun.</w:t>
            </w:r>
          </w:p>
        </w:tc>
      </w:tr>
      <w:tr w:rsidR="00B205E3" w:rsidRPr="006175FE" w14:paraId="1AC1AED7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D4" w14:textId="77777777" w:rsidR="00B205E3" w:rsidRPr="006175FE" w:rsidRDefault="00B205E3" w:rsidP="00772EA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D5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r w:rsidRPr="00772EA3">
              <w:rPr>
                <w:b/>
                <w:lang w:val="cy-GB"/>
              </w:rPr>
              <w:t xml:space="preserve">Maint y ffont </w:t>
            </w:r>
          </w:p>
        </w:tc>
        <w:tc>
          <w:tcPr>
            <w:tcW w:w="76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D6" w14:textId="77777777" w:rsidR="00B205E3" w:rsidRPr="006175FE" w:rsidRDefault="007F1F37" w:rsidP="00772EA3">
            <w:pPr>
              <w:spacing w:before="0" w:after="0"/>
              <w:rPr>
                <w:lang w:val="cy-GB"/>
              </w:rPr>
            </w:pPr>
            <w:r w:rsidRPr="006175FE">
              <w:rPr>
                <w:lang w:val="cy-GB"/>
              </w:rPr>
              <w:t xml:space="preserve">Defnyddiwch faint 18-pwynt o leiaf i gorff y testun; testun mwy o faint i'r penawdau.  </w:t>
            </w:r>
          </w:p>
        </w:tc>
      </w:tr>
      <w:tr w:rsidR="00B205E3" w:rsidRPr="006175FE" w14:paraId="1AC1AEDB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D8" w14:textId="77777777" w:rsidR="00B205E3" w:rsidRPr="006175FE" w:rsidRDefault="00B205E3" w:rsidP="00772EA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5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D9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r w:rsidRPr="00772EA3">
              <w:rPr>
                <w:b/>
                <w:lang w:val="cy-GB"/>
              </w:rPr>
              <w:t xml:space="preserve">Nodiadau'r siaradwr </w:t>
            </w:r>
          </w:p>
        </w:tc>
        <w:tc>
          <w:tcPr>
            <w:tcW w:w="76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DA" w14:textId="77777777" w:rsidR="00B205E3" w:rsidRPr="006175FE" w:rsidRDefault="007F1F37" w:rsidP="00772EA3">
            <w:pPr>
              <w:spacing w:before="0" w:after="0"/>
              <w:rPr>
                <w:lang w:val="cy-GB"/>
              </w:rPr>
            </w:pPr>
            <w:r w:rsidRPr="006175FE">
              <w:rPr>
                <w:lang w:val="cy-GB"/>
              </w:rPr>
              <w:t xml:space="preserve">Os oes modd, rhowch eich nodiadau yn adran </w:t>
            </w:r>
            <w:r w:rsidRPr="0093645A">
              <w:rPr>
                <w:color w:val="0000FF"/>
                <w:u w:val="single"/>
                <w:lang w:val="cy-GB"/>
              </w:rPr>
              <w:t>Nodiadau'r Siaradwr</w:t>
            </w:r>
            <w:r w:rsidRPr="0093645A">
              <w:rPr>
                <w:color w:val="0000FF"/>
                <w:lang w:val="cy-GB"/>
              </w:rPr>
              <w:t xml:space="preserve"> </w:t>
            </w:r>
            <w:r w:rsidRPr="006175FE">
              <w:rPr>
                <w:lang w:val="cy-GB"/>
              </w:rPr>
              <w:t xml:space="preserve">yn y ddogfen PowerPoint. </w:t>
            </w:r>
            <w:hyperlink r:id="rId37">
              <w:r w:rsidRPr="006175FE">
                <w:rPr>
                  <w:lang w:val="cy-GB"/>
                </w:rPr>
                <w:t xml:space="preserve"> </w:t>
              </w:r>
            </w:hyperlink>
          </w:p>
        </w:tc>
      </w:tr>
    </w:tbl>
    <w:p w14:paraId="1AC1AEDC" w14:textId="77777777" w:rsidR="00B205E3" w:rsidRPr="006175FE" w:rsidRDefault="007F1F37">
      <w:pPr>
        <w:pStyle w:val="Heading2"/>
        <w:rPr>
          <w:lang w:val="cy-GB"/>
        </w:rPr>
      </w:pPr>
      <w:r w:rsidRPr="006175FE">
        <w:rPr>
          <w:lang w:val="cy-GB"/>
        </w:rPr>
        <w:t xml:space="preserve">Dogfennau PDF </w:t>
      </w:r>
    </w:p>
    <w:tbl>
      <w:tblPr>
        <w:tblW w:w="9854" w:type="dxa"/>
        <w:tblInd w:w="-113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44"/>
        <w:gridCol w:w="2046"/>
        <w:gridCol w:w="7164"/>
      </w:tblGrid>
      <w:tr w:rsidR="00B205E3" w:rsidRPr="006175FE" w14:paraId="1AC1AEE0" w14:textId="77777777" w:rsidTr="00AC4F72">
        <w:trPr>
          <w:tblHeader/>
        </w:trPr>
        <w:tc>
          <w:tcPr>
            <w:tcW w:w="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1AC1AEDD" w14:textId="77777777" w:rsidR="00B205E3" w:rsidRPr="006175FE" w:rsidRDefault="002C0146" w:rsidP="00772EA3">
            <w:pPr>
              <w:spacing w:before="0" w:after="0" w:line="240" w:lineRule="auto"/>
              <w:rPr>
                <w:b/>
                <w:bCs/>
                <w:color w:val="FFFFFF"/>
                <w:lang w:val="cy-GB"/>
              </w:rPr>
            </w:pPr>
            <w:r w:rsidRPr="002C0146">
              <w:rPr>
                <w:rFonts w:ascii="Segoe UI Symbol" w:hAnsi="Segoe UI Symbol" w:cs="Segoe UI Symbol"/>
                <w:b/>
                <w:bCs/>
                <w:color w:val="FFFFFF"/>
                <w:lang w:val="cy-GB"/>
              </w:rPr>
              <w:t>✔</w:t>
            </w:r>
          </w:p>
        </w:tc>
        <w:tc>
          <w:tcPr>
            <w:tcW w:w="20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1AC1AEDE" w14:textId="77777777" w:rsidR="00B205E3" w:rsidRPr="006175FE" w:rsidRDefault="007F1F37" w:rsidP="00772EA3">
            <w:pPr>
              <w:spacing w:before="0" w:after="0" w:line="240" w:lineRule="auto"/>
              <w:rPr>
                <w:b/>
                <w:bCs/>
                <w:color w:val="FFFFFF"/>
                <w:lang w:val="cy-GB"/>
              </w:rPr>
            </w:pPr>
            <w:r w:rsidRPr="006175FE">
              <w:rPr>
                <w:b/>
                <w:bCs/>
                <w:color w:val="FFFFFF"/>
                <w:lang w:val="cy-GB"/>
              </w:rPr>
              <w:t>Eitem</w:t>
            </w:r>
          </w:p>
        </w:tc>
        <w:tc>
          <w:tcPr>
            <w:tcW w:w="71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1AC1AEDF" w14:textId="77777777" w:rsidR="00B205E3" w:rsidRPr="006175FE" w:rsidRDefault="007F1F37" w:rsidP="00772EA3">
            <w:pPr>
              <w:keepNext/>
              <w:spacing w:before="0" w:after="0" w:line="240" w:lineRule="auto"/>
              <w:rPr>
                <w:b/>
                <w:bCs/>
                <w:color w:val="FFFFFF"/>
                <w:lang w:val="cy-GB"/>
              </w:rPr>
            </w:pPr>
            <w:r w:rsidRPr="006175FE">
              <w:rPr>
                <w:b/>
                <w:bCs/>
                <w:color w:val="FFFFFF"/>
                <w:lang w:val="cy-GB"/>
              </w:rPr>
              <w:t>Manylion</w:t>
            </w:r>
          </w:p>
        </w:tc>
      </w:tr>
      <w:tr w:rsidR="00B205E3" w:rsidRPr="006175FE" w14:paraId="1AC1AEE4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E1" w14:textId="77777777" w:rsidR="00B205E3" w:rsidRPr="006175FE" w:rsidRDefault="00B205E3" w:rsidP="00772EA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20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E2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r w:rsidRPr="00772EA3">
              <w:rPr>
                <w:b/>
                <w:lang w:val="cy-GB"/>
              </w:rPr>
              <w:t>Dechrau'r ddogfen</w:t>
            </w:r>
          </w:p>
        </w:tc>
        <w:tc>
          <w:tcPr>
            <w:tcW w:w="71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E3" w14:textId="77777777" w:rsidR="00B205E3" w:rsidRPr="006175FE" w:rsidRDefault="007F1F37" w:rsidP="00772EA3">
            <w:pPr>
              <w:spacing w:before="0" w:after="0"/>
              <w:rPr>
                <w:lang w:val="cy-GB"/>
              </w:rPr>
            </w:pPr>
            <w:r w:rsidRPr="006175FE">
              <w:rPr>
                <w:lang w:val="cy-GB"/>
              </w:rPr>
              <w:t>Dechreuwch â dogfen Word neu gyflwyniad PowerPoint sy'n hygyrch.</w:t>
            </w:r>
          </w:p>
        </w:tc>
      </w:tr>
      <w:tr w:rsidR="00B205E3" w:rsidRPr="006175FE" w14:paraId="1AC1AEEB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E5" w14:textId="77777777" w:rsidR="00B205E3" w:rsidRPr="006175FE" w:rsidRDefault="00B205E3" w:rsidP="00772EA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20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E6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r w:rsidRPr="00772EA3">
              <w:rPr>
                <w:b/>
                <w:lang w:val="cy-GB"/>
              </w:rPr>
              <w:t xml:space="preserve">Cadw ar ffurf PDF  </w:t>
            </w:r>
          </w:p>
        </w:tc>
        <w:tc>
          <w:tcPr>
            <w:tcW w:w="71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E7" w14:textId="77777777" w:rsidR="00B205E3" w:rsidRPr="006175FE" w:rsidRDefault="007F1F37" w:rsidP="00772EA3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b/>
                <w:lang w:val="cy-GB"/>
              </w:rPr>
            </w:pPr>
            <w:r w:rsidRPr="006175FE">
              <w:rPr>
                <w:lang w:val="cy-GB"/>
              </w:rPr>
              <w:t xml:space="preserve">Cliciwch ar </w:t>
            </w:r>
            <w:r w:rsidRPr="0093645A">
              <w:rPr>
                <w:b/>
                <w:lang w:val="cy-GB"/>
              </w:rPr>
              <w:t>Dewisiadau Cadw/</w:t>
            </w:r>
            <w:proofErr w:type="spellStart"/>
            <w:r w:rsidRPr="0093645A">
              <w:rPr>
                <w:b/>
                <w:lang w:val="cy-GB"/>
              </w:rPr>
              <w:t>Save</w:t>
            </w:r>
            <w:proofErr w:type="spellEnd"/>
            <w:r w:rsidRPr="0093645A">
              <w:rPr>
                <w:b/>
                <w:lang w:val="cy-GB"/>
              </w:rPr>
              <w:t xml:space="preserve"> as</w:t>
            </w:r>
            <w:r w:rsidRPr="006175FE">
              <w:rPr>
                <w:lang w:val="cy-GB"/>
              </w:rPr>
              <w:t xml:space="preserve"> a dewis </w:t>
            </w:r>
            <w:r w:rsidRPr="0093645A">
              <w:rPr>
                <w:b/>
                <w:lang w:val="cy-GB"/>
              </w:rPr>
              <w:t>PDF</w:t>
            </w:r>
            <w:r w:rsidRPr="006175FE">
              <w:rPr>
                <w:lang w:val="cy-GB"/>
              </w:rPr>
              <w:t xml:space="preserve">. </w:t>
            </w:r>
          </w:p>
          <w:p w14:paraId="1AC1AEE8" w14:textId="77777777" w:rsidR="00B205E3" w:rsidRPr="006175FE" w:rsidRDefault="007F1F37" w:rsidP="00772EA3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b/>
                <w:lang w:val="cy-GB"/>
              </w:rPr>
            </w:pPr>
            <w:r w:rsidRPr="006175FE">
              <w:rPr>
                <w:lang w:val="cy-GB"/>
              </w:rPr>
              <w:t xml:space="preserve">Cliciwch y botwm </w:t>
            </w:r>
            <w:r w:rsidRPr="0093645A">
              <w:rPr>
                <w:b/>
                <w:lang w:val="cy-GB"/>
              </w:rPr>
              <w:t>Dewisiadau/</w:t>
            </w:r>
            <w:proofErr w:type="spellStart"/>
            <w:r w:rsidRPr="0093645A">
              <w:rPr>
                <w:b/>
                <w:lang w:val="cy-GB"/>
              </w:rPr>
              <w:t>Options</w:t>
            </w:r>
            <w:proofErr w:type="spellEnd"/>
            <w:r w:rsidRPr="006175FE">
              <w:rPr>
                <w:lang w:val="cy-GB"/>
              </w:rPr>
              <w:t xml:space="preserve">. </w:t>
            </w:r>
          </w:p>
          <w:p w14:paraId="1AC1AEE9" w14:textId="77777777" w:rsidR="00B205E3" w:rsidRPr="006175FE" w:rsidRDefault="007F1F37" w:rsidP="00772EA3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b/>
                <w:lang w:val="cy-GB"/>
              </w:rPr>
            </w:pPr>
            <w:r w:rsidRPr="006175FE">
              <w:rPr>
                <w:lang w:val="cy-GB"/>
              </w:rPr>
              <w:t xml:space="preserve">Ticiwch </w:t>
            </w:r>
            <w:r w:rsidRPr="0093645A">
              <w:rPr>
                <w:b/>
                <w:lang w:val="cy-GB"/>
              </w:rPr>
              <w:t>Tagiau strwythur dogfen ar gyfer hwylustod/</w:t>
            </w:r>
            <w:proofErr w:type="spellStart"/>
            <w:r w:rsidRPr="0093645A">
              <w:rPr>
                <w:b/>
                <w:lang w:val="cy-GB"/>
              </w:rPr>
              <w:t>Document</w:t>
            </w:r>
            <w:proofErr w:type="spellEnd"/>
            <w:r w:rsidRPr="0093645A">
              <w:rPr>
                <w:b/>
                <w:lang w:val="cy-GB"/>
              </w:rPr>
              <w:t xml:space="preserve"> </w:t>
            </w:r>
            <w:proofErr w:type="spellStart"/>
            <w:r w:rsidRPr="0093645A">
              <w:rPr>
                <w:b/>
                <w:lang w:val="cy-GB"/>
              </w:rPr>
              <w:t>structure</w:t>
            </w:r>
            <w:proofErr w:type="spellEnd"/>
            <w:r w:rsidRPr="0093645A">
              <w:rPr>
                <w:b/>
                <w:lang w:val="cy-GB"/>
              </w:rPr>
              <w:t xml:space="preserve"> </w:t>
            </w:r>
            <w:proofErr w:type="spellStart"/>
            <w:r w:rsidRPr="0093645A">
              <w:rPr>
                <w:b/>
                <w:lang w:val="cy-GB"/>
              </w:rPr>
              <w:t>tags</w:t>
            </w:r>
            <w:proofErr w:type="spellEnd"/>
            <w:r w:rsidRPr="0093645A">
              <w:rPr>
                <w:b/>
                <w:lang w:val="cy-GB"/>
              </w:rPr>
              <w:t xml:space="preserve"> for accessibility</w:t>
            </w:r>
            <w:r w:rsidRPr="006175FE">
              <w:rPr>
                <w:lang w:val="cy-GB"/>
              </w:rPr>
              <w:t xml:space="preserve">. </w:t>
            </w:r>
          </w:p>
          <w:p w14:paraId="1AC1AEEA" w14:textId="77777777" w:rsidR="00B205E3" w:rsidRPr="006175FE" w:rsidRDefault="007F1F37" w:rsidP="00772EA3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b/>
                <w:lang w:val="cy-GB"/>
              </w:rPr>
            </w:pPr>
            <w:r w:rsidRPr="006175FE">
              <w:rPr>
                <w:lang w:val="cy-GB"/>
              </w:rPr>
              <w:t xml:space="preserve">Ticiwch </w:t>
            </w:r>
            <w:r w:rsidRPr="0093645A">
              <w:rPr>
                <w:b/>
                <w:lang w:val="cy-GB"/>
              </w:rPr>
              <w:t xml:space="preserve">Yn cydymffurfio ag ISO 19005-1 (PDF/A) / ISO 19005-1 </w:t>
            </w:r>
            <w:proofErr w:type="spellStart"/>
            <w:r w:rsidRPr="0093645A">
              <w:rPr>
                <w:b/>
                <w:lang w:val="cy-GB"/>
              </w:rPr>
              <w:t>compliant</w:t>
            </w:r>
            <w:proofErr w:type="spellEnd"/>
            <w:r w:rsidRPr="0093645A">
              <w:rPr>
                <w:b/>
                <w:lang w:val="cy-GB"/>
              </w:rPr>
              <w:t xml:space="preserve"> (PDF/A)</w:t>
            </w:r>
            <w:r w:rsidRPr="006175FE">
              <w:rPr>
                <w:lang w:val="cy-GB"/>
              </w:rPr>
              <w:t xml:space="preserve">. </w:t>
            </w:r>
          </w:p>
        </w:tc>
      </w:tr>
      <w:tr w:rsidR="00B205E3" w:rsidRPr="006175FE" w14:paraId="1AC1AEEF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EC" w14:textId="77777777" w:rsidR="00B205E3" w:rsidRPr="006175FE" w:rsidRDefault="00B205E3" w:rsidP="00772EA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20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ED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r w:rsidRPr="00772EA3">
              <w:rPr>
                <w:b/>
                <w:lang w:val="cy-GB"/>
              </w:rPr>
              <w:t xml:space="preserve">Darparu'r ddwy ffurf - Word a PDF  </w:t>
            </w:r>
          </w:p>
        </w:tc>
        <w:tc>
          <w:tcPr>
            <w:tcW w:w="71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EE" w14:textId="77777777" w:rsidR="00B205E3" w:rsidRPr="006175FE" w:rsidRDefault="007F1F37" w:rsidP="00772EA3">
            <w:pPr>
              <w:spacing w:before="0" w:after="0"/>
              <w:rPr>
                <w:lang w:val="cy-GB"/>
              </w:rPr>
            </w:pPr>
            <w:r w:rsidRPr="006175FE">
              <w:rPr>
                <w:lang w:val="cy-GB"/>
              </w:rPr>
              <w:t>I sicrhau bod y ddogfen ar gael yn y modd mwyaf hygyrch i bawb, dylid darparu'r ddogfen ar ffurf P</w:t>
            </w:r>
            <w:r w:rsidR="006014C0">
              <w:rPr>
                <w:lang w:val="cy-GB"/>
              </w:rPr>
              <w:t xml:space="preserve">DF yn ogystal â'r ddogfen Word </w:t>
            </w:r>
            <w:r w:rsidRPr="006175FE">
              <w:rPr>
                <w:lang w:val="cy-GB"/>
              </w:rPr>
              <w:t xml:space="preserve">wreiddiol.  </w:t>
            </w:r>
          </w:p>
        </w:tc>
      </w:tr>
      <w:tr w:rsidR="00B205E3" w:rsidRPr="006175FE" w14:paraId="1AC1AEF3" w14:textId="77777777" w:rsidTr="00AC4F72">
        <w:tc>
          <w:tcPr>
            <w:tcW w:w="6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F0" w14:textId="77777777" w:rsidR="00B205E3" w:rsidRPr="006175FE" w:rsidRDefault="00B205E3" w:rsidP="00772EA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20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F1" w14:textId="77777777" w:rsidR="00B205E3" w:rsidRPr="00772EA3" w:rsidRDefault="007F1F37" w:rsidP="00772EA3">
            <w:pPr>
              <w:spacing w:before="0" w:after="0"/>
              <w:rPr>
                <w:b/>
                <w:lang w:val="cy-GB"/>
              </w:rPr>
            </w:pPr>
            <w:r w:rsidRPr="00772EA3">
              <w:rPr>
                <w:b/>
                <w:lang w:val="cy-GB"/>
              </w:rPr>
              <w:t xml:space="preserve">Deunydd wedi'i sganio </w:t>
            </w:r>
          </w:p>
        </w:tc>
        <w:tc>
          <w:tcPr>
            <w:tcW w:w="71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F2" w14:textId="77777777" w:rsidR="00B205E3" w:rsidRPr="006175FE" w:rsidRDefault="000E3C5B" w:rsidP="00772EA3">
            <w:pPr>
              <w:spacing w:before="0" w:after="0"/>
              <w:rPr>
                <w:rStyle w:val="InternetLink"/>
                <w:lang w:val="cy-GB"/>
              </w:rPr>
            </w:pPr>
            <w:hyperlink r:id="rId38">
              <w:r w:rsidR="007F1F37" w:rsidRPr="006175FE">
                <w:rPr>
                  <w:lang w:val="cy-GB"/>
                </w:rPr>
                <w:t>Peidiwch â sganio erthyglau o gyfnodolion na</w:t>
              </w:r>
              <w:r w:rsidR="0093645A">
                <w:rPr>
                  <w:lang w:val="cy-GB"/>
                </w:rPr>
                <w:t xml:space="preserve"> phenodau llyfrau i PDF achos ni</w:t>
              </w:r>
              <w:r w:rsidR="007F1F37" w:rsidRPr="006175FE">
                <w:rPr>
                  <w:lang w:val="cy-GB"/>
                </w:rPr>
                <w:t xml:space="preserve"> fyddant yn hygyrch.  Yn lle hynny, gofynnwch i </w:t>
              </w:r>
              <w:r w:rsidR="007F1F37" w:rsidRPr="0093645A">
                <w:rPr>
                  <w:color w:val="0000FF"/>
                  <w:u w:val="single"/>
                  <w:lang w:val="cy-GB"/>
                </w:rPr>
                <w:t>staff y Gwasanaethau Gwybodaeth ddigideiddio'ch dogfen</w:t>
              </w:r>
              <w:r w:rsidR="0093645A">
                <w:rPr>
                  <w:color w:val="0000FF"/>
                  <w:u w:val="single"/>
                  <w:lang w:val="cy-GB"/>
                </w:rPr>
                <w:t>.</w:t>
              </w:r>
              <w:r w:rsidR="007F1F37" w:rsidRPr="006175FE">
                <w:rPr>
                  <w:lang w:val="cy-GB"/>
                </w:rPr>
                <w:t xml:space="preserve"> </w:t>
              </w:r>
            </w:hyperlink>
          </w:p>
        </w:tc>
      </w:tr>
    </w:tbl>
    <w:p w14:paraId="1AC1AEF4" w14:textId="77777777" w:rsidR="00B205E3" w:rsidRPr="006175FE" w:rsidRDefault="007F1F37">
      <w:pPr>
        <w:pStyle w:val="Heading2"/>
        <w:rPr>
          <w:lang w:val="cy-GB"/>
        </w:rPr>
      </w:pPr>
      <w:r w:rsidRPr="006175FE">
        <w:rPr>
          <w:lang w:val="cy-GB"/>
        </w:rPr>
        <w:t xml:space="preserve">Clipiau Sain a Fideo  </w:t>
      </w:r>
    </w:p>
    <w:tbl>
      <w:tblPr>
        <w:tblW w:w="5000" w:type="pct"/>
        <w:tblInd w:w="-113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47"/>
        <w:gridCol w:w="1618"/>
        <w:gridCol w:w="7263"/>
      </w:tblGrid>
      <w:tr w:rsidR="00B205E3" w:rsidRPr="006175FE" w14:paraId="1AC1AEF8" w14:textId="77777777" w:rsidTr="00AC4F72">
        <w:trPr>
          <w:tblHeader/>
        </w:trPr>
        <w:tc>
          <w:tcPr>
            <w:tcW w:w="7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1AC1AEF5" w14:textId="77777777" w:rsidR="00B205E3" w:rsidRPr="006175FE" w:rsidRDefault="002C0146" w:rsidP="00772EA3">
            <w:pPr>
              <w:spacing w:before="0" w:after="0" w:line="240" w:lineRule="auto"/>
              <w:rPr>
                <w:b/>
                <w:bCs/>
                <w:color w:val="FFFFFF"/>
                <w:lang w:val="cy-GB"/>
              </w:rPr>
            </w:pPr>
            <w:r w:rsidRPr="002C0146">
              <w:rPr>
                <w:rFonts w:ascii="Segoe UI Symbol" w:hAnsi="Segoe UI Symbol" w:cs="Segoe UI Symbol"/>
                <w:b/>
                <w:bCs/>
                <w:color w:val="FFFFFF"/>
                <w:lang w:val="cy-GB"/>
              </w:rPr>
              <w:t>✔</w:t>
            </w:r>
          </w:p>
        </w:tc>
        <w:tc>
          <w:tcPr>
            <w:tcW w:w="1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1AC1AEF6" w14:textId="77777777" w:rsidR="00B205E3" w:rsidRPr="006175FE" w:rsidRDefault="007F1F37" w:rsidP="00772EA3">
            <w:pPr>
              <w:spacing w:before="0" w:after="0" w:line="240" w:lineRule="auto"/>
              <w:rPr>
                <w:b/>
                <w:bCs/>
                <w:color w:val="FFFFFF"/>
                <w:lang w:val="cy-GB"/>
              </w:rPr>
            </w:pPr>
            <w:r w:rsidRPr="006175FE">
              <w:rPr>
                <w:b/>
                <w:bCs/>
                <w:color w:val="FFFFFF"/>
                <w:lang w:val="cy-GB"/>
              </w:rPr>
              <w:t>Eitem</w:t>
            </w:r>
          </w:p>
        </w:tc>
        <w:tc>
          <w:tcPr>
            <w:tcW w:w="7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1AC1AEF7" w14:textId="77777777" w:rsidR="00B205E3" w:rsidRPr="006175FE" w:rsidRDefault="007F1F37" w:rsidP="00772EA3">
            <w:pPr>
              <w:keepNext/>
              <w:spacing w:before="0" w:after="0" w:line="240" w:lineRule="auto"/>
              <w:rPr>
                <w:b/>
                <w:bCs/>
                <w:color w:val="FFFFFF"/>
                <w:lang w:val="cy-GB"/>
              </w:rPr>
            </w:pPr>
            <w:r w:rsidRPr="006175FE">
              <w:rPr>
                <w:b/>
                <w:bCs/>
                <w:color w:val="FFFFFF"/>
                <w:lang w:val="cy-GB"/>
              </w:rPr>
              <w:t>Manylion</w:t>
            </w:r>
          </w:p>
        </w:tc>
      </w:tr>
      <w:tr w:rsidR="00B205E3" w:rsidRPr="006175FE" w14:paraId="1AC1AEFC" w14:textId="77777777" w:rsidTr="00AC4F72">
        <w:tc>
          <w:tcPr>
            <w:tcW w:w="7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F9" w14:textId="77777777" w:rsidR="00B205E3" w:rsidRPr="006175FE" w:rsidRDefault="00B205E3" w:rsidP="00772EA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6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FA" w14:textId="77777777" w:rsidR="00B205E3" w:rsidRPr="006175FE" w:rsidRDefault="007F1F37" w:rsidP="00772EA3">
            <w:pPr>
              <w:spacing w:before="0" w:after="0" w:line="240" w:lineRule="auto"/>
              <w:rPr>
                <w:b/>
                <w:lang w:val="cy-GB"/>
              </w:rPr>
            </w:pPr>
            <w:r w:rsidRPr="006175FE">
              <w:rPr>
                <w:b/>
                <w:lang w:val="cy-GB"/>
              </w:rPr>
              <w:t>Fformatio</w:t>
            </w:r>
          </w:p>
        </w:tc>
        <w:tc>
          <w:tcPr>
            <w:tcW w:w="7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EFB" w14:textId="77777777" w:rsidR="00B205E3" w:rsidRPr="006175FE" w:rsidRDefault="007F1F37" w:rsidP="00772EA3">
            <w:pPr>
              <w:spacing w:before="0" w:after="0"/>
              <w:rPr>
                <w:lang w:val="cy-GB"/>
              </w:rPr>
            </w:pPr>
            <w:r w:rsidRPr="006175FE">
              <w:rPr>
                <w:lang w:val="cy-GB"/>
              </w:rPr>
              <w:t>Dilynwch y cyngor a roddwyd am ddogfennau Word a PowerPoint.</w:t>
            </w:r>
          </w:p>
        </w:tc>
      </w:tr>
      <w:tr w:rsidR="00B205E3" w:rsidRPr="006175FE" w14:paraId="1AC1AF00" w14:textId="77777777" w:rsidTr="00AC4F72">
        <w:tc>
          <w:tcPr>
            <w:tcW w:w="7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FD" w14:textId="77777777" w:rsidR="00B205E3" w:rsidRPr="006175FE" w:rsidRDefault="00B205E3" w:rsidP="00772EA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6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FE" w14:textId="77777777" w:rsidR="00B205E3" w:rsidRPr="006175FE" w:rsidRDefault="007F1F37" w:rsidP="00772EA3">
            <w:pPr>
              <w:spacing w:before="0" w:after="0" w:line="240" w:lineRule="auto"/>
              <w:rPr>
                <w:b/>
                <w:lang w:val="cy-GB"/>
              </w:rPr>
            </w:pPr>
            <w:r w:rsidRPr="006175FE">
              <w:rPr>
                <w:b/>
                <w:lang w:val="cy-GB"/>
              </w:rPr>
              <w:t xml:space="preserve">Trawsgrifiad </w:t>
            </w:r>
          </w:p>
        </w:tc>
        <w:tc>
          <w:tcPr>
            <w:tcW w:w="7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1AC1AEFF" w14:textId="77777777" w:rsidR="00B205E3" w:rsidRPr="006175FE" w:rsidRDefault="007F1F37" w:rsidP="00772EA3">
            <w:pPr>
              <w:spacing w:before="0" w:after="0"/>
              <w:rPr>
                <w:lang w:val="cy-GB"/>
              </w:rPr>
            </w:pPr>
            <w:r w:rsidRPr="006175FE">
              <w:rPr>
                <w:lang w:val="cy-GB"/>
              </w:rPr>
              <w:t xml:space="preserve">Dylid darparu naill ai trawsgrifiad neu isdeitlau dewisol.    </w:t>
            </w:r>
          </w:p>
        </w:tc>
      </w:tr>
      <w:tr w:rsidR="00B205E3" w:rsidRPr="006175FE" w14:paraId="1AC1AF04" w14:textId="77777777" w:rsidTr="00AC4F72">
        <w:tc>
          <w:tcPr>
            <w:tcW w:w="7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F01" w14:textId="77777777" w:rsidR="00B205E3" w:rsidRPr="006175FE" w:rsidRDefault="00B205E3" w:rsidP="00772EA3">
            <w:pPr>
              <w:spacing w:before="0" w:after="0"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6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F02" w14:textId="77777777" w:rsidR="00B205E3" w:rsidRPr="006175FE" w:rsidRDefault="007F1F37" w:rsidP="00772EA3">
            <w:pPr>
              <w:spacing w:before="0" w:after="0" w:line="240" w:lineRule="auto"/>
              <w:rPr>
                <w:b/>
                <w:lang w:val="cy-GB"/>
              </w:rPr>
            </w:pPr>
            <w:r w:rsidRPr="006175FE">
              <w:rPr>
                <w:b/>
                <w:lang w:val="cy-GB"/>
              </w:rPr>
              <w:t xml:space="preserve">Ailchwarae </w:t>
            </w:r>
          </w:p>
        </w:tc>
        <w:tc>
          <w:tcPr>
            <w:tcW w:w="7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AF03" w14:textId="77777777" w:rsidR="00B205E3" w:rsidRPr="006175FE" w:rsidRDefault="007F1F37" w:rsidP="00772EA3">
            <w:pPr>
              <w:spacing w:before="0" w:after="0"/>
              <w:rPr>
                <w:lang w:val="cy-GB"/>
              </w:rPr>
            </w:pPr>
            <w:r w:rsidRPr="006175FE">
              <w:rPr>
                <w:lang w:val="cy-GB"/>
              </w:rPr>
              <w:t>Dylai fod modd i'r defnyddwyr ailchwarae ac atal unrhyw glip</w:t>
            </w:r>
          </w:p>
        </w:tc>
      </w:tr>
    </w:tbl>
    <w:p w14:paraId="1AC1AF05" w14:textId="77777777" w:rsidR="00B205E3" w:rsidRPr="006175FE" w:rsidRDefault="00B205E3">
      <w:pPr>
        <w:rPr>
          <w:lang w:val="cy-GB"/>
        </w:rPr>
      </w:pPr>
    </w:p>
    <w:sectPr w:rsidR="00B205E3" w:rsidRPr="006175FE">
      <w:footerReference w:type="default" r:id="rId39"/>
      <w:pgSz w:w="11906" w:h="16838"/>
      <w:pgMar w:top="1134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AF08" w14:textId="77777777" w:rsidR="00702D1B" w:rsidRDefault="00702D1B">
      <w:pPr>
        <w:spacing w:before="0" w:after="0" w:line="240" w:lineRule="auto"/>
      </w:pPr>
      <w:r>
        <w:separator/>
      </w:r>
    </w:p>
  </w:endnote>
  <w:endnote w:type="continuationSeparator" w:id="0">
    <w:p w14:paraId="1AC1AF09" w14:textId="77777777" w:rsidR="00702D1B" w:rsidRDefault="00702D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1AF0A" w14:textId="77777777" w:rsidR="00B205E3" w:rsidRDefault="006175FE">
    <w:pPr>
      <w:spacing w:line="240" w:lineRule="auto"/>
      <w:jc w:val="center"/>
    </w:pPr>
    <w:r w:rsidRPr="006175FE">
      <w:rPr>
        <w:sz w:val="22"/>
        <w:lang w:val="cy-GB"/>
      </w:rPr>
      <w:t xml:space="preserve">Gan Mary Jacob ar y cyd </w:t>
    </w:r>
    <w:r w:rsidRPr="006175FE">
      <w:rPr>
        <w:rFonts w:cs="Arial"/>
        <w:sz w:val="22"/>
        <w:lang w:val="cy-GB"/>
      </w:rPr>
      <w:t>â</w:t>
    </w:r>
    <w:r w:rsidR="007F1F37" w:rsidRPr="006175FE">
      <w:rPr>
        <w:sz w:val="22"/>
        <w:lang w:val="cy-GB"/>
      </w:rPr>
      <w:t xml:space="preserve"> Nicky Cashman, </w:t>
    </w:r>
    <w:hyperlink r:id="rId1">
      <w:r>
        <w:rPr>
          <w:rStyle w:val="InternetLink"/>
          <w:sz w:val="22"/>
          <w:lang w:val="cy-GB"/>
        </w:rPr>
        <w:t xml:space="preserve">Trwydded </w:t>
      </w:r>
      <w:proofErr w:type="spellStart"/>
      <w:r>
        <w:rPr>
          <w:rStyle w:val="InternetLink"/>
          <w:sz w:val="22"/>
          <w:lang w:val="cy-GB"/>
        </w:rPr>
        <w:t>C</w:t>
      </w:r>
      <w:r w:rsidR="007F1F37" w:rsidRPr="006175FE">
        <w:rPr>
          <w:rStyle w:val="InternetLink"/>
          <w:sz w:val="22"/>
          <w:lang w:val="cy-GB"/>
        </w:rPr>
        <w:t>reative</w:t>
      </w:r>
      <w:proofErr w:type="spellEnd"/>
      <w:r w:rsidR="007F1F37" w:rsidRPr="006175FE">
        <w:rPr>
          <w:rStyle w:val="InternetLink"/>
          <w:sz w:val="22"/>
          <w:lang w:val="cy-GB"/>
        </w:rPr>
        <w:t xml:space="preserve"> </w:t>
      </w:r>
      <w:proofErr w:type="spellStart"/>
      <w:r w:rsidR="007F1F37" w:rsidRPr="006175FE">
        <w:rPr>
          <w:rStyle w:val="InternetLink"/>
          <w:sz w:val="22"/>
          <w:lang w:val="cy-GB"/>
        </w:rPr>
        <w:t>Commons</w:t>
      </w:r>
      <w:proofErr w:type="spellEnd"/>
      <w:r w:rsidR="007F1F37" w:rsidRPr="006175FE">
        <w:rPr>
          <w:rStyle w:val="InternetLink"/>
          <w:sz w:val="22"/>
          <w:lang w:val="cy-GB"/>
        </w:rPr>
        <w:t xml:space="preserve"> BY-NC-SA</w:t>
      </w:r>
    </w:hyperlink>
    <w:r w:rsidR="007F1F37">
      <w:rPr>
        <w:sz w:val="22"/>
      </w:rPr>
      <w:t xml:space="preserve"> </w:t>
    </w:r>
    <w:r w:rsidR="007F1F37">
      <w:rPr>
        <w:noProof/>
        <w:lang w:eastAsia="en-GB"/>
      </w:rPr>
      <w:drawing>
        <wp:inline distT="0" distB="0" distL="0" distR="0" wp14:anchorId="1AC1AF0C" wp14:editId="1AC1AF0D">
          <wp:extent cx="600075" cy="211455"/>
          <wp:effectExtent l="0" t="0" r="0" b="0"/>
          <wp:docPr id="1" name="Picture 1" descr="Creative Commons Lic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c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211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1AF0B" w14:textId="77777777" w:rsidR="00B205E3" w:rsidRDefault="007F1F37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3049F1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1AF06" w14:textId="77777777" w:rsidR="00702D1B" w:rsidRDefault="00702D1B">
      <w:pPr>
        <w:spacing w:before="0" w:after="0" w:line="240" w:lineRule="auto"/>
      </w:pPr>
      <w:r>
        <w:separator/>
      </w:r>
    </w:p>
  </w:footnote>
  <w:footnote w:type="continuationSeparator" w:id="0">
    <w:p w14:paraId="1AC1AF07" w14:textId="77777777" w:rsidR="00702D1B" w:rsidRDefault="00702D1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6928"/>
    <w:multiLevelType w:val="multilevel"/>
    <w:tmpl w:val="F9086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9D57BA"/>
    <w:multiLevelType w:val="multilevel"/>
    <w:tmpl w:val="A3AA33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681031"/>
    <w:multiLevelType w:val="multilevel"/>
    <w:tmpl w:val="C98C8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F7FD7"/>
    <w:multiLevelType w:val="multilevel"/>
    <w:tmpl w:val="7166BE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C5B62AD"/>
    <w:multiLevelType w:val="hybridMultilevel"/>
    <w:tmpl w:val="02FCE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027D6"/>
    <w:multiLevelType w:val="multilevel"/>
    <w:tmpl w:val="F0BCD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0D3189"/>
    <w:multiLevelType w:val="multilevel"/>
    <w:tmpl w:val="287EE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672B48"/>
    <w:multiLevelType w:val="multilevel"/>
    <w:tmpl w:val="3B520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773C61"/>
    <w:multiLevelType w:val="multilevel"/>
    <w:tmpl w:val="3F4CC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E3"/>
    <w:rsid w:val="000307A8"/>
    <w:rsid w:val="00091D45"/>
    <w:rsid w:val="000E3C5B"/>
    <w:rsid w:val="00164C84"/>
    <w:rsid w:val="001918B1"/>
    <w:rsid w:val="001C1366"/>
    <w:rsid w:val="001C25EF"/>
    <w:rsid w:val="00242966"/>
    <w:rsid w:val="0025053B"/>
    <w:rsid w:val="002C0146"/>
    <w:rsid w:val="003049F1"/>
    <w:rsid w:val="00430662"/>
    <w:rsid w:val="004752DD"/>
    <w:rsid w:val="004A00C5"/>
    <w:rsid w:val="005503D9"/>
    <w:rsid w:val="006014C0"/>
    <w:rsid w:val="006175FE"/>
    <w:rsid w:val="006E2CE8"/>
    <w:rsid w:val="006F0CC9"/>
    <w:rsid w:val="00702D1B"/>
    <w:rsid w:val="00772EA3"/>
    <w:rsid w:val="007B256E"/>
    <w:rsid w:val="007F1F37"/>
    <w:rsid w:val="00841EBA"/>
    <w:rsid w:val="00876869"/>
    <w:rsid w:val="008A471B"/>
    <w:rsid w:val="0093645A"/>
    <w:rsid w:val="009F3657"/>
    <w:rsid w:val="00A5229A"/>
    <w:rsid w:val="00A52F1E"/>
    <w:rsid w:val="00AC4F72"/>
    <w:rsid w:val="00AE0F0A"/>
    <w:rsid w:val="00B205E3"/>
    <w:rsid w:val="00B72D07"/>
    <w:rsid w:val="00C221F8"/>
    <w:rsid w:val="00C721C2"/>
    <w:rsid w:val="00CA6A3D"/>
    <w:rsid w:val="00E6795B"/>
    <w:rsid w:val="00ED07E6"/>
    <w:rsid w:val="00FA602F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AE4B"/>
  <w15:docId w15:val="{6F359895-7AA5-4111-AC91-F19DDB44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24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300"/>
      <w:outlineLvl w:val="0"/>
    </w:pPr>
    <w:rPr>
      <w:b/>
      <w:spacing w:val="5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spacing w:val="5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pacing w:val="5"/>
      <w:szCs w:val="24"/>
    </w:rPr>
  </w:style>
  <w:style w:type="paragraph" w:styleId="Heading4">
    <w:name w:val="heading 4"/>
    <w:basedOn w:val="Normal"/>
    <w:next w:val="Normal"/>
    <w:qFormat/>
    <w:pPr>
      <w:spacing w:after="0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qFormat/>
    <w:pPr>
      <w:spacing w:after="0"/>
      <w:outlineLvl w:val="4"/>
    </w:pPr>
    <w:rPr>
      <w:smallCaps/>
      <w:color w:val="538135"/>
      <w:spacing w:val="10"/>
      <w:sz w:val="22"/>
      <w:szCs w:val="22"/>
    </w:rPr>
  </w:style>
  <w:style w:type="paragraph" w:styleId="Heading6">
    <w:name w:val="heading 6"/>
    <w:basedOn w:val="Normal"/>
    <w:next w:val="Normal"/>
    <w:qFormat/>
    <w:pPr>
      <w:spacing w:after="0"/>
      <w:outlineLvl w:val="5"/>
    </w:pPr>
    <w:rPr>
      <w:smallCaps/>
      <w:color w:val="70AD47"/>
      <w:spacing w:val="5"/>
      <w:sz w:val="22"/>
      <w:szCs w:val="22"/>
    </w:rPr>
  </w:style>
  <w:style w:type="paragraph" w:styleId="Heading7">
    <w:name w:val="heading 7"/>
    <w:basedOn w:val="Normal"/>
    <w:next w:val="Normal"/>
    <w:qFormat/>
    <w:pPr>
      <w:spacing w:after="0"/>
      <w:outlineLvl w:val="6"/>
    </w:pPr>
    <w:rPr>
      <w:b/>
      <w:bCs/>
      <w:smallCaps/>
      <w:color w:val="70AD47"/>
      <w:spacing w:val="10"/>
      <w:sz w:val="20"/>
    </w:rPr>
  </w:style>
  <w:style w:type="paragraph" w:styleId="Heading8">
    <w:name w:val="heading 8"/>
    <w:basedOn w:val="Normal"/>
    <w:next w:val="Normal"/>
    <w:qFormat/>
    <w:pPr>
      <w:spacing w:after="0"/>
      <w:outlineLvl w:val="7"/>
    </w:pPr>
    <w:rPr>
      <w:b/>
      <w:bCs/>
      <w:i/>
      <w:iCs/>
      <w:smallCaps/>
      <w:color w:val="538135"/>
      <w:sz w:val="20"/>
    </w:rPr>
  </w:style>
  <w:style w:type="paragraph" w:styleId="Heading9">
    <w:name w:val="heading 9"/>
    <w:basedOn w:val="Normal"/>
    <w:next w:val="Normal"/>
    <w:qFormat/>
    <w:pPr>
      <w:spacing w:after="0"/>
      <w:outlineLvl w:val="8"/>
    </w:pPr>
    <w:rPr>
      <w:b/>
      <w:bCs/>
      <w:i/>
      <w:iCs/>
      <w:smallCaps/>
      <w:color w:val="38562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b/>
      <w:spacing w:val="5"/>
      <w:sz w:val="32"/>
      <w:szCs w:val="32"/>
    </w:rPr>
  </w:style>
  <w:style w:type="character" w:customStyle="1" w:styleId="TeitlNod">
    <w:name w:val="Teitl Nod"/>
    <w:basedOn w:val="DefaultParagraphFont"/>
    <w:qFormat/>
    <w:rPr>
      <w:color w:val="262626"/>
      <w:sz w:val="52"/>
      <w:szCs w:val="52"/>
    </w:rPr>
  </w:style>
  <w:style w:type="character" w:customStyle="1" w:styleId="DyfyniadNod">
    <w:name w:val="Dyfyniad Nod"/>
    <w:basedOn w:val="DefaultParagraphFont"/>
    <w:qFormat/>
    <w:rPr>
      <w:iCs/>
      <w:sz w:val="24"/>
      <w:szCs w:val="24"/>
    </w:rPr>
  </w:style>
  <w:style w:type="character" w:customStyle="1" w:styleId="Pennawd2Nod">
    <w:name w:val="Pennawd 2 Nod"/>
    <w:basedOn w:val="DefaultParagraphFont"/>
    <w:qFormat/>
    <w:rPr>
      <w:rFonts w:ascii="Arial" w:hAnsi="Arial"/>
      <w:b/>
      <w:spacing w:val="5"/>
      <w:sz w:val="28"/>
      <w:szCs w:val="28"/>
    </w:rPr>
  </w:style>
  <w:style w:type="character" w:customStyle="1" w:styleId="Pennawd3Nod">
    <w:name w:val="Pennawd 3 Nod"/>
    <w:basedOn w:val="DefaultParagraphFont"/>
    <w:qFormat/>
    <w:rPr>
      <w:b/>
      <w:spacing w:val="5"/>
      <w:sz w:val="24"/>
      <w:szCs w:val="24"/>
    </w:rPr>
  </w:style>
  <w:style w:type="character" w:customStyle="1" w:styleId="Pennawd4Nod">
    <w:name w:val="Pennawd 4 Nod"/>
    <w:basedOn w:val="DefaultParagraphFont"/>
    <w:qFormat/>
    <w:rPr>
      <w:i/>
      <w:iCs/>
      <w:smallCaps/>
      <w:spacing w:val="10"/>
      <w:sz w:val="22"/>
      <w:szCs w:val="22"/>
    </w:rPr>
  </w:style>
  <w:style w:type="character" w:customStyle="1" w:styleId="Pennawd5Nod">
    <w:name w:val="Pennawd 5 Nod"/>
    <w:basedOn w:val="DefaultParagraphFont"/>
    <w:qFormat/>
    <w:rPr>
      <w:smallCaps/>
      <w:color w:val="538135"/>
      <w:spacing w:val="10"/>
      <w:sz w:val="22"/>
      <w:szCs w:val="22"/>
    </w:rPr>
  </w:style>
  <w:style w:type="character" w:customStyle="1" w:styleId="Pennawd6Nod">
    <w:name w:val="Pennawd 6 Nod"/>
    <w:basedOn w:val="DefaultParagraphFont"/>
    <w:qFormat/>
    <w:rPr>
      <w:smallCaps/>
      <w:color w:val="70AD47"/>
      <w:spacing w:val="5"/>
      <w:sz w:val="22"/>
      <w:szCs w:val="22"/>
    </w:rPr>
  </w:style>
  <w:style w:type="character" w:customStyle="1" w:styleId="Pennawd7Nod">
    <w:name w:val="Pennawd 7 Nod"/>
    <w:basedOn w:val="DefaultParagraphFont"/>
    <w:qFormat/>
    <w:rPr>
      <w:b/>
      <w:bCs/>
      <w:smallCaps/>
      <w:color w:val="70AD47"/>
      <w:spacing w:val="10"/>
    </w:rPr>
  </w:style>
  <w:style w:type="character" w:customStyle="1" w:styleId="Pennawd8Nod">
    <w:name w:val="Pennawd 8 Nod"/>
    <w:basedOn w:val="DefaultParagraphFont"/>
    <w:qFormat/>
    <w:rPr>
      <w:b/>
      <w:bCs/>
      <w:i/>
      <w:iCs/>
      <w:smallCaps/>
      <w:color w:val="538135"/>
    </w:rPr>
  </w:style>
  <w:style w:type="character" w:customStyle="1" w:styleId="Pennawd9Nod">
    <w:name w:val="Pennawd 9 Nod"/>
    <w:basedOn w:val="DefaultParagraphFont"/>
    <w:qFormat/>
    <w:rPr>
      <w:b/>
      <w:bCs/>
      <w:i/>
      <w:iCs/>
      <w:smallCaps/>
      <w:color w:val="385623"/>
    </w:rPr>
  </w:style>
  <w:style w:type="character" w:customStyle="1" w:styleId="IsdeitlNod">
    <w:name w:val="Isdeitl Nod"/>
    <w:basedOn w:val="DefaultParagraphFont"/>
    <w:qFormat/>
    <w:rPr>
      <w:rFonts w:ascii="Calibri Light" w:eastAsia="Calibri" w:hAnsi="Calibri Light" w:cs="DejaVu Sans"/>
      <w:sz w:val="24"/>
    </w:rPr>
  </w:style>
  <w:style w:type="character" w:styleId="Strong">
    <w:name w:val="Strong"/>
    <w:qFormat/>
    <w:rPr>
      <w:b/>
      <w:bCs/>
      <w:color w:val="70AD47"/>
    </w:rPr>
  </w:style>
  <w:style w:type="character" w:styleId="Emphasis">
    <w:name w:val="Emphasis"/>
    <w:qFormat/>
    <w:rPr>
      <w:b/>
      <w:bCs/>
      <w:i/>
      <w:iCs/>
      <w:spacing w:val="10"/>
    </w:rPr>
  </w:style>
  <w:style w:type="character" w:customStyle="1" w:styleId="DyfyniadDwysNod">
    <w:name w:val="Dyfyniad Dwys Nod"/>
    <w:basedOn w:val="DefaultParagraphFont"/>
    <w:qFormat/>
    <w:rPr>
      <w:b/>
      <w:bCs/>
      <w:i/>
      <w:iCs/>
    </w:rPr>
  </w:style>
  <w:style w:type="character" w:styleId="SubtleEmphasis">
    <w:name w:val="Subtle Emphasis"/>
    <w:qFormat/>
    <w:rPr>
      <w:i/>
      <w:iCs/>
    </w:rPr>
  </w:style>
  <w:style w:type="character" w:styleId="IntenseEmphasis">
    <w:name w:val="Intense Emphasis"/>
    <w:qFormat/>
    <w:rPr>
      <w:b/>
      <w:bCs/>
      <w:i/>
      <w:iCs/>
      <w:color w:val="70AD47"/>
      <w:spacing w:val="10"/>
    </w:rPr>
  </w:style>
  <w:style w:type="character" w:styleId="SubtleReference">
    <w:name w:val="Subtle Reference"/>
    <w:qFormat/>
    <w:rPr>
      <w:b/>
      <w:bCs/>
    </w:rPr>
  </w:style>
  <w:style w:type="character" w:styleId="IntenseReference">
    <w:name w:val="Intense Reference"/>
    <w:qFormat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qFormat/>
    <w:rPr>
      <w:rFonts w:ascii="Calibri Light" w:eastAsia="Calibri" w:hAnsi="Calibri Light" w:cs="DejaVu Sans"/>
      <w:i/>
      <w:iCs/>
      <w:sz w:val="20"/>
      <w:szCs w:val="20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eastAsia="Calibri" w:hAnsi="Segoe UI" w:cs="Segoe UI"/>
      <w:sz w:val="18"/>
      <w:szCs w:val="18"/>
    </w:rPr>
  </w:style>
  <w:style w:type="character" w:customStyle="1" w:styleId="PennynNod">
    <w:name w:val="Pennyn Nod"/>
    <w:basedOn w:val="DefaultParagraphFont"/>
    <w:qFormat/>
    <w:rPr>
      <w:rFonts w:ascii="Arial" w:eastAsia="Calibri" w:hAnsi="Arial"/>
      <w:sz w:val="24"/>
    </w:rPr>
  </w:style>
  <w:style w:type="character" w:customStyle="1" w:styleId="TroedynNod">
    <w:name w:val="Troedyn Nod"/>
    <w:basedOn w:val="DefaultParagraphFont"/>
    <w:qFormat/>
    <w:rPr>
      <w:rFonts w:ascii="Arial" w:eastAsia="Calibri" w:hAnsi="Arial"/>
      <w:sz w:val="24"/>
    </w:rPr>
  </w:style>
  <w:style w:type="character" w:customStyle="1" w:styleId="TestunTroednodynNod">
    <w:name w:val="Testun Troednodyn Nod"/>
    <w:basedOn w:val="DefaultParagraphFont"/>
    <w:qFormat/>
    <w:rPr>
      <w:rFonts w:ascii="Arial" w:eastAsia="Calibri" w:hAnsi="Arial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TestunSylwNod">
    <w:name w:val="Testun Sylw Nod"/>
    <w:basedOn w:val="DefaultParagraphFont"/>
    <w:qFormat/>
    <w:rPr>
      <w:rFonts w:ascii="Arial" w:eastAsia="Calibri" w:hAnsi="Arial"/>
    </w:rPr>
  </w:style>
  <w:style w:type="character" w:customStyle="1" w:styleId="PwncSylwNod">
    <w:name w:val="Pwnc Sylw Nod"/>
    <w:basedOn w:val="TestunSylwNod"/>
    <w:qFormat/>
    <w:rPr>
      <w:rFonts w:ascii="Arial" w:eastAsia="Calibri" w:hAnsi="Arial"/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</w:style>
  <w:style w:type="character" w:customStyle="1" w:styleId="ListLabel99">
    <w:name w:val="ListLabel 99"/>
    <w:qFormat/>
    <w:rPr>
      <w:lang w:val="en-US"/>
    </w:rPr>
  </w:style>
  <w:style w:type="character" w:customStyle="1" w:styleId="ListLabel100">
    <w:name w:val="ListLabel 100"/>
    <w:qFormat/>
    <w:rPr>
      <w:lang w:val="en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caps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biblio">
    <w:name w:val="biblio"/>
    <w:basedOn w:val="Normal"/>
    <w:qFormat/>
    <w:pPr>
      <w:spacing w:after="200" w:line="276" w:lineRule="auto"/>
      <w:ind w:left="720" w:hanging="720"/>
    </w:pPr>
    <w:rPr>
      <w:rFonts w:ascii="Calibri" w:hAnsi="Calibri" w:cs="Times New Roman"/>
      <w:szCs w:val="24"/>
      <w:highlight w:val="white"/>
    </w:rPr>
  </w:style>
  <w:style w:type="paragraph" w:styleId="Title">
    <w:name w:val="Title"/>
    <w:basedOn w:val="Normal"/>
    <w:next w:val="Normal"/>
    <w:qFormat/>
    <w:pPr>
      <w:pBdr>
        <w:top w:val="single" w:sz="8" w:space="1" w:color="70AD47"/>
      </w:pBdr>
      <w:spacing w:before="0"/>
    </w:pPr>
    <w:rPr>
      <w:color w:val="262626"/>
      <w:sz w:val="52"/>
      <w:szCs w:val="52"/>
    </w:rPr>
  </w:style>
  <w:style w:type="paragraph" w:styleId="Quote">
    <w:name w:val="Quote"/>
    <w:basedOn w:val="Normal"/>
    <w:next w:val="Normal"/>
    <w:qFormat/>
    <w:pPr>
      <w:ind w:left="720"/>
    </w:pPr>
    <w:rPr>
      <w:iCs/>
      <w:szCs w:val="24"/>
    </w:rPr>
  </w:style>
  <w:style w:type="paragraph" w:styleId="Subtitle">
    <w:name w:val="Subtitle"/>
    <w:basedOn w:val="Normal"/>
    <w:next w:val="Normal"/>
    <w:qFormat/>
    <w:rPr>
      <w:rFonts w:ascii="Calibri Light" w:hAnsi="Calibri Light"/>
    </w:rPr>
  </w:style>
  <w:style w:type="paragraph" w:styleId="NoSpacing">
    <w:name w:val="No Spacing"/>
    <w:qFormat/>
    <w:pPr>
      <w:jc w:val="both"/>
    </w:pPr>
    <w:rPr>
      <w:sz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IntenseQuote">
    <w:name w:val="Intense Quote"/>
    <w:basedOn w:val="Normal"/>
    <w:next w:val="Normal"/>
    <w:qFormat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  <w:sz w:val="20"/>
    </w:rPr>
  </w:style>
  <w:style w:type="paragraph" w:styleId="TOCHeading">
    <w:name w:val="TOC Heading"/>
    <w:basedOn w:val="Heading1"/>
    <w:next w:val="Normal"/>
    <w:qFormat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before="0"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before="0" w:after="0" w:line="240" w:lineRule="auto"/>
    </w:pPr>
  </w:style>
  <w:style w:type="paragraph" w:styleId="FootnoteText">
    <w:name w:val="footnote text"/>
    <w:basedOn w:val="Normal"/>
    <w:pPr>
      <w:spacing w:before="0" w:after="0" w:line="240" w:lineRule="auto"/>
    </w:pPr>
    <w:rPr>
      <w:sz w:val="20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Revision">
    <w:name w:val="Revision"/>
    <w:qFormat/>
    <w:rPr>
      <w:rFonts w:ascii="Arial" w:hAnsi="Arial"/>
      <w:sz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2C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licyconnect.org.uk/research/accessible-virtual-learning-environments-making-most-new-regulations" TargetMode="External"/><Relationship Id="rId18" Type="http://schemas.openxmlformats.org/officeDocument/2006/relationships/hyperlink" Target="https://www.texthelp.com/en-us/products/read-and-write-family/read-write-for-education.aspx" TargetMode="External"/><Relationship Id="rId26" Type="http://schemas.openxmlformats.org/officeDocument/2006/relationships/hyperlink" Target="http://udlguidelines.cast.org/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faqs.aber.ac.uk/index.php?id=2769" TargetMode="External"/><Relationship Id="rId34" Type="http://schemas.openxmlformats.org/officeDocument/2006/relationships/hyperlink" Target="https://bitly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legislation.gov.uk/uksi/2018/952/introduction/made" TargetMode="External"/><Relationship Id="rId17" Type="http://schemas.openxmlformats.org/officeDocument/2006/relationships/hyperlink" Target="http://www.nuance.com/for-business/by-industry/education/dragon-education-solutions/index.htm" TargetMode="External"/><Relationship Id="rId25" Type="http://schemas.openxmlformats.org/officeDocument/2006/relationships/hyperlink" Target="https://support.office.com/en-us/article/make-your-word-documents-accessible-d9bf3683-87ac-47ea-b91a-78dcacb3c66d" TargetMode="External"/><Relationship Id="rId33" Type="http://schemas.openxmlformats.org/officeDocument/2006/relationships/hyperlink" Target="https://support.office.com/en-gb/article/video-using-styles-in-word-9db4c0f4-2754-4294-9758-c14a0abd8cfa" TargetMode="External"/><Relationship Id="rId38" Type="http://schemas.openxmlformats.org/officeDocument/2006/relationships/hyperlink" Target="https://www.aber.ac.uk/en/is/library-services/digitis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reedomscientific.com/products/software/jaws/" TargetMode="External"/><Relationship Id="rId20" Type="http://schemas.openxmlformats.org/officeDocument/2006/relationships/hyperlink" Target="https://www.jisc.ac.uk/full-guide/meeting-the-requirements-of-learners-with-special-educational-needs" TargetMode="External"/><Relationship Id="rId29" Type="http://schemas.openxmlformats.org/officeDocument/2006/relationships/hyperlink" Target="http://blogs.wright.edu/learn/accessibility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.ac.uk/en/media/departmental/accessibility/Accessible-document-checklist.docx" TargetMode="External"/><Relationship Id="rId24" Type="http://schemas.openxmlformats.org/officeDocument/2006/relationships/hyperlink" Target="https://www.jisc.ac.uk/full-guide/meeting-the-requirements-of-learners-with-special-educational-needs" TargetMode="External"/><Relationship Id="rId32" Type="http://schemas.openxmlformats.org/officeDocument/2006/relationships/hyperlink" Target="https://www.levelaccess.com/color-contrast-checker/" TargetMode="External"/><Relationship Id="rId37" Type="http://schemas.openxmlformats.org/officeDocument/2006/relationships/hyperlink" Target="https://support.office.com/en-gb/article/add-speaker-notes-to-your-slides-26985155-35f5-45ba-812b-e1bd3c48928e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cope.org.uk/media/disability-facts-figures" TargetMode="External"/><Relationship Id="rId23" Type="http://schemas.openxmlformats.org/officeDocument/2006/relationships/hyperlink" Target="https://www.jiscmail.ac.uk/cgi-bin/webadmin?A0=DIGITALACCESSIBILITYREGULATIONS" TargetMode="External"/><Relationship Id="rId28" Type="http://schemas.openxmlformats.org/officeDocument/2006/relationships/hyperlink" Target="https://www.w3.org/WAI/WCAG21/quickref/?showtechniques=148%2C244%2C246%2C2410%2C111" TargetMode="External"/><Relationship Id="rId36" Type="http://schemas.openxmlformats.org/officeDocument/2006/relationships/hyperlink" Target="https://support.office.com/en-us/article/add-a-fill-or-effect-to-a-shape-or-text-box-28d8dc7f-5bc2-4f83-bb07-615f84ca77d1" TargetMode="External"/><Relationship Id="rId10" Type="http://schemas.openxmlformats.org/officeDocument/2006/relationships/hyperlink" Target="https://www.aber.ac.uk/cy/accessibility/guidance-staff/" TargetMode="External"/><Relationship Id="rId19" Type="http://schemas.openxmlformats.org/officeDocument/2006/relationships/hyperlink" Target="https://support.office.com/en-us/article/rules-for-the-accessibility-checker-651e08f2-0fc3-4e10-aaca-74b4a67101c1" TargetMode="External"/><Relationship Id="rId31" Type="http://schemas.openxmlformats.org/officeDocument/2006/relationships/hyperlink" Target="https://poet.diagramcenter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teu@aber.ac.uk" TargetMode="External"/><Relationship Id="rId22" Type="http://schemas.openxmlformats.org/officeDocument/2006/relationships/hyperlink" Target="https://learningonscreen.ac.uk/ondemand/" TargetMode="External"/><Relationship Id="rId27" Type="http://schemas.openxmlformats.org/officeDocument/2006/relationships/hyperlink" Target="https://leefallin.co.uk/2018/07/designing-for-diverse-learners/" TargetMode="External"/><Relationship Id="rId30" Type="http://schemas.openxmlformats.org/officeDocument/2006/relationships/hyperlink" Target="https://support.office.com/en-us/article/video-check-the-accessibility-of-your-document-9d660cba-1fcd-45ad-a9d1-c4f4b5eb5b7d" TargetMode="External"/><Relationship Id="rId35" Type="http://schemas.openxmlformats.org/officeDocument/2006/relationships/hyperlink" Target="http://www.plainenglish.co.uk/free-guides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86618222C794F8286304E11F54284" ma:contentTypeVersion="6" ma:contentTypeDescription="Create a new document." ma:contentTypeScope="" ma:versionID="bd2c72eed7e94d440fe1911b16b76bed">
  <xsd:schema xmlns:xsd="http://www.w3.org/2001/XMLSchema" xmlns:xs="http://www.w3.org/2001/XMLSchema" xmlns:p="http://schemas.microsoft.com/office/2006/metadata/properties" xmlns:ns2="55424c06-a560-486b-ae4b-684758b96897" targetNamespace="http://schemas.microsoft.com/office/2006/metadata/properties" ma:root="true" ma:fieldsID="44daf6f1186f120f203f81000f9a6e9f" ns2:_="">
    <xsd:import namespace="55424c06-a560-486b-ae4b-684758b96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4c06-a560-486b-ae4b-684758b96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C47F5-46DA-4E7F-967E-0D067FAAC6F0}"/>
</file>

<file path=customXml/itemProps2.xml><?xml version="1.0" encoding="utf-8"?>
<ds:datastoreItem xmlns:ds="http://schemas.openxmlformats.org/officeDocument/2006/customXml" ds:itemID="{F972A4AA-D131-4ADF-AB8E-EC66BC3D1EE8}">
  <ds:schemaRefs>
    <ds:schemaRef ds:uri="http://schemas.microsoft.com/office/2006/metadata/properties"/>
    <ds:schemaRef ds:uri="07ed34e3-bdc6-47e9-966b-b5dca9227c45"/>
    <ds:schemaRef ds:uri="http://schemas.microsoft.com/office/2006/documentManagement/types"/>
    <ds:schemaRef ds:uri="511c717b-f015-48c3-9631-9a8967ff49d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C0F897-C348-493B-9E22-E5EA7646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Jacob [mhj]</dc:creator>
  <dc:description/>
  <cp:lastModifiedBy>Mary Jacob [mhj]</cp:lastModifiedBy>
  <cp:revision>6</cp:revision>
  <cp:lastPrinted>2019-04-10T16:14:00Z</cp:lastPrinted>
  <dcterms:created xsi:type="dcterms:W3CDTF">2019-09-03T16:48:00Z</dcterms:created>
  <dcterms:modified xsi:type="dcterms:W3CDTF">2019-09-11T14:36:00Z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AuthorIds_UIVersion_1024">
    <vt:lpwstr>40</vt:lpwstr>
  </property>
  <property fmtid="{D5CDD505-2E9C-101B-9397-08002B2CF9AE}" pid="4" name="AuthorIds_UIVersion_1536">
    <vt:lpwstr>40</vt:lpwstr>
  </property>
  <property fmtid="{D5CDD505-2E9C-101B-9397-08002B2CF9AE}" pid="5" name="AuthorIds_UIVersion_3072">
    <vt:lpwstr>40</vt:lpwstr>
  </property>
  <property fmtid="{D5CDD505-2E9C-101B-9397-08002B2CF9AE}" pid="6" name="AuthorIds_UIVersion_3584">
    <vt:lpwstr>40</vt:lpwstr>
  </property>
  <property fmtid="{D5CDD505-2E9C-101B-9397-08002B2CF9AE}" pid="7" name="AuthorIds_UIVersion_4096">
    <vt:lpwstr>40</vt:lpwstr>
  </property>
  <property fmtid="{D5CDD505-2E9C-101B-9397-08002B2CF9AE}" pid="8" name="AuthorIds_UIVersion_4608">
    <vt:lpwstr>40</vt:lpwstr>
  </property>
  <property fmtid="{D5CDD505-2E9C-101B-9397-08002B2CF9AE}" pid="9" name="AuthorIds_UIVersion_512">
    <vt:lpwstr>40</vt:lpwstr>
  </property>
  <property fmtid="{D5CDD505-2E9C-101B-9397-08002B2CF9AE}" pid="10" name="AuthorIds_UIVersion_5120">
    <vt:lpwstr>40</vt:lpwstr>
  </property>
  <property fmtid="{D5CDD505-2E9C-101B-9397-08002B2CF9AE}" pid="11" name="AuthorIds_UIVersion_9728">
    <vt:lpwstr>40</vt:lpwstr>
  </property>
  <property fmtid="{D5CDD505-2E9C-101B-9397-08002B2CF9AE}" pid="12" name="ComplianceAssetId">
    <vt:lpwstr/>
  </property>
  <property fmtid="{D5CDD505-2E9C-101B-9397-08002B2CF9AE}" pid="13" name="ContentTypeId">
    <vt:lpwstr>0x0101002DE86618222C794F8286304E11F54284</vt:lpwstr>
  </property>
  <property fmtid="{D5CDD505-2E9C-101B-9397-08002B2CF9AE}" pid="14" name="DocSecurity">
    <vt:i4>0</vt:i4>
  </property>
  <property fmtid="{D5CDD505-2E9C-101B-9397-08002B2CF9AE}" pid="15" name="HyperlinksChanged">
    <vt:bool>false</vt:bool>
  </property>
  <property fmtid="{D5CDD505-2E9C-101B-9397-08002B2CF9AE}" pid="16" name="LinksUpToDate">
    <vt:bool>false</vt:bool>
  </property>
  <property fmtid="{D5CDD505-2E9C-101B-9397-08002B2CF9AE}" pid="17" name="Notes0">
    <vt:lpwstr>added LaTeX info</vt:lpwstr>
  </property>
  <property fmtid="{D5CDD505-2E9C-101B-9397-08002B2CF9AE}" pid="18" name="ScaleCrop">
    <vt:bool>false</vt:bool>
  </property>
  <property fmtid="{D5CDD505-2E9C-101B-9397-08002B2CF9AE}" pid="19" name="ShareDoc">
    <vt:bool>false</vt:bool>
  </property>
  <property fmtid="{D5CDD505-2E9C-101B-9397-08002B2CF9AE}" pid="20" name="SharedWithUsers">
    <vt:lpwstr>174;#Nicky Cashman [nnc]</vt:lpwstr>
  </property>
  <property fmtid="{D5CDD505-2E9C-101B-9397-08002B2CF9AE}" pid="21" name="TemplateUrl">
    <vt:lpwstr/>
  </property>
  <property fmtid="{D5CDD505-2E9C-101B-9397-08002B2CF9AE}" pid="22" name="xd_ProgID">
    <vt:lpwstr/>
  </property>
  <property fmtid="{D5CDD505-2E9C-101B-9397-08002B2CF9AE}" pid="23" name="xd_Signature">
    <vt:bool>false</vt:bool>
  </property>
</Properties>
</file>