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5F4"/>
  <w:body>
    <w:p w14:paraId="4D5C266E" w14:textId="4C10EBC1" w:rsidR="00C76178" w:rsidRPr="001E409F" w:rsidRDefault="00AE5CE0" w:rsidP="00EE6D3E">
      <w:pPr>
        <w:pStyle w:val="Heading1"/>
        <w:rPr>
          <w:lang w:val="cy-GB"/>
        </w:rPr>
      </w:pPr>
      <w:r w:rsidRPr="001E409F">
        <w:rPr>
          <w:lang w:val="cy-GB"/>
        </w:rPr>
        <w:t>Strategaeth Hygyrchedd Digidol</w:t>
      </w:r>
    </w:p>
    <w:p w14:paraId="633B1F01" w14:textId="6C0C6DAA" w:rsidR="00D379BE" w:rsidRPr="001E409F" w:rsidRDefault="00A61320" w:rsidP="003328E3">
      <w:pPr>
        <w:pStyle w:val="Subtitle"/>
        <w:rPr>
          <w:lang w:val="cy-GB"/>
        </w:rPr>
      </w:pPr>
      <w:r>
        <w:rPr>
          <w:lang w:val="cy-GB"/>
        </w:rPr>
        <w:t xml:space="preserve">Adolygwyd ddiwethaf: </w:t>
      </w:r>
      <w:r w:rsidR="00D379BE" w:rsidRPr="001E409F">
        <w:rPr>
          <w:lang w:val="cy-GB"/>
        </w:rPr>
        <w:fldChar w:fldCharType="begin"/>
      </w:r>
      <w:r w:rsidR="00D379BE" w:rsidRPr="001E409F">
        <w:rPr>
          <w:lang w:val="cy-GB"/>
        </w:rPr>
        <w:instrText xml:space="preserve"> DATE \@ "d MMMM yyyy" </w:instrText>
      </w:r>
      <w:r w:rsidR="00D379BE" w:rsidRPr="001E409F">
        <w:rPr>
          <w:lang w:val="cy-GB"/>
        </w:rPr>
        <w:fldChar w:fldCharType="separate"/>
      </w:r>
      <w:r>
        <w:rPr>
          <w:noProof/>
          <w:lang w:val="cy-GB"/>
        </w:rPr>
        <w:t>15 Rhagfyr 2021</w:t>
      </w:r>
      <w:r w:rsidR="00D379BE" w:rsidRPr="001E409F">
        <w:rPr>
          <w:lang w:val="cy-GB"/>
        </w:rPr>
        <w:fldChar w:fldCharType="end"/>
      </w:r>
    </w:p>
    <w:p w14:paraId="6E21496B" w14:textId="4A5FFF39" w:rsidR="00D379BE" w:rsidRPr="001E409F" w:rsidRDefault="00AE5CE0" w:rsidP="00EE6D3E">
      <w:pPr>
        <w:pStyle w:val="Heading2"/>
        <w:rPr>
          <w:lang w:val="cy-GB"/>
        </w:rPr>
      </w:pPr>
      <w:r w:rsidRPr="001E409F">
        <w:rPr>
          <w:lang w:val="cy-GB"/>
        </w:rPr>
        <w:t>Cyflwyniad</w:t>
      </w:r>
    </w:p>
    <w:p w14:paraId="0E0A88D5" w14:textId="6A76C773" w:rsidR="003E29E9" w:rsidRPr="001E409F" w:rsidRDefault="008C5409" w:rsidP="003E29E9">
      <w:pPr>
        <w:rPr>
          <w:lang w:val="cy-GB"/>
        </w:rPr>
      </w:pPr>
      <w:r w:rsidRPr="001E409F">
        <w:rPr>
          <w:lang w:val="cy-GB"/>
        </w:rPr>
        <w:t xml:space="preserve">Dyma Strategaeth Hygyrchedd Digidol Prifysgol Aberystwyth. Dymunwn i bawb sy’n defnyddio ein gwefannau a’n systemau ar y we allu canfod, darllen a deall ein cynnwys. Mae gwneud gwefan neu system ar y we yn hygyrch yn golygu sicrhau y gall cynifer o bobl â phosibl eu defnyddio, yn cynnwys y rheiny â nam ar eu golwg, </w:t>
      </w:r>
      <w:r w:rsidR="001E409F">
        <w:rPr>
          <w:lang w:val="cy-GB"/>
        </w:rPr>
        <w:t xml:space="preserve">eu </w:t>
      </w:r>
      <w:r w:rsidRPr="001E409F">
        <w:rPr>
          <w:lang w:val="cy-GB"/>
        </w:rPr>
        <w:t xml:space="preserve">clyw, </w:t>
      </w:r>
      <w:r w:rsidR="001E409F">
        <w:rPr>
          <w:lang w:val="cy-GB"/>
        </w:rPr>
        <w:t xml:space="preserve">eu </w:t>
      </w:r>
      <w:r w:rsidRPr="001E409F">
        <w:rPr>
          <w:lang w:val="cy-GB"/>
        </w:rPr>
        <w:t xml:space="preserve">symudedd, </w:t>
      </w:r>
      <w:r w:rsidR="001E409F">
        <w:rPr>
          <w:lang w:val="cy-GB"/>
        </w:rPr>
        <w:t xml:space="preserve">eu </w:t>
      </w:r>
      <w:r w:rsidRPr="001E409F">
        <w:rPr>
          <w:lang w:val="cy-GB"/>
        </w:rPr>
        <w:t>meddwl a</w:t>
      </w:r>
      <w:r w:rsidR="001E409F">
        <w:rPr>
          <w:lang w:val="cy-GB"/>
        </w:rPr>
        <w:t>'u</w:t>
      </w:r>
      <w:r w:rsidRPr="001E409F">
        <w:rPr>
          <w:lang w:val="cy-GB"/>
        </w:rPr>
        <w:t xml:space="preserve"> dealltwriaeth. Bydd y Brifysgol yn gweithio tuag at wneud ein gwefannau a’n systemau ar y </w:t>
      </w:r>
      <w:r w:rsidR="00710173" w:rsidRPr="001E409F">
        <w:rPr>
          <w:lang w:val="cy-GB"/>
        </w:rPr>
        <w:t>we yn hygyrch i bob defnyddiwr.</w:t>
      </w:r>
    </w:p>
    <w:p w14:paraId="27D167F3" w14:textId="6F138120" w:rsidR="00FA007D" w:rsidRPr="001E409F" w:rsidRDefault="00AE5CE0" w:rsidP="00FA007D">
      <w:pPr>
        <w:pStyle w:val="Heading2"/>
        <w:rPr>
          <w:lang w:val="cy-GB"/>
        </w:rPr>
      </w:pPr>
      <w:r w:rsidRPr="001E409F">
        <w:rPr>
          <w:lang w:val="cy-GB"/>
        </w:rPr>
        <w:t>Effaith Strategol</w:t>
      </w:r>
    </w:p>
    <w:p w14:paraId="278D8FF3" w14:textId="69CE719F" w:rsidR="00FA007D" w:rsidRPr="001E409F" w:rsidRDefault="008C5409" w:rsidP="00FA007D">
      <w:pPr>
        <w:rPr>
          <w:lang w:val="cy-GB"/>
        </w:rPr>
      </w:pPr>
      <w:r w:rsidRPr="001E409F">
        <w:rPr>
          <w:lang w:val="cy-GB"/>
        </w:rPr>
        <w:t>Un o brif werthoedd y Brifysgol yw cynwysoldeb. Mae darparu gwybodaeth hygyrch ar ein gwefannau a’n systemau ar y we yn galluogi pawb i’w defnyddio, beth bynnag fo’u hanabledd neu</w:t>
      </w:r>
      <w:r w:rsidR="001E409F">
        <w:rPr>
          <w:lang w:val="cy-GB"/>
        </w:rPr>
        <w:t xml:space="preserve"> eu</w:t>
      </w:r>
      <w:r w:rsidRPr="001E409F">
        <w:rPr>
          <w:lang w:val="cy-GB"/>
        </w:rPr>
        <w:t xml:space="preserve"> nam.</w:t>
      </w:r>
      <w:r w:rsidR="00FA007D" w:rsidRPr="001E409F">
        <w:rPr>
          <w:lang w:val="cy-GB"/>
        </w:rPr>
        <w:t xml:space="preserve"> </w:t>
      </w:r>
      <w:r w:rsidR="00710173" w:rsidRPr="001E409F">
        <w:rPr>
          <w:lang w:val="cy-GB"/>
        </w:rPr>
        <w:t>Bydd hyn yn hyrwyddo’r “natur agored a’r haelioni ysbryd” a’r “ymdeimlad cryf o gymuned” yr ydym yn enwog amdanynt.</w:t>
      </w:r>
    </w:p>
    <w:p w14:paraId="25DADF1C" w14:textId="1E0FBA74" w:rsidR="00FA007D" w:rsidRPr="001E409F" w:rsidRDefault="00710173" w:rsidP="00702EFC">
      <w:pPr>
        <w:rPr>
          <w:lang w:val="cy-GB"/>
        </w:rPr>
      </w:pPr>
      <w:r w:rsidRPr="001E409F">
        <w:rPr>
          <w:lang w:val="cy-GB"/>
        </w:rPr>
        <w:t xml:space="preserve">Un o amcanion craidd y Brifysgol yw “galluogi myfyrwyr i ddatgloi eu potensial a datblygu fel dysgwyr annibynnol mewn cymuned ddwyieithog gefnogol, </w:t>
      </w:r>
      <w:r w:rsidR="001E409F">
        <w:rPr>
          <w:lang w:val="cy-GB"/>
        </w:rPr>
        <w:t>g</w:t>
      </w:r>
      <w:r w:rsidRPr="001E409F">
        <w:rPr>
          <w:lang w:val="cy-GB"/>
        </w:rPr>
        <w:t>ynhwysol a chreadigol”.</w:t>
      </w:r>
      <w:r w:rsidR="00C10ECB" w:rsidRPr="001E409F">
        <w:rPr>
          <w:lang w:val="cy-GB"/>
        </w:rPr>
        <w:t xml:space="preserve"> </w:t>
      </w:r>
      <w:r w:rsidR="008C5409" w:rsidRPr="001E409F">
        <w:rPr>
          <w:lang w:val="cy-GB"/>
        </w:rPr>
        <w:t>Ein nod yw sicrhau bod gwybodaeth a deunyddiau dysgu yn hygyrch i bob myfyriwr. Bydd hyn, ynghyd â’r cymorth rhagorol yr ydym eisoes yn ei roi i fyfyrwyr, yn sicrhau y gall myfyrwyr fanteisio i’r eithaf ar eu haddysg yma.</w:t>
      </w:r>
    </w:p>
    <w:p w14:paraId="7DD1FD72" w14:textId="7E0508ED" w:rsidR="00C609B7" w:rsidRPr="001E409F" w:rsidRDefault="00AE5CE0" w:rsidP="00EE6D3E">
      <w:pPr>
        <w:pStyle w:val="Heading2"/>
        <w:rPr>
          <w:lang w:val="cy-GB"/>
        </w:rPr>
      </w:pPr>
      <w:r w:rsidRPr="001E409F">
        <w:rPr>
          <w:lang w:val="cy-GB"/>
        </w:rPr>
        <w:t>Amcanion</w:t>
      </w:r>
    </w:p>
    <w:p w14:paraId="35486E63" w14:textId="5126C469" w:rsidR="004F246A" w:rsidRPr="001E409F" w:rsidRDefault="00D34967" w:rsidP="004F246A">
      <w:pPr>
        <w:pStyle w:val="ListParagraph"/>
        <w:numPr>
          <w:ilvl w:val="0"/>
          <w:numId w:val="2"/>
        </w:numPr>
        <w:rPr>
          <w:lang w:val="cy-GB"/>
        </w:rPr>
      </w:pPr>
      <w:r w:rsidRPr="001E409F">
        <w:rPr>
          <w:b/>
          <w:lang w:val="cy-GB"/>
        </w:rPr>
        <w:t>Gwneud hi’n haws i fyfyrwyr ddysgu</w:t>
      </w:r>
      <w:r w:rsidR="004F246A" w:rsidRPr="001E409F">
        <w:rPr>
          <w:b/>
          <w:lang w:val="cy-GB"/>
        </w:rPr>
        <w:t>.</w:t>
      </w:r>
      <w:r w:rsidR="004F246A" w:rsidRPr="001E409F">
        <w:rPr>
          <w:b/>
          <w:lang w:val="cy-GB"/>
        </w:rPr>
        <w:br/>
      </w:r>
      <w:r w:rsidR="00AE5CE0" w:rsidRPr="001E409F">
        <w:rPr>
          <w:lang w:val="cy-GB"/>
        </w:rPr>
        <w:t>Bydd sicrhau bod gwybodaeth a deunyddiau addysgu yn hygyrch yn gwneud bywyd yn haws i fyfyrwyr ag anableddau a nam, gan wella eu profiad yn y Brifysgol.</w:t>
      </w:r>
    </w:p>
    <w:p w14:paraId="6CFA6422" w14:textId="0ADCC92F" w:rsidR="00F51B3E" w:rsidRPr="001E409F" w:rsidRDefault="00AE5CE0" w:rsidP="004056F1">
      <w:pPr>
        <w:pStyle w:val="ListParagraph"/>
        <w:numPr>
          <w:ilvl w:val="0"/>
          <w:numId w:val="2"/>
        </w:numPr>
        <w:rPr>
          <w:lang w:val="cy-GB"/>
        </w:rPr>
      </w:pPr>
      <w:r w:rsidRPr="001E409F">
        <w:rPr>
          <w:b/>
          <w:lang w:val="cy-GB"/>
        </w:rPr>
        <w:lastRenderedPageBreak/>
        <w:t>Gwella enw da’r Brifysgol</w:t>
      </w:r>
      <w:r w:rsidR="00F51B3E" w:rsidRPr="001E409F">
        <w:rPr>
          <w:lang w:val="cy-GB"/>
        </w:rPr>
        <w:br/>
      </w:r>
      <w:r w:rsidR="00C014BA" w:rsidRPr="001E409F">
        <w:rPr>
          <w:lang w:val="cy-GB"/>
        </w:rPr>
        <w:t xml:space="preserve">Gellir gwella </w:t>
      </w:r>
      <w:r w:rsidR="001E409F">
        <w:rPr>
          <w:lang w:val="cy-GB"/>
        </w:rPr>
        <w:t xml:space="preserve">ymhellach ar yr </w:t>
      </w:r>
      <w:r w:rsidR="00C014BA" w:rsidRPr="001E409F">
        <w:rPr>
          <w:lang w:val="cy-GB"/>
        </w:rPr>
        <w:t xml:space="preserve">enw da </w:t>
      </w:r>
      <w:r w:rsidR="001E409F">
        <w:rPr>
          <w:lang w:val="cy-GB"/>
        </w:rPr>
        <w:t xml:space="preserve">sydd eisoes gennym </w:t>
      </w:r>
      <w:r w:rsidR="00C014BA" w:rsidRPr="001E409F">
        <w:rPr>
          <w:lang w:val="cy-GB"/>
        </w:rPr>
        <w:t>fel sefydliad cynhwysol, gyda lefelau uchel o foddhad myfyrwyr, drwy sicrhau bod pawb yn gallu defnyddio ein gwefannau a’n systemau ar y we.</w:t>
      </w:r>
    </w:p>
    <w:p w14:paraId="28C212B8" w14:textId="606B90EF" w:rsidR="00732408" w:rsidRPr="001E409F" w:rsidRDefault="008C5409" w:rsidP="004056F1">
      <w:pPr>
        <w:pStyle w:val="ListParagraph"/>
        <w:numPr>
          <w:ilvl w:val="0"/>
          <w:numId w:val="2"/>
        </w:numPr>
        <w:rPr>
          <w:lang w:val="cy-GB"/>
        </w:rPr>
      </w:pPr>
      <w:r w:rsidRPr="001E409F">
        <w:rPr>
          <w:b/>
          <w:lang w:val="cy-GB"/>
        </w:rPr>
        <w:t>Cynyddu’r nifer o fyfyrwyr a ddenir.</w:t>
      </w:r>
      <w:r w:rsidR="00997DDD" w:rsidRPr="001E409F">
        <w:rPr>
          <w:lang w:val="cy-GB"/>
        </w:rPr>
        <w:br/>
      </w:r>
      <w:r w:rsidRPr="001E409F">
        <w:rPr>
          <w:lang w:val="cy-GB"/>
        </w:rPr>
        <w:t xml:space="preserve">Bydd gwneud ein gwefannau a’n systemau ar y we yn hygyrch i bawb yn rhoi hyder i fyfyrwyr ag anableddau </w:t>
      </w:r>
      <w:r w:rsidR="001E409F">
        <w:rPr>
          <w:lang w:val="cy-GB"/>
        </w:rPr>
        <w:t>neu</w:t>
      </w:r>
      <w:r w:rsidRPr="001E409F">
        <w:rPr>
          <w:lang w:val="cy-GB"/>
        </w:rPr>
        <w:t xml:space="preserve"> nam ddewis astudio gyda ni.</w:t>
      </w:r>
    </w:p>
    <w:p w14:paraId="4059ABB8" w14:textId="0FBFC567" w:rsidR="00383ABB" w:rsidRPr="001E409F" w:rsidRDefault="008C5409" w:rsidP="00AE5CE0">
      <w:pPr>
        <w:pStyle w:val="ListParagraph"/>
        <w:numPr>
          <w:ilvl w:val="0"/>
          <w:numId w:val="2"/>
        </w:numPr>
        <w:rPr>
          <w:lang w:val="cy-GB"/>
        </w:rPr>
      </w:pPr>
      <w:r w:rsidRPr="001E409F">
        <w:rPr>
          <w:b/>
          <w:lang w:val="cy-GB"/>
        </w:rPr>
        <w:t>Bodloni ein gofynion cydymffurfiaeth</w:t>
      </w:r>
      <w:r w:rsidR="00383ABB" w:rsidRPr="001E409F">
        <w:rPr>
          <w:b/>
          <w:lang w:val="cy-GB"/>
        </w:rPr>
        <w:t>.</w:t>
      </w:r>
      <w:r w:rsidR="00AE5CE0" w:rsidRPr="001E409F">
        <w:rPr>
          <w:lang w:val="cy-GB"/>
        </w:rPr>
        <w:t xml:space="preserve"> </w:t>
      </w:r>
      <w:r w:rsidR="00383ABB" w:rsidRPr="001E409F">
        <w:rPr>
          <w:b/>
          <w:lang w:val="cy-GB"/>
        </w:rPr>
        <w:br/>
      </w:r>
      <w:r w:rsidR="00AE5CE0" w:rsidRPr="001E409F">
        <w:rPr>
          <w:lang w:val="cy-GB"/>
        </w:rPr>
        <w:t>Fel corff sector cyhoeddus</w:t>
      </w:r>
      <w:r w:rsidR="00C014BA" w:rsidRPr="001E409F">
        <w:rPr>
          <w:lang w:val="cy-GB"/>
        </w:rPr>
        <w:t>, disgwylir inni gydymffurfio â</w:t>
      </w:r>
      <w:r w:rsidR="00383ABB" w:rsidRPr="001E409F">
        <w:rPr>
          <w:lang w:val="cy-GB"/>
        </w:rPr>
        <w:t xml:space="preserve"> </w:t>
      </w:r>
      <w:hyperlink r:id="rId8" w:history="1">
        <w:r w:rsidR="00AE5CE0" w:rsidRPr="001E409F">
          <w:rPr>
            <w:color w:val="0563C1" w:themeColor="hyperlink"/>
            <w:u w:val="single"/>
            <w:lang w:val="cy-GB"/>
          </w:rPr>
          <w:t>Rheoliadau</w:t>
        </w:r>
      </w:hyperlink>
      <w:r w:rsidR="00AE5CE0" w:rsidRPr="001E409F">
        <w:rPr>
          <w:color w:val="0563C1" w:themeColor="hyperlink"/>
          <w:u w:val="single"/>
          <w:lang w:val="cy-GB"/>
        </w:rPr>
        <w:t xml:space="preserve"> Hygyrchedd Cyrff Sectorau Cyhoeddus (Gwefannau a Chymwysiadau Symudol) (Rhif 2) 2018</w:t>
      </w:r>
      <w:r w:rsidR="00383ABB" w:rsidRPr="001E409F">
        <w:rPr>
          <w:lang w:val="cy-GB"/>
        </w:rPr>
        <w:t>.</w:t>
      </w:r>
    </w:p>
    <w:p w14:paraId="7BF4F878" w14:textId="627E8FA7" w:rsidR="00C609B7" w:rsidRPr="001E409F" w:rsidRDefault="00AE5CE0" w:rsidP="00EE6D3E">
      <w:pPr>
        <w:pStyle w:val="Heading2"/>
        <w:rPr>
          <w:lang w:val="cy-GB"/>
        </w:rPr>
      </w:pPr>
      <w:r w:rsidRPr="001E409F">
        <w:rPr>
          <w:lang w:val="cy-GB"/>
        </w:rPr>
        <w:t>Mesur Llwyddiant</w:t>
      </w:r>
    </w:p>
    <w:p w14:paraId="3D2BA555" w14:textId="2A3A5034" w:rsidR="00926FC2" w:rsidRPr="001E409F" w:rsidRDefault="00AE5CE0" w:rsidP="00926FC2">
      <w:pPr>
        <w:rPr>
          <w:lang w:val="cy-GB"/>
        </w:rPr>
      </w:pPr>
      <w:r w:rsidRPr="001E409F">
        <w:rPr>
          <w:lang w:val="cy-GB"/>
        </w:rPr>
        <w:t>Nod y Strategaeth Hygyrchedd Digidol yw gwella a chynnal hygyrchedd ein gwefannau a’n systemau ar y we. Byddwn yn mesur llwyddiant drwy archwilio ein gwefannau a’n systemau ar y we yn rheolaidd er mwyn asesu eu lefelau hygyrchedd.</w:t>
      </w:r>
    </w:p>
    <w:p w14:paraId="5C4B2642" w14:textId="77777777" w:rsidR="007966F4" w:rsidRPr="001E409F" w:rsidRDefault="007966F4" w:rsidP="007966F4">
      <w:pPr>
        <w:rPr>
          <w:lang w:val="cy-GB"/>
        </w:rPr>
      </w:pPr>
    </w:p>
    <w:p w14:paraId="0E5F987F" w14:textId="77777777" w:rsidR="00D2598D" w:rsidRPr="001E409F" w:rsidRDefault="00D2598D" w:rsidP="00D2598D">
      <w:pPr>
        <w:rPr>
          <w:lang w:val="cy-GB"/>
        </w:rPr>
      </w:pPr>
    </w:p>
    <w:sectPr w:rsidR="00D2598D" w:rsidRPr="001E4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50751"/>
    <w:multiLevelType w:val="hybridMultilevel"/>
    <w:tmpl w:val="DC10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9BE"/>
    <w:rsid w:val="000D20E2"/>
    <w:rsid w:val="001433CE"/>
    <w:rsid w:val="0018253C"/>
    <w:rsid w:val="00197C37"/>
    <w:rsid w:val="001B356A"/>
    <w:rsid w:val="001E409F"/>
    <w:rsid w:val="001E6831"/>
    <w:rsid w:val="002471A5"/>
    <w:rsid w:val="0029448F"/>
    <w:rsid w:val="00296DA2"/>
    <w:rsid w:val="002D0392"/>
    <w:rsid w:val="002D4EAD"/>
    <w:rsid w:val="003328E3"/>
    <w:rsid w:val="0036274F"/>
    <w:rsid w:val="0036498A"/>
    <w:rsid w:val="00383ABB"/>
    <w:rsid w:val="003D220B"/>
    <w:rsid w:val="003E29E9"/>
    <w:rsid w:val="004056F1"/>
    <w:rsid w:val="00482C01"/>
    <w:rsid w:val="004E13A4"/>
    <w:rsid w:val="004F246A"/>
    <w:rsid w:val="005C7F38"/>
    <w:rsid w:val="00617816"/>
    <w:rsid w:val="00630A97"/>
    <w:rsid w:val="006676F1"/>
    <w:rsid w:val="00702EFC"/>
    <w:rsid w:val="00710173"/>
    <w:rsid w:val="00732408"/>
    <w:rsid w:val="00742866"/>
    <w:rsid w:val="00750F18"/>
    <w:rsid w:val="007966F4"/>
    <w:rsid w:val="008311F5"/>
    <w:rsid w:val="008C5409"/>
    <w:rsid w:val="00926FC2"/>
    <w:rsid w:val="0096676F"/>
    <w:rsid w:val="00997DDD"/>
    <w:rsid w:val="009C204F"/>
    <w:rsid w:val="00A61320"/>
    <w:rsid w:val="00A71638"/>
    <w:rsid w:val="00AC72DE"/>
    <w:rsid w:val="00AE5CE0"/>
    <w:rsid w:val="00B02B87"/>
    <w:rsid w:val="00B07853"/>
    <w:rsid w:val="00B14819"/>
    <w:rsid w:val="00C014BA"/>
    <w:rsid w:val="00C10ECB"/>
    <w:rsid w:val="00C24FCF"/>
    <w:rsid w:val="00C46D2B"/>
    <w:rsid w:val="00C609B7"/>
    <w:rsid w:val="00C76178"/>
    <w:rsid w:val="00CA4CFF"/>
    <w:rsid w:val="00CB3997"/>
    <w:rsid w:val="00CE7FF8"/>
    <w:rsid w:val="00CF755D"/>
    <w:rsid w:val="00D2598D"/>
    <w:rsid w:val="00D34967"/>
    <w:rsid w:val="00D379BE"/>
    <w:rsid w:val="00D62D7E"/>
    <w:rsid w:val="00DB5EBF"/>
    <w:rsid w:val="00EE6D3E"/>
    <w:rsid w:val="00F51B3E"/>
    <w:rsid w:val="00FA007D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5f4"/>
    </o:shapedefaults>
    <o:shapelayout v:ext="edit">
      <o:idmap v:ext="edit" data="1"/>
    </o:shapelayout>
  </w:shapeDefaults>
  <w:decimalSymbol w:val="."/>
  <w:listSeparator w:val=","/>
  <w14:docId w14:val="1AF44233"/>
  <w15:docId w15:val="{D8956519-7C77-4F4D-863A-9766BF15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19"/>
    <w:pPr>
      <w:spacing w:line="360" w:lineRule="auto"/>
      <w:ind w:left="0" w:firstLine="0"/>
    </w:pPr>
    <w:rPr>
      <w:rFonts w:ascii="Verdana" w:hAnsi="Verdan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819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819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81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481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76F"/>
    <w:pPr>
      <w:ind w:left="720"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14819"/>
    <w:rPr>
      <w:rFonts w:ascii="Verdana" w:eastAsiaTheme="majorEastAsia" w:hAnsi="Verdana" w:cstheme="majorBidi"/>
      <w:b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4819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819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81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4819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14819"/>
    <w:rPr>
      <w:rFonts w:ascii="Verdana" w:eastAsiaTheme="majorEastAsia" w:hAnsi="Verdan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819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14819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14819"/>
    <w:rPr>
      <w:rFonts w:ascii="Verdana" w:eastAsiaTheme="majorEastAsia" w:hAnsi="Verdana" w:cstheme="majorBidi"/>
      <w:b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289C"/>
    <w:pPr>
      <w:spacing w:before="200"/>
      <w:ind w:left="864" w:right="864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89C"/>
    <w:rPr>
      <w:rFonts w:ascii="Verdana" w:hAnsi="Verdana"/>
      <w:b/>
      <w:iCs/>
      <w:color w:val="404040" w:themeColor="text1" w:themeTint="BF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FE28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28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7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8/952/introduction/ma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86618222C794F8286304E11F54284" ma:contentTypeVersion="8" ma:contentTypeDescription="Create a new document." ma:contentTypeScope="" ma:versionID="203e03dd978954c3533da76641dc877f">
  <xsd:schema xmlns:xsd="http://www.w3.org/2001/XMLSchema" xmlns:xs="http://www.w3.org/2001/XMLSchema" xmlns:p="http://schemas.microsoft.com/office/2006/metadata/properties" xmlns:ns2="55424c06-a560-486b-ae4b-684758b96897" targetNamespace="http://schemas.microsoft.com/office/2006/metadata/properties" ma:root="true" ma:fieldsID="8b02508260130243faf56c46569496d8" ns2:_="">
    <xsd:import namespace="55424c06-a560-486b-ae4b-684758b9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4c06-a560-486b-ae4b-684758b96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F2F23-FE98-41C8-8976-7C1EB4009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24c06-a560-486b-ae4b-684758b9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5FAD6-8A69-4420-93FF-4FB709E43E09}">
  <ds:schemaRefs>
    <ds:schemaRef ds:uri="55424c06-a560-486b-ae4b-684758b9689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375F17-B872-4F6C-93E3-B439032AB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Shipman [sfs]</dc:creator>
  <cp:lastModifiedBy>Suzy Shipman [sfs] (Staff)</cp:lastModifiedBy>
  <cp:revision>4</cp:revision>
  <cp:lastPrinted>2019-11-28T16:58:00Z</cp:lastPrinted>
  <dcterms:created xsi:type="dcterms:W3CDTF">2019-11-28T16:54:00Z</dcterms:created>
  <dcterms:modified xsi:type="dcterms:W3CDTF">2021-12-15T10:46:00Z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0x0101002DE86618222C794F8286304E11F54284</vt:lpwstr>
  </property>
</Properties>
</file>