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36FB0140" w14:textId="77777777" w:rsidR="004C5226" w:rsidRDefault="004C5226" w:rsidP="004C5226">
      <w:pPr>
        <w:pStyle w:val="Title"/>
      </w:pPr>
      <w:r>
        <w:t xml:space="preserve">Reading Lists and £9k Fees: Quick Wins for Introducing Texts </w:t>
      </w:r>
    </w:p>
    <w:p w14:paraId="566BD01C" w14:textId="77777777" w:rsidR="004C5226" w:rsidRDefault="004C5226" w:rsidP="004C5226">
      <w:pPr>
        <w:pStyle w:val="Title"/>
      </w:pPr>
      <w:r>
        <w:t>Joy Cadwallader</w:t>
      </w:r>
    </w:p>
    <w:p w14:paraId="011BB68A" w14:textId="77777777" w:rsidR="004C5226" w:rsidRPr="00404CBE" w:rsidRDefault="004C5226" w:rsidP="004C5226">
      <w:pPr>
        <w:spacing w:after="0" w:line="360" w:lineRule="auto"/>
      </w:pPr>
      <w:r w:rsidRPr="00404CBE">
        <w:t>What do students expect of module reading lists in UK higher education? How can university staff meet or manage these expectations during a recession? A current project at Aberystwyth University gathering data about reading lists and a 2012 pre-arrival survey of student learning habits have inspired this presentation. I hope to outline some practical considerations when preparing undergraduate reading lists, and highlight examples where library systems and learning technology can help to take the strain and contribute to student satisfaction.</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C5226"/>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2022-03-31T11:36:00Z</dcterms:created>
  <dcterms:modified xsi:type="dcterms:W3CDTF">2022-03-31T11:36:00Z</dcterms:modified>
</cp:coreProperties>
</file>