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58F68D01" w:rsidR="004E4F51" w:rsidRDefault="00493D44" w:rsidP="003407A7">
      <w:pPr>
        <w:pStyle w:val="Title"/>
      </w:pPr>
      <w:r w:rsidRPr="00493D44">
        <w:t>Keynote Address - More Effective Use of (Teaching) Time and Space</w:t>
      </w:r>
    </w:p>
    <w:p w14:paraId="058C529B" w14:textId="7E25A9C5" w:rsidR="00493D44" w:rsidRDefault="00493D44" w:rsidP="00493D44">
      <w:pPr>
        <w:pStyle w:val="Title"/>
      </w:pPr>
      <w:r w:rsidRPr="00493D44">
        <w:t>Professor Simon Lancaster</w:t>
      </w:r>
    </w:p>
    <w:p w14:paraId="01412D14" w14:textId="77777777" w:rsidR="00493D44" w:rsidRDefault="00493D44" w:rsidP="00493D44">
      <w:r>
        <w:t>Prof Lancaster began his academic career as a synthetic chemist but now conducts most of his experiments in the lecture theatre. He received the Sir Geoffrey and Lady Allen Excellence in Teaching Award from the University of East Anglia in 2010, a National Teaching Fellowship from the Higher Education Academy and the Royal Society of Chemistry Higher Education Award in 2013. In August 2014 he was promoted to a scholarship of teaching focussed chair.</w:t>
      </w:r>
    </w:p>
    <w:p w14:paraId="3C6B182E" w14:textId="77777777" w:rsidR="00493D44" w:rsidRDefault="00493D44" w:rsidP="00493D44"/>
    <w:p w14:paraId="738B743A" w14:textId="77777777" w:rsidR="00493D44" w:rsidRDefault="00493D44" w:rsidP="00493D44">
      <w:r>
        <w:t xml:space="preserve">Using clickers to facilitate the pedagogical approaches espoused, we will plot a path from traditional lectures through </w:t>
      </w:r>
      <w:proofErr w:type="spellStart"/>
      <w:r>
        <w:t>screencasting</w:t>
      </w:r>
      <w:proofErr w:type="spellEnd"/>
      <w:r>
        <w:t xml:space="preserve"> and blended learning to lecture flipping and onwards to peer instruction (not just explaining but illustrating what each of these pieces of jargon </w:t>
      </w:r>
      <w:proofErr w:type="gramStart"/>
      <w:r>
        <w:t>actually means</w:t>
      </w:r>
      <w:proofErr w:type="gramEnd"/>
      <w:r>
        <w:t xml:space="preserve"> in practice). In the process we will address increasing student engagement and satisfaction while improving learning outcomes without prohibitive investment and how best to make use of the teaching spaces available and the precious contact time the students and academics have together.  </w:t>
      </w:r>
    </w:p>
    <w:p w14:paraId="47F6C05E" w14:textId="77777777" w:rsidR="00493D44" w:rsidRDefault="00493D44" w:rsidP="00493D44"/>
    <w:p w14:paraId="05EEE933" w14:textId="603EB42F" w:rsidR="00493D44" w:rsidRPr="00493D44" w:rsidRDefault="00493D44" w:rsidP="00493D44">
      <w:r>
        <w:t xml:space="preserve">It would be helpful if all the smartphone / tablet users could install the </w:t>
      </w:r>
      <w:proofErr w:type="spellStart"/>
      <w:r>
        <w:t>Responseware</w:t>
      </w:r>
      <w:proofErr w:type="spellEnd"/>
      <w:r>
        <w:t xml:space="preserve"> app before the keynote. The website is http://www.turningtechnologies.com/response-solutions/responseware</w:t>
      </w:r>
    </w:p>
    <w:sectPr w:rsidR="00493D44" w:rsidRPr="00493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93D44"/>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2022-04-06T15:18:00Z</dcterms:created>
  <dcterms:modified xsi:type="dcterms:W3CDTF">2022-04-06T15:18:00Z</dcterms:modified>
</cp:coreProperties>
</file>