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CE" w:rsidRDefault="004070A4">
      <w:r w:rsidRPr="003F7C09">
        <w:rPr>
          <w:b/>
          <w:noProof/>
          <w:color w:val="0079A6"/>
          <w:w w:val="107"/>
          <w:sz w:val="32"/>
          <w:szCs w:val="32"/>
          <w:lang w:eastAsia="en-GB"/>
        </w:rPr>
        <w:drawing>
          <wp:inline distT="0" distB="0" distL="0" distR="0" wp14:anchorId="78D09064" wp14:editId="74404D94">
            <wp:extent cx="5276850" cy="1581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30" cy="15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A4" w:rsidRDefault="004070A4">
      <w:pPr>
        <w:rPr>
          <w:b/>
        </w:rPr>
      </w:pPr>
    </w:p>
    <w:p w:rsidR="004070A4" w:rsidRPr="004070A4" w:rsidRDefault="004070A4">
      <w:pPr>
        <w:rPr>
          <w:b/>
          <w:sz w:val="28"/>
          <w:szCs w:val="28"/>
        </w:rPr>
      </w:pPr>
      <w:r w:rsidRPr="004070A4">
        <w:rPr>
          <w:b/>
          <w:sz w:val="28"/>
          <w:szCs w:val="28"/>
        </w:rPr>
        <w:t>Application Checklist</w:t>
      </w:r>
    </w:p>
    <w:tbl>
      <w:tblPr>
        <w:tblStyle w:val="TableGrid"/>
        <w:tblpPr w:leftFromText="180" w:rightFromText="180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559"/>
        <w:gridCol w:w="1366"/>
      </w:tblGrid>
      <w:tr w:rsidR="006B3F52" w:rsidRPr="004070A4" w:rsidTr="006B3F52">
        <w:tc>
          <w:tcPr>
            <w:tcW w:w="3256" w:type="dxa"/>
          </w:tcPr>
          <w:p w:rsidR="006B3F52" w:rsidRDefault="006B3F52" w:rsidP="006B3F52">
            <w:pPr>
              <w:rPr>
                <w:b/>
              </w:rPr>
            </w:pPr>
            <w:r w:rsidRPr="004070A4">
              <w:rPr>
                <w:b/>
              </w:rPr>
              <w:t>Item</w:t>
            </w:r>
          </w:p>
          <w:p w:rsidR="006B3F52" w:rsidRPr="004070A4" w:rsidRDefault="006B3F52" w:rsidP="006B3F52">
            <w:pPr>
              <w:rPr>
                <w:b/>
              </w:rPr>
            </w:pPr>
          </w:p>
        </w:tc>
        <w:tc>
          <w:tcPr>
            <w:tcW w:w="1275" w:type="dxa"/>
          </w:tcPr>
          <w:p w:rsidR="006B3F52" w:rsidRPr="004070A4" w:rsidRDefault="006B3F52" w:rsidP="006B3F52">
            <w:pPr>
              <w:rPr>
                <w:b/>
              </w:rPr>
            </w:pPr>
            <w:r w:rsidRPr="004070A4">
              <w:rPr>
                <w:b/>
              </w:rPr>
              <w:t>AFHEA</w:t>
            </w:r>
          </w:p>
        </w:tc>
        <w:tc>
          <w:tcPr>
            <w:tcW w:w="1560" w:type="dxa"/>
          </w:tcPr>
          <w:p w:rsidR="006B3F52" w:rsidRPr="004070A4" w:rsidRDefault="006B3F52" w:rsidP="006B3F52">
            <w:pPr>
              <w:rPr>
                <w:b/>
              </w:rPr>
            </w:pPr>
            <w:r w:rsidRPr="004070A4">
              <w:rPr>
                <w:b/>
              </w:rPr>
              <w:t>FHEA</w:t>
            </w:r>
          </w:p>
        </w:tc>
        <w:tc>
          <w:tcPr>
            <w:tcW w:w="1559" w:type="dxa"/>
          </w:tcPr>
          <w:p w:rsidR="006B3F52" w:rsidRPr="004070A4" w:rsidRDefault="006B3F52" w:rsidP="006B3F52">
            <w:pPr>
              <w:rPr>
                <w:b/>
              </w:rPr>
            </w:pPr>
            <w:r w:rsidRPr="004070A4">
              <w:rPr>
                <w:b/>
              </w:rPr>
              <w:t>SFHEA</w:t>
            </w:r>
          </w:p>
        </w:tc>
        <w:tc>
          <w:tcPr>
            <w:tcW w:w="1366" w:type="dxa"/>
          </w:tcPr>
          <w:p w:rsidR="006B3F52" w:rsidRPr="004070A4" w:rsidRDefault="006B3F52" w:rsidP="006B3F52">
            <w:pPr>
              <w:rPr>
                <w:b/>
              </w:rPr>
            </w:pPr>
            <w:r w:rsidRPr="004070A4">
              <w:rPr>
                <w:b/>
              </w:rPr>
              <w:t>PFHEA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 xml:space="preserve">Application Form </w:t>
            </w:r>
          </w:p>
          <w:p w:rsidR="006B3F52" w:rsidRPr="004070A4" w:rsidRDefault="006B3F52" w:rsidP="006B3F52">
            <w:pPr>
              <w:rPr>
                <w:b/>
                <w:sz w:val="24"/>
                <w:szCs w:val="24"/>
              </w:rPr>
            </w:pPr>
          </w:p>
          <w:p w:rsidR="006B3F52" w:rsidRPr="004070A4" w:rsidRDefault="006B3F52" w:rsidP="006B3F52">
            <w:p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 xml:space="preserve">Total word count  </w:t>
            </w:r>
          </w:p>
        </w:tc>
        <w:tc>
          <w:tcPr>
            <w:tcW w:w="1275" w:type="dxa"/>
          </w:tcPr>
          <w:p w:rsidR="006B3F52" w:rsidRDefault="006B3F52" w:rsidP="006B3F52">
            <w:r>
              <w:t>1400 words max</w:t>
            </w:r>
          </w:p>
        </w:tc>
        <w:tc>
          <w:tcPr>
            <w:tcW w:w="1560" w:type="dxa"/>
          </w:tcPr>
          <w:p w:rsidR="006B3F52" w:rsidRDefault="006B3F52" w:rsidP="006B3F52">
            <w:r>
              <w:t>3.000 words max</w:t>
            </w:r>
          </w:p>
        </w:tc>
        <w:tc>
          <w:tcPr>
            <w:tcW w:w="1559" w:type="dxa"/>
          </w:tcPr>
          <w:p w:rsidR="006B3F52" w:rsidRDefault="006B3F52" w:rsidP="006B3F52">
            <w:r>
              <w:t>6,000 words max</w:t>
            </w:r>
          </w:p>
        </w:tc>
        <w:tc>
          <w:tcPr>
            <w:tcW w:w="1366" w:type="dxa"/>
          </w:tcPr>
          <w:p w:rsidR="006B3F52" w:rsidRDefault="006B3F52" w:rsidP="006B3F52">
            <w:r>
              <w:t>7,000 words max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 xml:space="preserve">Personal details </w:t>
            </w:r>
          </w:p>
          <w:p w:rsidR="006B3F52" w:rsidRPr="004070A4" w:rsidRDefault="006B3F52" w:rsidP="006B3F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F52" w:rsidRDefault="006B3F52" w:rsidP="006B3F52">
            <w:r w:rsidRPr="00E14B16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560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559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>Teaching Philosophy Statement/</w:t>
            </w:r>
          </w:p>
        </w:tc>
        <w:tc>
          <w:tcPr>
            <w:tcW w:w="1275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300 words</w:t>
            </w:r>
          </w:p>
        </w:tc>
        <w:tc>
          <w:tcPr>
            <w:tcW w:w="1560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t>500 words</w:t>
            </w:r>
          </w:p>
        </w:tc>
        <w:tc>
          <w:tcPr>
            <w:tcW w:w="1559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1,500</w:t>
            </w:r>
          </w:p>
        </w:tc>
        <w:tc>
          <w:tcPr>
            <w:tcW w:w="1366" w:type="dxa"/>
          </w:tcPr>
          <w:p w:rsidR="006B3F52" w:rsidRDefault="006B3F52" w:rsidP="006B3F52">
            <w:r>
              <w:t>X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 xml:space="preserve">Strategic Leadership Teaching Philosophy Statement </w:t>
            </w:r>
          </w:p>
          <w:p w:rsidR="006B3F52" w:rsidRPr="004070A4" w:rsidRDefault="006B3F52" w:rsidP="006B3F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F52" w:rsidRDefault="006B3F52" w:rsidP="006B3F52">
            <w:r>
              <w:t>N/A</w:t>
            </w:r>
          </w:p>
        </w:tc>
        <w:tc>
          <w:tcPr>
            <w:tcW w:w="1560" w:type="dxa"/>
          </w:tcPr>
          <w:p w:rsidR="006B3F52" w:rsidRDefault="006B3F52" w:rsidP="006B3F52">
            <w:r>
              <w:t>N/A</w:t>
            </w:r>
          </w:p>
        </w:tc>
        <w:tc>
          <w:tcPr>
            <w:tcW w:w="1559" w:type="dxa"/>
          </w:tcPr>
          <w:p w:rsidR="006B3F52" w:rsidRDefault="006B3F52" w:rsidP="006B3F52">
            <w:r>
              <w:t>N/A</w:t>
            </w:r>
          </w:p>
        </w:tc>
        <w:tc>
          <w:tcPr>
            <w:tcW w:w="1366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1,000 words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>Claim Grid</w:t>
            </w:r>
          </w:p>
          <w:p w:rsidR="006B3F52" w:rsidRPr="004070A4" w:rsidRDefault="006B3F52" w:rsidP="006B3F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700 words</w:t>
            </w:r>
          </w:p>
        </w:tc>
        <w:tc>
          <w:tcPr>
            <w:tcW w:w="1560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2,000 words</w:t>
            </w:r>
          </w:p>
        </w:tc>
        <w:tc>
          <w:tcPr>
            <w:tcW w:w="1559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1,000</w:t>
            </w:r>
          </w:p>
        </w:tc>
        <w:tc>
          <w:tcPr>
            <w:tcW w:w="1366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500 words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 xml:space="preserve">2x Peer Observation Reflective Statements </w:t>
            </w:r>
          </w:p>
          <w:p w:rsidR="006B3F52" w:rsidRPr="004070A4" w:rsidRDefault="006B3F52" w:rsidP="006B3F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400 words</w:t>
            </w:r>
          </w:p>
        </w:tc>
        <w:tc>
          <w:tcPr>
            <w:tcW w:w="1560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500 words</w:t>
            </w:r>
          </w:p>
        </w:tc>
        <w:tc>
          <w:tcPr>
            <w:tcW w:w="1559" w:type="dxa"/>
          </w:tcPr>
          <w:p w:rsidR="006B3F52" w:rsidRDefault="006B3F52" w:rsidP="006B3F52">
            <w:r>
              <w:t>N/A</w:t>
            </w:r>
          </w:p>
        </w:tc>
        <w:tc>
          <w:tcPr>
            <w:tcW w:w="1366" w:type="dxa"/>
          </w:tcPr>
          <w:p w:rsidR="006B3F52" w:rsidRDefault="006B3F52" w:rsidP="006B3F52">
            <w:r>
              <w:t>N/A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>Case Studies</w:t>
            </w:r>
          </w:p>
          <w:p w:rsidR="006B3F52" w:rsidRPr="004070A4" w:rsidRDefault="006B3F52" w:rsidP="006B3F5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F52" w:rsidRDefault="006B3F52" w:rsidP="006B3F52">
            <w:r>
              <w:t>N/A</w:t>
            </w:r>
          </w:p>
        </w:tc>
        <w:tc>
          <w:tcPr>
            <w:tcW w:w="1560" w:type="dxa"/>
          </w:tcPr>
          <w:p w:rsidR="006B3F52" w:rsidRDefault="006B3F52" w:rsidP="006B3F52">
            <w:r>
              <w:t>N/A</w:t>
            </w:r>
          </w:p>
        </w:tc>
        <w:tc>
          <w:tcPr>
            <w:tcW w:w="1559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 xml:space="preserve">2x 1,500 words </w:t>
            </w:r>
          </w:p>
        </w:tc>
        <w:tc>
          <w:tcPr>
            <w:tcW w:w="1366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4 x 1,000 words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 xml:space="preserve">Other information </w:t>
            </w:r>
          </w:p>
          <w:p w:rsidR="006B3F52" w:rsidRPr="004070A4" w:rsidRDefault="006B3F52" w:rsidP="006B3F5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560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559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500 words</w:t>
            </w:r>
          </w:p>
        </w:tc>
        <w:tc>
          <w:tcPr>
            <w:tcW w:w="1366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Default="006B3F52" w:rsidP="006B3F52">
            <w:r>
              <w:rPr>
                <w:rFonts w:ascii="Segoe UI Symbol" w:hAnsi="Segoe UI Symbol" w:cs="Segoe UI Symbol"/>
              </w:rPr>
              <w:t>500 words</w:t>
            </w: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>CPD Plan</w:t>
            </w:r>
          </w:p>
        </w:tc>
        <w:tc>
          <w:tcPr>
            <w:tcW w:w="1275" w:type="dxa"/>
          </w:tcPr>
          <w:p w:rsidR="006B3F52" w:rsidRPr="00807B9D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560" w:type="dxa"/>
          </w:tcPr>
          <w:p w:rsidR="006B3F52" w:rsidRPr="00807B9D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559" w:type="dxa"/>
          </w:tcPr>
          <w:p w:rsidR="006B3F52" w:rsidRPr="00807B9D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:rsidR="006B3F52" w:rsidRDefault="006B3F52" w:rsidP="006B3F52">
            <w:pPr>
              <w:rPr>
                <w:rFonts w:ascii="Segoe UI Symbol" w:hAnsi="Segoe UI Symbol" w:cs="Segoe UI Symbol"/>
              </w:rPr>
            </w:pPr>
            <w:r w:rsidRPr="00807B9D">
              <w:rPr>
                <w:rFonts w:ascii="Segoe UI Symbol" w:hAnsi="Segoe UI Symbol" w:cs="Segoe UI Symbol"/>
              </w:rPr>
              <w:t>✓</w:t>
            </w:r>
          </w:p>
          <w:p w:rsidR="006B3F52" w:rsidRPr="00807B9D" w:rsidRDefault="006B3F52" w:rsidP="006B3F52">
            <w:pPr>
              <w:rPr>
                <w:rFonts w:ascii="Segoe UI Symbol" w:hAnsi="Segoe UI Symbol" w:cs="Segoe UI Symbol"/>
              </w:rPr>
            </w:pPr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 xml:space="preserve"> Referee statements</w:t>
            </w:r>
          </w:p>
          <w:p w:rsidR="006B3F52" w:rsidRPr="004070A4" w:rsidRDefault="006B3F52" w:rsidP="006B3F5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  <w:r w:rsidR="00CA3A12">
              <w:rPr>
                <w:rFonts w:ascii="Segoe UI Symbol" w:hAnsi="Segoe UI Symbol" w:cs="Segoe UI Symbol"/>
              </w:rPr>
              <w:t xml:space="preserve"> x 2</w:t>
            </w:r>
          </w:p>
        </w:tc>
        <w:tc>
          <w:tcPr>
            <w:tcW w:w="1560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  <w:r w:rsidR="00CA3A12">
              <w:rPr>
                <w:rFonts w:ascii="Segoe UI Symbol" w:hAnsi="Segoe UI Symbol" w:cs="Segoe UI Symbol"/>
              </w:rPr>
              <w:t xml:space="preserve"> x 2</w:t>
            </w:r>
          </w:p>
        </w:tc>
        <w:tc>
          <w:tcPr>
            <w:tcW w:w="1559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  <w:r w:rsidR="00CA3A12">
              <w:rPr>
                <w:rFonts w:ascii="Segoe UI Symbol" w:hAnsi="Segoe UI Symbol" w:cs="Segoe UI Symbol"/>
              </w:rPr>
              <w:t xml:space="preserve"> x 2 </w:t>
            </w:r>
          </w:p>
        </w:tc>
        <w:tc>
          <w:tcPr>
            <w:tcW w:w="1366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  <w:r w:rsidR="00CA3A12">
              <w:rPr>
                <w:rFonts w:ascii="Segoe UI Symbol" w:hAnsi="Segoe UI Symbol" w:cs="Segoe UI Symbol"/>
              </w:rPr>
              <w:t xml:space="preserve"> x 3</w:t>
            </w:r>
            <w:bookmarkStart w:id="0" w:name="_GoBack"/>
            <w:bookmarkEnd w:id="0"/>
          </w:p>
        </w:tc>
      </w:tr>
      <w:tr w:rsidR="006B3F52" w:rsidTr="006B3F52">
        <w:tc>
          <w:tcPr>
            <w:tcW w:w="3256" w:type="dxa"/>
          </w:tcPr>
          <w:p w:rsidR="006B3F52" w:rsidRPr="004070A4" w:rsidRDefault="006B3F52" w:rsidP="006B3F5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070A4">
              <w:rPr>
                <w:b/>
                <w:sz w:val="24"/>
                <w:szCs w:val="24"/>
              </w:rPr>
              <w:t xml:space="preserve">Institutional/Line Manager’s verification  statement </w:t>
            </w:r>
          </w:p>
        </w:tc>
        <w:tc>
          <w:tcPr>
            <w:tcW w:w="1275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560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559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66" w:type="dxa"/>
          </w:tcPr>
          <w:p w:rsidR="006B3F52" w:rsidRDefault="006B3F52" w:rsidP="006B3F52">
            <w:r w:rsidRPr="00807B9D">
              <w:rPr>
                <w:rFonts w:ascii="Segoe UI Symbol" w:hAnsi="Segoe UI Symbol" w:cs="Segoe UI Symbol"/>
              </w:rPr>
              <w:t>✓</w:t>
            </w:r>
          </w:p>
        </w:tc>
      </w:tr>
    </w:tbl>
    <w:p w:rsidR="004070A4" w:rsidRDefault="004070A4">
      <w:pPr>
        <w:rPr>
          <w:b/>
        </w:rPr>
      </w:pPr>
    </w:p>
    <w:p w:rsidR="00807B9D" w:rsidRPr="004070A4" w:rsidRDefault="00807B9D">
      <w:pPr>
        <w:rPr>
          <w:b/>
        </w:rPr>
      </w:pPr>
      <w:r w:rsidRPr="004070A4">
        <w:rPr>
          <w:b/>
        </w:rPr>
        <w:t>NB Itemised words counts suggested</w:t>
      </w:r>
      <w:r w:rsidR="004070A4" w:rsidRPr="004070A4">
        <w:rPr>
          <w:b/>
        </w:rPr>
        <w:t xml:space="preserve"> only</w:t>
      </w:r>
      <w:r w:rsidR="004070A4">
        <w:rPr>
          <w:b/>
        </w:rPr>
        <w:t xml:space="preserve"> to advise on balance across the claim. However, emphasis will depend on individual experience and approaches, so word count balances may reflect this within the overall total.</w:t>
      </w:r>
    </w:p>
    <w:sectPr w:rsidR="00807B9D" w:rsidRPr="00407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358E5"/>
    <w:multiLevelType w:val="hybridMultilevel"/>
    <w:tmpl w:val="5F5A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1A"/>
    <w:rsid w:val="002F7E1A"/>
    <w:rsid w:val="004070A4"/>
    <w:rsid w:val="004222CE"/>
    <w:rsid w:val="004E00C4"/>
    <w:rsid w:val="006B3F52"/>
    <w:rsid w:val="00807B9D"/>
    <w:rsid w:val="008105E4"/>
    <w:rsid w:val="00CA3A12"/>
    <w:rsid w:val="00E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3645A-D36F-4F9B-A288-07F65AA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25E7B4E6.dotm</Template>
  <TotalTime>75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Clayton</dc:creator>
  <cp:keywords/>
  <dc:description/>
  <cp:lastModifiedBy>Sue Clayton</cp:lastModifiedBy>
  <cp:revision>3</cp:revision>
  <dcterms:created xsi:type="dcterms:W3CDTF">2015-03-27T13:00:00Z</dcterms:created>
  <dcterms:modified xsi:type="dcterms:W3CDTF">2015-03-27T14:31:00Z</dcterms:modified>
</cp:coreProperties>
</file>