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AEF4" w14:textId="77777777" w:rsidR="00B63BBA" w:rsidRPr="00785CD8" w:rsidRDefault="00B63BBA" w:rsidP="00DC6227">
      <w:pPr>
        <w:jc w:val="both"/>
        <w:rPr>
          <w:rFonts w:cstheme="minorHAnsi"/>
          <w:b/>
          <w:sz w:val="24"/>
        </w:rPr>
      </w:pPr>
    </w:p>
    <w:p w14:paraId="3FD380CA" w14:textId="77777777" w:rsidR="00B63BBA" w:rsidRPr="00785CD8" w:rsidRDefault="00B63BBA" w:rsidP="00DC6227">
      <w:pPr>
        <w:jc w:val="both"/>
        <w:rPr>
          <w:rFonts w:cstheme="minorHAnsi"/>
          <w:b/>
          <w:sz w:val="20"/>
        </w:rPr>
      </w:pPr>
      <w:r w:rsidRPr="00785CD8">
        <w:rPr>
          <w:rFonts w:cstheme="minorHAnsi"/>
          <w:noProof/>
          <w:sz w:val="24"/>
          <w:lang w:eastAsia="en-GB"/>
        </w:rPr>
        <w:drawing>
          <wp:anchor distT="0" distB="0" distL="114300" distR="114300" simplePos="0" relativeHeight="251642880" behindDoc="0" locked="0" layoutInCell="1" allowOverlap="1" wp14:anchorId="3C8705C0" wp14:editId="22F45F22">
            <wp:simplePos x="0" y="0"/>
            <wp:positionH relativeFrom="margin">
              <wp:posOffset>3429000</wp:posOffset>
            </wp:positionH>
            <wp:positionV relativeFrom="paragraph">
              <wp:posOffset>-515620</wp:posOffset>
            </wp:positionV>
            <wp:extent cx="2466975" cy="515620"/>
            <wp:effectExtent l="0" t="0" r="9525" b="0"/>
            <wp:wrapNone/>
            <wp:docPr id="1" name="Picture 1" descr="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ystwyth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F23" w:rsidRPr="00785CD8">
        <w:rPr>
          <w:rFonts w:cstheme="minorHAnsi"/>
          <w:b/>
          <w:sz w:val="20"/>
        </w:rPr>
        <w:t>This procedural document</w:t>
      </w:r>
      <w:r w:rsidRPr="00785CD8">
        <w:rPr>
          <w:rFonts w:cstheme="minorHAnsi"/>
          <w:b/>
          <w:sz w:val="20"/>
        </w:rPr>
        <w:t xml:space="preserve"> applies to:</w:t>
      </w:r>
    </w:p>
    <w:p w14:paraId="30008E11" w14:textId="30F07BD8" w:rsidR="00B63BBA" w:rsidRPr="00785CD8" w:rsidRDefault="00B63BBA" w:rsidP="00DC6227">
      <w:pPr>
        <w:pStyle w:val="ListParagraph"/>
        <w:numPr>
          <w:ilvl w:val="0"/>
          <w:numId w:val="2"/>
        </w:numPr>
        <w:jc w:val="both"/>
        <w:rPr>
          <w:rFonts w:cstheme="minorHAnsi"/>
          <w:sz w:val="18"/>
        </w:rPr>
      </w:pPr>
      <w:r w:rsidRPr="00785CD8">
        <w:rPr>
          <w:rFonts w:cstheme="minorHAnsi"/>
          <w:sz w:val="18"/>
        </w:rPr>
        <w:t>Every department that utilises the University fuel card system for the refuelling</w:t>
      </w:r>
      <w:r w:rsidR="00810CE8" w:rsidRPr="00785CD8">
        <w:rPr>
          <w:rFonts w:cstheme="minorHAnsi"/>
          <w:sz w:val="18"/>
        </w:rPr>
        <w:t>/ recharging</w:t>
      </w:r>
      <w:r w:rsidRPr="00785CD8">
        <w:rPr>
          <w:rFonts w:cstheme="minorHAnsi"/>
          <w:sz w:val="18"/>
        </w:rPr>
        <w:t xml:space="preserve"> of </w:t>
      </w:r>
      <w:proofErr w:type="gramStart"/>
      <w:r w:rsidRPr="00785CD8">
        <w:rPr>
          <w:rFonts w:cstheme="minorHAnsi"/>
          <w:sz w:val="18"/>
        </w:rPr>
        <w:t>University</w:t>
      </w:r>
      <w:proofErr w:type="gramEnd"/>
      <w:r w:rsidRPr="00785CD8">
        <w:rPr>
          <w:rFonts w:cstheme="minorHAnsi"/>
          <w:sz w:val="18"/>
        </w:rPr>
        <w:t>/project vehicles.</w:t>
      </w:r>
    </w:p>
    <w:p w14:paraId="2056DCFF" w14:textId="77777777" w:rsidR="00B63BBA" w:rsidRPr="00785CD8" w:rsidRDefault="00B63BBA" w:rsidP="00DC6227">
      <w:pPr>
        <w:pStyle w:val="ListParagraph"/>
        <w:numPr>
          <w:ilvl w:val="0"/>
          <w:numId w:val="2"/>
        </w:numPr>
        <w:jc w:val="both"/>
        <w:rPr>
          <w:rFonts w:cstheme="minorHAnsi"/>
          <w:sz w:val="18"/>
        </w:rPr>
      </w:pPr>
      <w:r w:rsidRPr="00785CD8">
        <w:rPr>
          <w:rFonts w:cstheme="minorHAnsi"/>
          <w:sz w:val="18"/>
        </w:rPr>
        <w:t>The departmental representatives responsible for approving the payment of fuel card invoices.</w:t>
      </w:r>
    </w:p>
    <w:p w14:paraId="3F68ECAB" w14:textId="77777777" w:rsidR="00B63BBA" w:rsidRPr="00785CD8" w:rsidRDefault="00B63BBA" w:rsidP="00DC6227">
      <w:pPr>
        <w:pStyle w:val="ListParagraph"/>
        <w:numPr>
          <w:ilvl w:val="0"/>
          <w:numId w:val="2"/>
        </w:numPr>
        <w:jc w:val="both"/>
        <w:rPr>
          <w:rFonts w:cstheme="minorHAnsi"/>
          <w:sz w:val="18"/>
        </w:rPr>
      </w:pPr>
      <w:r w:rsidRPr="00785CD8">
        <w:rPr>
          <w:rFonts w:cstheme="minorHAnsi"/>
          <w:sz w:val="18"/>
        </w:rPr>
        <w:t>Any university driver whom is responsible for a fuel card during their use of a University/project vehicle.</w:t>
      </w:r>
    </w:p>
    <w:p w14:paraId="7EA593BB" w14:textId="57CF08B6" w:rsidR="00B63BBA" w:rsidRDefault="00CD227C" w:rsidP="00DC6227">
      <w:pPr>
        <w:jc w:val="both"/>
        <w:rPr>
          <w:sz w:val="18"/>
          <w:szCs w:val="18"/>
        </w:rPr>
      </w:pPr>
      <w:r w:rsidRPr="00CD227C">
        <w:rPr>
          <w:rFonts w:cstheme="minorHAnsi"/>
          <w:sz w:val="18"/>
          <w:szCs w:val="18"/>
        </w:rPr>
        <w:t xml:space="preserve">This document must be adhered to in accordance with the University </w:t>
      </w:r>
      <w:r>
        <w:rPr>
          <w:rFonts w:cstheme="minorHAnsi"/>
          <w:sz w:val="18"/>
          <w:szCs w:val="18"/>
        </w:rPr>
        <w:t>F</w:t>
      </w:r>
      <w:r w:rsidRPr="00CD227C">
        <w:rPr>
          <w:rFonts w:cstheme="minorHAnsi"/>
          <w:sz w:val="18"/>
          <w:szCs w:val="18"/>
        </w:rPr>
        <w:t xml:space="preserve">inance </w:t>
      </w:r>
      <w:r>
        <w:rPr>
          <w:rFonts w:cstheme="minorHAnsi"/>
          <w:sz w:val="18"/>
          <w:szCs w:val="18"/>
        </w:rPr>
        <w:t>P</w:t>
      </w:r>
      <w:r w:rsidRPr="00CD227C">
        <w:rPr>
          <w:rFonts w:cstheme="minorHAnsi"/>
          <w:sz w:val="18"/>
          <w:szCs w:val="18"/>
        </w:rPr>
        <w:t xml:space="preserve">rocedures, for further information please visit </w:t>
      </w:r>
      <w:hyperlink r:id="rId8" w:history="1">
        <w:r w:rsidRPr="00CD227C">
          <w:rPr>
            <w:rStyle w:val="Hyperlink"/>
            <w:sz w:val="18"/>
            <w:szCs w:val="18"/>
          </w:rPr>
          <w:t>Financial Procedures  : Finance Department , Aberystwyth University</w:t>
        </w:r>
      </w:hyperlink>
    </w:p>
    <w:p w14:paraId="3C943DB1" w14:textId="1196F8B0" w:rsidR="00CD227C" w:rsidRPr="00CD227C" w:rsidRDefault="00CD227C" w:rsidP="00DC6227">
      <w:pPr>
        <w:jc w:val="both"/>
        <w:rPr>
          <w:rFonts w:cstheme="minorHAnsi"/>
          <w:sz w:val="18"/>
          <w:szCs w:val="18"/>
        </w:rPr>
      </w:pPr>
      <w:r>
        <w:rPr>
          <w:sz w:val="18"/>
          <w:szCs w:val="18"/>
        </w:rPr>
        <w:t>Line managers are responsible for all those that utilise fuel cards, ensuring that</w:t>
      </w:r>
      <w:r w:rsidR="00A22C25">
        <w:rPr>
          <w:sz w:val="18"/>
          <w:szCs w:val="18"/>
        </w:rPr>
        <w:t xml:space="preserve"> all are</w:t>
      </w:r>
      <w:r>
        <w:rPr>
          <w:sz w:val="18"/>
          <w:szCs w:val="18"/>
        </w:rPr>
        <w:t xml:space="preserve"> aware and comply with the University Fuel Card Procedures. </w:t>
      </w:r>
    </w:p>
    <w:p w14:paraId="31215F33" w14:textId="77777777" w:rsidR="00B63BBA" w:rsidRPr="00785CD8" w:rsidRDefault="00B63BBA" w:rsidP="00DC6227">
      <w:pPr>
        <w:jc w:val="both"/>
        <w:rPr>
          <w:rFonts w:cstheme="minorHAnsi"/>
          <w:b/>
          <w:sz w:val="20"/>
          <w:u w:val="single"/>
        </w:rPr>
      </w:pPr>
      <w:r w:rsidRPr="00785CD8">
        <w:rPr>
          <w:rFonts w:cstheme="minorHAnsi"/>
          <w:b/>
          <w:sz w:val="20"/>
          <w:u w:val="single"/>
        </w:rPr>
        <w:t>Introduction:</w:t>
      </w:r>
    </w:p>
    <w:p w14:paraId="684E0184" w14:textId="77777777" w:rsidR="00B63BBA" w:rsidRPr="00785CD8" w:rsidRDefault="00653F2B" w:rsidP="00DC6227">
      <w:pPr>
        <w:jc w:val="both"/>
        <w:rPr>
          <w:rFonts w:cstheme="minorHAnsi"/>
          <w:sz w:val="18"/>
        </w:rPr>
      </w:pPr>
      <w:r w:rsidRPr="00785CD8">
        <w:rPr>
          <w:rFonts w:cstheme="minorHAnsi"/>
          <w:sz w:val="18"/>
        </w:rPr>
        <w:t xml:space="preserve">This document is designed as a guideline for both departments and individual staff members to ensure that the fuel card system is </w:t>
      </w:r>
      <w:r w:rsidR="0028016A" w:rsidRPr="00785CD8">
        <w:rPr>
          <w:rFonts w:cstheme="minorHAnsi"/>
          <w:sz w:val="18"/>
        </w:rPr>
        <w:t>utilised as designed</w:t>
      </w:r>
      <w:r w:rsidR="00AD4B15" w:rsidRPr="00785CD8">
        <w:rPr>
          <w:rFonts w:cstheme="minorHAnsi"/>
          <w:sz w:val="18"/>
        </w:rPr>
        <w:t xml:space="preserve">, reducing fuel cost </w:t>
      </w:r>
      <w:r w:rsidR="0028016A" w:rsidRPr="00785CD8">
        <w:rPr>
          <w:rFonts w:cstheme="minorHAnsi"/>
          <w:sz w:val="18"/>
        </w:rPr>
        <w:t>across the University and reducing</w:t>
      </w:r>
      <w:r w:rsidR="00AD4B15" w:rsidRPr="00785CD8">
        <w:rPr>
          <w:rFonts w:cstheme="minorHAnsi"/>
          <w:sz w:val="18"/>
        </w:rPr>
        <w:t xml:space="preserve"> the risk of credit fraud.</w:t>
      </w:r>
    </w:p>
    <w:p w14:paraId="139D0491" w14:textId="77777777" w:rsidR="00AD4B15" w:rsidRPr="00785CD8" w:rsidRDefault="00AD4B15" w:rsidP="00DC6227">
      <w:pPr>
        <w:jc w:val="both"/>
        <w:rPr>
          <w:rFonts w:cstheme="minorHAnsi"/>
          <w:sz w:val="18"/>
        </w:rPr>
      </w:pPr>
    </w:p>
    <w:p w14:paraId="09C4D977" w14:textId="77777777" w:rsidR="00DC6227" w:rsidRPr="00785CD8" w:rsidRDefault="00DC6227" w:rsidP="00DC6227">
      <w:pPr>
        <w:jc w:val="both"/>
        <w:rPr>
          <w:rFonts w:cstheme="minorHAnsi"/>
          <w:b/>
          <w:sz w:val="20"/>
          <w:u w:val="single"/>
        </w:rPr>
      </w:pPr>
      <w:r w:rsidRPr="00785CD8">
        <w:rPr>
          <w:rFonts w:cstheme="minorHAnsi"/>
          <w:b/>
          <w:sz w:val="20"/>
          <w:u w:val="single"/>
        </w:rPr>
        <w:t>General information:</w:t>
      </w:r>
    </w:p>
    <w:p w14:paraId="5FD752D7" w14:textId="2BB1EA84" w:rsidR="00DC6227" w:rsidRPr="00785CD8" w:rsidRDefault="00DC6227" w:rsidP="00DC6227">
      <w:pPr>
        <w:jc w:val="both"/>
        <w:rPr>
          <w:rFonts w:cstheme="minorHAnsi"/>
          <w:sz w:val="18"/>
        </w:rPr>
      </w:pPr>
      <w:r w:rsidRPr="00785CD8">
        <w:rPr>
          <w:rFonts w:cstheme="minorHAnsi"/>
          <w:sz w:val="18"/>
        </w:rPr>
        <w:t xml:space="preserve">The provision of fuel cards to departments is a non-contractual agreement and both the fuel company and the Travel and Fleet </w:t>
      </w:r>
      <w:r w:rsidR="00810CE8" w:rsidRPr="00785CD8">
        <w:rPr>
          <w:rFonts w:cstheme="minorHAnsi"/>
          <w:sz w:val="18"/>
        </w:rPr>
        <w:t>section</w:t>
      </w:r>
      <w:r w:rsidRPr="00785CD8">
        <w:rPr>
          <w:rFonts w:cstheme="minorHAnsi"/>
          <w:sz w:val="18"/>
        </w:rPr>
        <w:t xml:space="preserve"> reserve the right to amend and/or discontinue the use of fuel cards at any time and replace this with </w:t>
      </w:r>
      <w:r w:rsidR="0028016A" w:rsidRPr="00785CD8">
        <w:rPr>
          <w:rFonts w:cstheme="minorHAnsi"/>
          <w:sz w:val="18"/>
        </w:rPr>
        <w:t>an alternative</w:t>
      </w:r>
      <w:r w:rsidRPr="00785CD8">
        <w:rPr>
          <w:rFonts w:cstheme="minorHAnsi"/>
          <w:sz w:val="18"/>
        </w:rPr>
        <w:t xml:space="preserve"> method of purchasing fuel for the University fleet.</w:t>
      </w:r>
    </w:p>
    <w:p w14:paraId="6291ED2D" w14:textId="77777777" w:rsidR="00DC6227" w:rsidRPr="00785CD8" w:rsidRDefault="00DC6227" w:rsidP="00DC6227">
      <w:pPr>
        <w:jc w:val="both"/>
        <w:rPr>
          <w:rFonts w:cstheme="minorHAnsi"/>
          <w:sz w:val="18"/>
        </w:rPr>
      </w:pPr>
      <w:r w:rsidRPr="00785CD8">
        <w:rPr>
          <w:rFonts w:cstheme="minorHAnsi"/>
          <w:sz w:val="18"/>
        </w:rPr>
        <w:t>In the event of an amendment or the discontinuation of a fuel card, the relative departmental representative will be notified of this via email.</w:t>
      </w:r>
    </w:p>
    <w:p w14:paraId="1344C6D8" w14:textId="77777777" w:rsidR="00DC6227" w:rsidRPr="00785CD8" w:rsidRDefault="00DC6227" w:rsidP="00DC6227">
      <w:pPr>
        <w:jc w:val="both"/>
        <w:rPr>
          <w:rFonts w:cstheme="minorHAnsi"/>
          <w:sz w:val="18"/>
        </w:rPr>
      </w:pPr>
    </w:p>
    <w:p w14:paraId="508D0ABC" w14:textId="77777777" w:rsidR="00AD4B15" w:rsidRPr="00785CD8" w:rsidRDefault="00AD4B15" w:rsidP="00DC6227">
      <w:pPr>
        <w:jc w:val="both"/>
        <w:rPr>
          <w:rFonts w:cstheme="minorHAnsi"/>
          <w:b/>
          <w:sz w:val="20"/>
          <w:u w:val="single"/>
        </w:rPr>
      </w:pPr>
      <w:r w:rsidRPr="00785CD8">
        <w:rPr>
          <w:rFonts w:cstheme="minorHAnsi"/>
          <w:b/>
          <w:sz w:val="20"/>
          <w:u w:val="single"/>
        </w:rPr>
        <w:t>Issuing and renewal of fuel cards:</w:t>
      </w:r>
    </w:p>
    <w:p w14:paraId="4DE1A5F6" w14:textId="20980849" w:rsidR="00DC6227" w:rsidRPr="00785CD8" w:rsidRDefault="00DC6227" w:rsidP="00DC6227">
      <w:pPr>
        <w:jc w:val="both"/>
        <w:rPr>
          <w:rFonts w:cstheme="minorHAnsi"/>
          <w:sz w:val="18"/>
        </w:rPr>
      </w:pPr>
      <w:r w:rsidRPr="00785CD8">
        <w:rPr>
          <w:rFonts w:cstheme="minorHAnsi"/>
          <w:sz w:val="18"/>
        </w:rPr>
        <w:t xml:space="preserve">To request a fuel card, an email request will need to be sent to </w:t>
      </w:r>
      <w:hyperlink r:id="rId9" w:history="1">
        <w:r w:rsidR="00810CE8" w:rsidRPr="00785CD8">
          <w:rPr>
            <w:rStyle w:val="Hyperlink"/>
            <w:rFonts w:cstheme="minorHAnsi"/>
            <w:sz w:val="18"/>
          </w:rPr>
          <w:t>travelandfleet@aber.ac.uk</w:t>
        </w:r>
      </w:hyperlink>
      <w:r w:rsidR="0071351E" w:rsidRPr="00785CD8">
        <w:rPr>
          <w:rFonts w:cstheme="minorHAnsi"/>
          <w:sz w:val="18"/>
        </w:rPr>
        <w:t>. This email will need to specify the following:</w:t>
      </w:r>
    </w:p>
    <w:p w14:paraId="64A8BC23" w14:textId="77777777" w:rsidR="0071351E" w:rsidRPr="00785CD8" w:rsidRDefault="0071351E" w:rsidP="0071351E">
      <w:pPr>
        <w:pStyle w:val="ListParagraph"/>
        <w:numPr>
          <w:ilvl w:val="0"/>
          <w:numId w:val="3"/>
        </w:numPr>
        <w:jc w:val="both"/>
        <w:rPr>
          <w:rFonts w:cstheme="minorHAnsi"/>
          <w:sz w:val="18"/>
        </w:rPr>
      </w:pPr>
      <w:r w:rsidRPr="00785CD8">
        <w:rPr>
          <w:rFonts w:cstheme="minorHAnsi"/>
          <w:sz w:val="18"/>
        </w:rPr>
        <w:t>Vehicle registration/Project name</w:t>
      </w:r>
    </w:p>
    <w:p w14:paraId="38466887" w14:textId="77777777" w:rsidR="0071351E" w:rsidRPr="00785CD8" w:rsidRDefault="0071351E" w:rsidP="0071351E">
      <w:pPr>
        <w:pStyle w:val="ListParagraph"/>
        <w:numPr>
          <w:ilvl w:val="0"/>
          <w:numId w:val="3"/>
        </w:numPr>
        <w:jc w:val="both"/>
        <w:rPr>
          <w:rFonts w:cstheme="minorHAnsi"/>
          <w:sz w:val="18"/>
        </w:rPr>
      </w:pPr>
      <w:r w:rsidRPr="00785CD8">
        <w:rPr>
          <w:rFonts w:cstheme="minorHAnsi"/>
          <w:sz w:val="18"/>
        </w:rPr>
        <w:t xml:space="preserve">Work order number </w:t>
      </w:r>
    </w:p>
    <w:p w14:paraId="0024C668" w14:textId="77777777" w:rsidR="0071351E" w:rsidRPr="00785CD8" w:rsidRDefault="0071351E" w:rsidP="0071351E">
      <w:pPr>
        <w:pStyle w:val="ListParagraph"/>
        <w:numPr>
          <w:ilvl w:val="0"/>
          <w:numId w:val="3"/>
        </w:numPr>
        <w:jc w:val="both"/>
        <w:rPr>
          <w:rFonts w:cstheme="minorHAnsi"/>
          <w:sz w:val="18"/>
        </w:rPr>
      </w:pPr>
      <w:r w:rsidRPr="00785CD8">
        <w:rPr>
          <w:rFonts w:cstheme="minorHAnsi"/>
          <w:sz w:val="18"/>
        </w:rPr>
        <w:t>Department</w:t>
      </w:r>
    </w:p>
    <w:p w14:paraId="1DDC4293" w14:textId="77777777" w:rsidR="0071351E" w:rsidRPr="00785CD8" w:rsidRDefault="0071351E" w:rsidP="0071351E">
      <w:pPr>
        <w:jc w:val="both"/>
        <w:rPr>
          <w:rFonts w:cstheme="minorHAnsi"/>
          <w:sz w:val="18"/>
        </w:rPr>
      </w:pPr>
      <w:r w:rsidRPr="00785CD8">
        <w:rPr>
          <w:rFonts w:cstheme="minorHAnsi"/>
          <w:sz w:val="18"/>
        </w:rPr>
        <w:t>To ensure that the request is to the knowledge and approval of the requesting department, please carbon copy the relevant Head of Department into the requesting email.</w:t>
      </w:r>
    </w:p>
    <w:p w14:paraId="25F2BD20" w14:textId="77777777" w:rsidR="0071351E" w:rsidRPr="00785CD8" w:rsidRDefault="0071351E" w:rsidP="0071351E">
      <w:pPr>
        <w:jc w:val="both"/>
        <w:rPr>
          <w:rFonts w:cstheme="minorHAnsi"/>
          <w:sz w:val="18"/>
        </w:rPr>
      </w:pPr>
      <w:r w:rsidRPr="00785CD8">
        <w:rPr>
          <w:rFonts w:cstheme="minorHAnsi"/>
          <w:sz w:val="18"/>
        </w:rPr>
        <w:t>When a fuel card is close to expiration, the fuel card company will issue replacements to the University. Once received, these cards will be sent to the relevant departmental administrator.</w:t>
      </w:r>
    </w:p>
    <w:p w14:paraId="6C4E2D91" w14:textId="77777777" w:rsidR="0071351E" w:rsidRPr="00785CD8" w:rsidRDefault="0071351E" w:rsidP="0071351E">
      <w:pPr>
        <w:jc w:val="both"/>
        <w:rPr>
          <w:rFonts w:cstheme="minorHAnsi"/>
          <w:sz w:val="18"/>
        </w:rPr>
      </w:pPr>
    </w:p>
    <w:p w14:paraId="0E3715AE" w14:textId="77777777" w:rsidR="0071351E" w:rsidRPr="00785CD8" w:rsidRDefault="002C37F2" w:rsidP="0071351E">
      <w:pPr>
        <w:jc w:val="both"/>
        <w:rPr>
          <w:rFonts w:cstheme="minorHAnsi"/>
          <w:b/>
          <w:sz w:val="20"/>
          <w:u w:val="single"/>
        </w:rPr>
      </w:pPr>
      <w:r w:rsidRPr="00785CD8">
        <w:rPr>
          <w:rFonts w:cstheme="minorHAnsi"/>
          <w:b/>
          <w:sz w:val="20"/>
          <w:u w:val="single"/>
        </w:rPr>
        <w:t>Appropriate</w:t>
      </w:r>
      <w:r w:rsidR="0071351E" w:rsidRPr="00785CD8">
        <w:rPr>
          <w:rFonts w:cstheme="minorHAnsi"/>
          <w:b/>
          <w:sz w:val="20"/>
          <w:u w:val="single"/>
        </w:rPr>
        <w:t xml:space="preserve"> use of fuel cards:</w:t>
      </w:r>
    </w:p>
    <w:p w14:paraId="72476D61" w14:textId="77777777" w:rsidR="00AB4397" w:rsidRPr="00785CD8" w:rsidRDefault="00AB4397" w:rsidP="0071351E">
      <w:pPr>
        <w:jc w:val="both"/>
        <w:rPr>
          <w:rFonts w:cstheme="minorHAnsi"/>
          <w:b/>
          <w:sz w:val="18"/>
        </w:rPr>
      </w:pPr>
      <w:r w:rsidRPr="00785CD8">
        <w:rPr>
          <w:rFonts w:cstheme="minorHAnsi"/>
          <w:b/>
          <w:sz w:val="18"/>
        </w:rPr>
        <w:t>Card assignment:</w:t>
      </w:r>
    </w:p>
    <w:p w14:paraId="393C12C8" w14:textId="586BB75D" w:rsidR="00117B00" w:rsidRPr="00785CD8" w:rsidRDefault="00AB4397" w:rsidP="00D97A76">
      <w:pPr>
        <w:jc w:val="both"/>
        <w:rPr>
          <w:rFonts w:cstheme="minorHAnsi"/>
          <w:sz w:val="18"/>
        </w:rPr>
      </w:pPr>
      <w:r w:rsidRPr="00785CD8">
        <w:rPr>
          <w:rFonts w:cstheme="minorHAnsi"/>
          <w:sz w:val="18"/>
        </w:rPr>
        <w:t>Each fuel card is assigned to a particular vehicle or project within the University, as such all fuel cards must only be used to purchase the fuel for the vehicle/project it is assigned to. Failure to u</w:t>
      </w:r>
      <w:r w:rsidR="00117B00" w:rsidRPr="00785CD8">
        <w:rPr>
          <w:rFonts w:cstheme="minorHAnsi"/>
          <w:sz w:val="18"/>
        </w:rPr>
        <w:t>se the correct fuel card for a</w:t>
      </w:r>
      <w:r w:rsidRPr="00785CD8">
        <w:rPr>
          <w:rFonts w:cstheme="minorHAnsi"/>
          <w:sz w:val="18"/>
        </w:rPr>
        <w:t xml:space="preserve"> particular vehicle will result in that purchase of fuel being classed as fraudulent activity, any instances of this will be investigated </w:t>
      </w:r>
      <w:r w:rsidR="00117B00" w:rsidRPr="00785CD8">
        <w:rPr>
          <w:rFonts w:cstheme="minorHAnsi"/>
          <w:sz w:val="18"/>
        </w:rPr>
        <w:t xml:space="preserve">by the Travel and Fleet </w:t>
      </w:r>
      <w:r w:rsidR="00810CE8" w:rsidRPr="00785CD8">
        <w:rPr>
          <w:rFonts w:cstheme="minorHAnsi"/>
          <w:sz w:val="18"/>
        </w:rPr>
        <w:t>section</w:t>
      </w:r>
      <w:r w:rsidR="00117B00" w:rsidRPr="00785CD8">
        <w:rPr>
          <w:rFonts w:cstheme="minorHAnsi"/>
          <w:sz w:val="18"/>
        </w:rPr>
        <w:t xml:space="preserve"> and repeat offences may result in the</w:t>
      </w:r>
      <w:r w:rsidR="00733829" w:rsidRPr="00785CD8">
        <w:rPr>
          <w:rFonts w:cstheme="minorHAnsi"/>
          <w:sz w:val="18"/>
        </w:rPr>
        <w:t xml:space="preserve"> temporary</w:t>
      </w:r>
      <w:r w:rsidR="00117B00" w:rsidRPr="00785CD8">
        <w:rPr>
          <w:rFonts w:cstheme="minorHAnsi"/>
          <w:sz w:val="18"/>
        </w:rPr>
        <w:t xml:space="preserve"> discontinuation of a fuel card and/or disciplinary measures.</w:t>
      </w:r>
    </w:p>
    <w:p w14:paraId="50A955E7" w14:textId="77777777" w:rsidR="00741884" w:rsidRPr="00785CD8" w:rsidRDefault="00741884" w:rsidP="0071351E">
      <w:pPr>
        <w:jc w:val="both"/>
        <w:rPr>
          <w:rFonts w:cstheme="minorHAnsi"/>
          <w:b/>
          <w:sz w:val="18"/>
        </w:rPr>
      </w:pPr>
    </w:p>
    <w:p w14:paraId="0B515131" w14:textId="77777777" w:rsidR="001A0991" w:rsidRPr="00785CD8" w:rsidRDefault="00AB4397" w:rsidP="00741884">
      <w:pPr>
        <w:jc w:val="both"/>
        <w:rPr>
          <w:rFonts w:cstheme="minorHAnsi"/>
          <w:b/>
          <w:sz w:val="18"/>
        </w:rPr>
      </w:pPr>
      <w:r w:rsidRPr="00785CD8">
        <w:rPr>
          <w:rFonts w:cstheme="minorHAnsi"/>
          <w:b/>
          <w:sz w:val="18"/>
        </w:rPr>
        <w:t>Station</w:t>
      </w:r>
      <w:r w:rsidR="00117B00" w:rsidRPr="00785CD8">
        <w:rPr>
          <w:rFonts w:cstheme="minorHAnsi"/>
          <w:b/>
          <w:sz w:val="18"/>
        </w:rPr>
        <w:t>s</w:t>
      </w:r>
      <w:r w:rsidRPr="00785CD8">
        <w:rPr>
          <w:rFonts w:cstheme="minorHAnsi"/>
          <w:b/>
          <w:sz w:val="18"/>
        </w:rPr>
        <w:t xml:space="preserve"> where we can use our fuel cards:</w:t>
      </w:r>
    </w:p>
    <w:p w14:paraId="49A48936" w14:textId="1FDA8855" w:rsidR="00AB4397" w:rsidRPr="00785CD8" w:rsidRDefault="00AB4397" w:rsidP="00D97A76">
      <w:pPr>
        <w:jc w:val="both"/>
        <w:rPr>
          <w:rFonts w:cstheme="minorHAnsi"/>
          <w:sz w:val="18"/>
        </w:rPr>
      </w:pPr>
      <w:r w:rsidRPr="00785CD8">
        <w:rPr>
          <w:rFonts w:cstheme="minorHAnsi"/>
          <w:sz w:val="18"/>
        </w:rPr>
        <w:t>Stations that currently accept our fuel cards are as follow</w:t>
      </w:r>
      <w:r w:rsidR="002C37F2" w:rsidRPr="00785CD8">
        <w:rPr>
          <w:rFonts w:cstheme="minorHAnsi"/>
          <w:sz w:val="18"/>
        </w:rPr>
        <w:t>s,</w:t>
      </w:r>
    </w:p>
    <w:p w14:paraId="4830B03D" w14:textId="77777777" w:rsidR="00AB4397" w:rsidRPr="00785CD8" w:rsidRDefault="00AB4397" w:rsidP="00AB4397">
      <w:pPr>
        <w:pStyle w:val="ListParagraph"/>
        <w:numPr>
          <w:ilvl w:val="0"/>
          <w:numId w:val="4"/>
        </w:numPr>
        <w:jc w:val="both"/>
        <w:rPr>
          <w:rFonts w:cstheme="minorHAnsi"/>
          <w:sz w:val="18"/>
        </w:rPr>
      </w:pPr>
      <w:r w:rsidRPr="00785CD8">
        <w:rPr>
          <w:rFonts w:cstheme="minorHAnsi"/>
          <w:sz w:val="18"/>
        </w:rPr>
        <w:t>Texaco</w:t>
      </w:r>
    </w:p>
    <w:p w14:paraId="243EDAD0" w14:textId="73F6CFEE" w:rsidR="00AB4397" w:rsidRPr="00EA02D9" w:rsidRDefault="00117B00" w:rsidP="00EA02D9">
      <w:pPr>
        <w:pStyle w:val="ListParagraph"/>
        <w:numPr>
          <w:ilvl w:val="0"/>
          <w:numId w:val="4"/>
        </w:numPr>
        <w:jc w:val="both"/>
        <w:rPr>
          <w:rFonts w:cstheme="minorHAnsi"/>
          <w:sz w:val="18"/>
        </w:rPr>
      </w:pPr>
      <w:r w:rsidRPr="00785CD8">
        <w:rPr>
          <w:rFonts w:cstheme="minorHAnsi"/>
          <w:sz w:val="18"/>
        </w:rPr>
        <w:t>Morrison’s</w:t>
      </w:r>
    </w:p>
    <w:p w14:paraId="1A5D330F" w14:textId="77777777" w:rsidR="00AB4397" w:rsidRPr="00785CD8" w:rsidRDefault="00AB4397" w:rsidP="00AB4397">
      <w:pPr>
        <w:pStyle w:val="ListParagraph"/>
        <w:numPr>
          <w:ilvl w:val="0"/>
          <w:numId w:val="4"/>
        </w:numPr>
        <w:jc w:val="both"/>
        <w:rPr>
          <w:rFonts w:cstheme="minorHAnsi"/>
          <w:sz w:val="18"/>
        </w:rPr>
      </w:pPr>
      <w:r w:rsidRPr="00785CD8">
        <w:rPr>
          <w:rFonts w:cstheme="minorHAnsi"/>
          <w:sz w:val="18"/>
        </w:rPr>
        <w:t>UK fuel</w:t>
      </w:r>
    </w:p>
    <w:p w14:paraId="047C8398" w14:textId="77777777" w:rsidR="00AB4397" w:rsidRPr="00785CD8" w:rsidRDefault="00AB4397" w:rsidP="00AB4397">
      <w:pPr>
        <w:pStyle w:val="ListParagraph"/>
        <w:numPr>
          <w:ilvl w:val="0"/>
          <w:numId w:val="4"/>
        </w:numPr>
        <w:jc w:val="both"/>
        <w:rPr>
          <w:rFonts w:cstheme="minorHAnsi"/>
          <w:sz w:val="18"/>
        </w:rPr>
      </w:pPr>
      <w:r w:rsidRPr="00785CD8">
        <w:rPr>
          <w:rFonts w:cstheme="minorHAnsi"/>
          <w:sz w:val="18"/>
        </w:rPr>
        <w:t>BP</w:t>
      </w:r>
      <w:r w:rsidRPr="00785CD8">
        <w:rPr>
          <w:rFonts w:cstheme="minorHAnsi"/>
          <w:color w:val="FF0000"/>
          <w:sz w:val="18"/>
        </w:rPr>
        <w:t>*</w:t>
      </w:r>
    </w:p>
    <w:p w14:paraId="37D11A16" w14:textId="7B559387" w:rsidR="00117B00" w:rsidRPr="00785CD8" w:rsidRDefault="00AB4397" w:rsidP="002C37F2">
      <w:pPr>
        <w:ind w:left="1080"/>
        <w:jc w:val="both"/>
        <w:rPr>
          <w:rFonts w:cstheme="minorHAnsi"/>
          <w:color w:val="FF0000"/>
          <w:sz w:val="18"/>
        </w:rPr>
      </w:pPr>
      <w:r w:rsidRPr="00785CD8">
        <w:rPr>
          <w:rFonts w:cstheme="minorHAnsi"/>
          <w:color w:val="FF0000"/>
          <w:sz w:val="18"/>
        </w:rPr>
        <w:t xml:space="preserve">*BP will only accept a BP fuel </w:t>
      </w:r>
      <w:proofErr w:type="gramStart"/>
      <w:r w:rsidRPr="00785CD8">
        <w:rPr>
          <w:rFonts w:cstheme="minorHAnsi"/>
          <w:color w:val="FF0000"/>
          <w:sz w:val="18"/>
        </w:rPr>
        <w:t>card,</w:t>
      </w:r>
      <w:proofErr w:type="gramEnd"/>
      <w:r w:rsidRPr="00785CD8">
        <w:rPr>
          <w:rFonts w:cstheme="minorHAnsi"/>
          <w:color w:val="FF0000"/>
          <w:sz w:val="18"/>
        </w:rPr>
        <w:t xml:space="preserve"> these are separate to the standard fuel card</w:t>
      </w:r>
      <w:r w:rsidR="002C37F2" w:rsidRPr="00785CD8">
        <w:rPr>
          <w:rFonts w:cstheme="minorHAnsi"/>
          <w:color w:val="FF0000"/>
          <w:sz w:val="18"/>
        </w:rPr>
        <w:t>s</w:t>
      </w:r>
      <w:r w:rsidRPr="00785CD8">
        <w:rPr>
          <w:rFonts w:cstheme="minorHAnsi"/>
          <w:color w:val="FF0000"/>
          <w:sz w:val="18"/>
        </w:rPr>
        <w:t xml:space="preserve"> and will need to be requested alongside the standard fuel card request.</w:t>
      </w:r>
      <w:r w:rsidR="00810CE8" w:rsidRPr="00785CD8">
        <w:rPr>
          <w:rFonts w:cstheme="minorHAnsi"/>
          <w:color w:val="FF0000"/>
          <w:sz w:val="18"/>
        </w:rPr>
        <w:t xml:space="preserve"> ALWAYS check with garage before fuelling</w:t>
      </w:r>
      <w:r w:rsidR="001F750B" w:rsidRPr="00785CD8">
        <w:rPr>
          <w:rFonts w:cstheme="minorHAnsi"/>
          <w:color w:val="FF0000"/>
          <w:sz w:val="18"/>
        </w:rPr>
        <w:t xml:space="preserve"> the vehicle if unsure</w:t>
      </w:r>
      <w:r w:rsidR="00810CE8" w:rsidRPr="00785CD8">
        <w:rPr>
          <w:rFonts w:cstheme="minorHAnsi"/>
          <w:color w:val="FF0000"/>
          <w:sz w:val="18"/>
        </w:rPr>
        <w:t xml:space="preserve">. </w:t>
      </w:r>
    </w:p>
    <w:p w14:paraId="6BE29CD9" w14:textId="72383030" w:rsidR="00AB4397" w:rsidRPr="000201CA" w:rsidRDefault="001F750B" w:rsidP="00D97A76">
      <w:pPr>
        <w:jc w:val="both"/>
        <w:rPr>
          <w:rFonts w:cstheme="minorHAnsi"/>
          <w:sz w:val="18"/>
          <w:szCs w:val="18"/>
        </w:rPr>
      </w:pPr>
      <w:r w:rsidRPr="000201CA">
        <w:rPr>
          <w:rFonts w:cstheme="minorHAnsi"/>
          <w:sz w:val="18"/>
          <w:szCs w:val="18"/>
        </w:rPr>
        <w:t>A full list of garages can be found at </w:t>
      </w:r>
      <w:hyperlink r:id="rId10" w:history="1">
        <w:r w:rsidRPr="000201CA">
          <w:rPr>
            <w:rStyle w:val="Hyperlink"/>
            <w:rFonts w:cstheme="minorHAnsi"/>
            <w:sz w:val="18"/>
            <w:szCs w:val="18"/>
          </w:rPr>
          <w:t xml:space="preserve">E-Route Online - </w:t>
        </w:r>
        <w:proofErr w:type="spellStart"/>
        <w:r w:rsidRPr="000201CA">
          <w:rPr>
            <w:rStyle w:val="Hyperlink"/>
            <w:rFonts w:cstheme="minorHAnsi"/>
            <w:sz w:val="18"/>
            <w:szCs w:val="18"/>
          </w:rPr>
          <w:t>Fastfuel</w:t>
        </w:r>
        <w:proofErr w:type="spellEnd"/>
        <w:r w:rsidRPr="000201CA">
          <w:rPr>
            <w:rStyle w:val="Hyperlink"/>
            <w:rFonts w:cstheme="minorHAnsi"/>
            <w:sz w:val="18"/>
            <w:szCs w:val="18"/>
          </w:rPr>
          <w:t xml:space="preserve"> UK (erouteonline.com).</w:t>
        </w:r>
      </w:hyperlink>
    </w:p>
    <w:p w14:paraId="6FA82F62" w14:textId="77777777" w:rsidR="002C37F2" w:rsidRPr="00785CD8" w:rsidRDefault="002C37F2" w:rsidP="00D97A76">
      <w:pPr>
        <w:jc w:val="both"/>
        <w:rPr>
          <w:rFonts w:cstheme="minorHAnsi"/>
          <w:sz w:val="18"/>
        </w:rPr>
      </w:pPr>
      <w:r w:rsidRPr="00785CD8">
        <w:rPr>
          <w:rFonts w:cstheme="minorHAnsi"/>
          <w:sz w:val="18"/>
        </w:rPr>
        <w:t xml:space="preserve">In the instance that a fuel card is rejected by a fuel </w:t>
      </w:r>
      <w:proofErr w:type="gramStart"/>
      <w:r w:rsidRPr="00785CD8">
        <w:rPr>
          <w:rFonts w:cstheme="minorHAnsi"/>
          <w:sz w:val="18"/>
        </w:rPr>
        <w:t>station</w:t>
      </w:r>
      <w:proofErr w:type="gramEnd"/>
      <w:r w:rsidRPr="00785CD8">
        <w:rPr>
          <w:rFonts w:cstheme="minorHAnsi"/>
          <w:sz w:val="18"/>
        </w:rPr>
        <w:t xml:space="preserve"> or an appropriate fuel station is not within a reasonable radius of your planned travel route, the driver will need to purchase fuel using their personal funds and obtain a receipt in order to claim back the cost upon return to the University.</w:t>
      </w:r>
    </w:p>
    <w:p w14:paraId="222EBADD" w14:textId="4B021562" w:rsidR="00CE677D" w:rsidRPr="00785CD8" w:rsidRDefault="001F750B" w:rsidP="00CE677D">
      <w:pPr>
        <w:jc w:val="both"/>
        <w:rPr>
          <w:rFonts w:cstheme="minorHAnsi"/>
          <w:b/>
          <w:sz w:val="18"/>
        </w:rPr>
      </w:pPr>
      <w:r w:rsidRPr="00785CD8">
        <w:rPr>
          <w:rFonts w:cstheme="minorHAnsi"/>
          <w:b/>
          <w:sz w:val="18"/>
        </w:rPr>
        <w:t>Usage of</w:t>
      </w:r>
      <w:r w:rsidR="00C979EE" w:rsidRPr="00785CD8">
        <w:rPr>
          <w:rFonts w:cstheme="minorHAnsi"/>
          <w:b/>
          <w:sz w:val="18"/>
        </w:rPr>
        <w:t xml:space="preserve"> fuel card:</w:t>
      </w:r>
    </w:p>
    <w:p w14:paraId="19A3AD28" w14:textId="3018CE1B" w:rsidR="00C979EE" w:rsidRPr="00785CD8" w:rsidRDefault="00D97A76" w:rsidP="00D97A76">
      <w:pPr>
        <w:jc w:val="both"/>
        <w:rPr>
          <w:rFonts w:cstheme="minorHAnsi"/>
          <w:sz w:val="18"/>
        </w:rPr>
      </w:pPr>
      <w:r w:rsidRPr="00785CD8">
        <w:rPr>
          <w:rFonts w:cstheme="minorHAnsi"/>
          <w:sz w:val="18"/>
        </w:rPr>
        <w:t>U</w:t>
      </w:r>
      <w:r w:rsidR="00C979EE" w:rsidRPr="00785CD8">
        <w:rPr>
          <w:rFonts w:cstheme="minorHAnsi"/>
          <w:sz w:val="18"/>
        </w:rPr>
        <w:t xml:space="preserve">nder no circumstances are drivers allowed to purchase either Super unleaded or Premium diesel, any instances of this will be investigated by the Travel and Fleet </w:t>
      </w:r>
      <w:r w:rsidR="001F750B" w:rsidRPr="00785CD8">
        <w:rPr>
          <w:rFonts w:cstheme="minorHAnsi"/>
          <w:sz w:val="18"/>
        </w:rPr>
        <w:t>section</w:t>
      </w:r>
      <w:r w:rsidR="0028016A" w:rsidRPr="00785CD8">
        <w:rPr>
          <w:rFonts w:cstheme="minorHAnsi"/>
          <w:sz w:val="18"/>
        </w:rPr>
        <w:t xml:space="preserve"> and authorisation is required</w:t>
      </w:r>
      <w:r w:rsidR="009268A6" w:rsidRPr="00785CD8">
        <w:rPr>
          <w:rFonts w:cstheme="minorHAnsi"/>
          <w:sz w:val="18"/>
        </w:rPr>
        <w:t xml:space="preserve"> by the relevant Head of Department with </w:t>
      </w:r>
      <w:r w:rsidR="00AE59EE" w:rsidRPr="00785CD8">
        <w:rPr>
          <w:rFonts w:cstheme="minorHAnsi"/>
          <w:sz w:val="18"/>
        </w:rPr>
        <w:t xml:space="preserve">full explanation as to why the purchase was necessary, any </w:t>
      </w:r>
      <w:r w:rsidR="00C979EE" w:rsidRPr="00785CD8">
        <w:rPr>
          <w:rFonts w:cstheme="minorHAnsi"/>
          <w:sz w:val="18"/>
        </w:rPr>
        <w:t>repeated offences</w:t>
      </w:r>
      <w:r w:rsidR="00AE59EE" w:rsidRPr="00785CD8">
        <w:rPr>
          <w:rFonts w:cstheme="minorHAnsi"/>
          <w:sz w:val="18"/>
        </w:rPr>
        <w:t xml:space="preserve"> by the same member of staff</w:t>
      </w:r>
      <w:r w:rsidR="00C979EE" w:rsidRPr="00785CD8">
        <w:rPr>
          <w:rFonts w:cstheme="minorHAnsi"/>
          <w:sz w:val="18"/>
        </w:rPr>
        <w:t xml:space="preserve"> may </w:t>
      </w:r>
      <w:r w:rsidR="00741884" w:rsidRPr="00785CD8">
        <w:rPr>
          <w:rFonts w:cstheme="minorHAnsi"/>
          <w:sz w:val="18"/>
        </w:rPr>
        <w:t>result in disciplinary measures and</w:t>
      </w:r>
      <w:r w:rsidR="0028016A" w:rsidRPr="00785CD8">
        <w:rPr>
          <w:rFonts w:cstheme="minorHAnsi"/>
          <w:sz w:val="18"/>
        </w:rPr>
        <w:t>/or</w:t>
      </w:r>
      <w:r w:rsidR="00741884" w:rsidRPr="00785CD8">
        <w:rPr>
          <w:rFonts w:cstheme="minorHAnsi"/>
          <w:sz w:val="18"/>
        </w:rPr>
        <w:t xml:space="preserve"> temporary discontinuation of the fuel card.</w:t>
      </w:r>
    </w:p>
    <w:p w14:paraId="37369280" w14:textId="77777777" w:rsidR="0008224B" w:rsidRPr="00785CD8" w:rsidRDefault="0008224B" w:rsidP="00D97A76">
      <w:pPr>
        <w:jc w:val="both"/>
        <w:rPr>
          <w:rFonts w:cstheme="minorHAnsi"/>
          <w:sz w:val="18"/>
        </w:rPr>
      </w:pPr>
    </w:p>
    <w:p w14:paraId="439F1077" w14:textId="77777777" w:rsidR="009268A6" w:rsidRPr="00785CD8" w:rsidRDefault="00AE59EE" w:rsidP="009268A6">
      <w:pPr>
        <w:jc w:val="both"/>
        <w:rPr>
          <w:rFonts w:cstheme="minorHAnsi"/>
          <w:b/>
          <w:sz w:val="20"/>
          <w:u w:val="single"/>
        </w:rPr>
      </w:pPr>
      <w:r w:rsidRPr="00785CD8">
        <w:rPr>
          <w:rFonts w:cstheme="minorHAnsi"/>
          <w:b/>
          <w:sz w:val="20"/>
          <w:u w:val="single"/>
        </w:rPr>
        <w:t>Ensuring fuel card security:</w:t>
      </w:r>
    </w:p>
    <w:p w14:paraId="48478883" w14:textId="77777777" w:rsidR="00963DF6" w:rsidRPr="00785CD8" w:rsidRDefault="00963DF6" w:rsidP="009268A6">
      <w:pPr>
        <w:jc w:val="both"/>
        <w:rPr>
          <w:rFonts w:cstheme="minorHAnsi"/>
          <w:b/>
          <w:sz w:val="18"/>
        </w:rPr>
      </w:pPr>
      <w:r w:rsidRPr="00785CD8">
        <w:rPr>
          <w:rFonts w:cstheme="minorHAnsi"/>
          <w:b/>
          <w:sz w:val="18"/>
        </w:rPr>
        <w:t>PIN number security:</w:t>
      </w:r>
    </w:p>
    <w:p w14:paraId="7B4CD6EA" w14:textId="77777777" w:rsidR="00AE59EE" w:rsidRPr="00785CD8" w:rsidRDefault="00AE59EE" w:rsidP="00D97A76">
      <w:pPr>
        <w:jc w:val="both"/>
        <w:rPr>
          <w:rFonts w:cstheme="minorHAnsi"/>
          <w:sz w:val="18"/>
        </w:rPr>
      </w:pPr>
      <w:r w:rsidRPr="00785CD8">
        <w:rPr>
          <w:rFonts w:cstheme="minorHAnsi"/>
          <w:sz w:val="18"/>
        </w:rPr>
        <w:t>Fuel cards a</w:t>
      </w:r>
      <w:r w:rsidR="00C41449" w:rsidRPr="00785CD8">
        <w:rPr>
          <w:rFonts w:cstheme="minorHAnsi"/>
          <w:sz w:val="18"/>
        </w:rPr>
        <w:t xml:space="preserve">re essentially credit cards, </w:t>
      </w:r>
      <w:r w:rsidRPr="00785CD8">
        <w:rPr>
          <w:rFonts w:cstheme="minorHAnsi"/>
          <w:sz w:val="18"/>
        </w:rPr>
        <w:t xml:space="preserve">as such </w:t>
      </w:r>
      <w:r w:rsidR="00C41449" w:rsidRPr="00785CD8">
        <w:rPr>
          <w:rFonts w:cstheme="minorHAnsi"/>
          <w:sz w:val="18"/>
        </w:rPr>
        <w:t>all staff are responsible for identifying and ensuring all suitable precautions are in place to ensure the safe storage of a fuel card and its PIN number.</w:t>
      </w:r>
      <w:r w:rsidR="007560E5" w:rsidRPr="00785CD8">
        <w:rPr>
          <w:rFonts w:cstheme="minorHAnsi"/>
          <w:sz w:val="18"/>
        </w:rPr>
        <w:t xml:space="preserve"> </w:t>
      </w:r>
      <w:r w:rsidR="00C41449" w:rsidRPr="00785CD8">
        <w:rPr>
          <w:rFonts w:cstheme="minorHAnsi"/>
          <w:sz w:val="18"/>
        </w:rPr>
        <w:t xml:space="preserve">All fuel cards </w:t>
      </w:r>
      <w:r w:rsidRPr="00785CD8">
        <w:rPr>
          <w:rFonts w:cstheme="minorHAnsi"/>
          <w:sz w:val="18"/>
        </w:rPr>
        <w:t xml:space="preserve">require a PIN number when being used, </w:t>
      </w:r>
      <w:r w:rsidR="00D20186" w:rsidRPr="00785CD8">
        <w:rPr>
          <w:rFonts w:cstheme="minorHAnsi"/>
          <w:sz w:val="18"/>
        </w:rPr>
        <w:t xml:space="preserve">fuel cards and their pin numbers must be kept </w:t>
      </w:r>
      <w:r w:rsidR="00C41449" w:rsidRPr="00785CD8">
        <w:rPr>
          <w:rFonts w:cstheme="minorHAnsi"/>
          <w:sz w:val="18"/>
        </w:rPr>
        <w:t>separate</w:t>
      </w:r>
      <w:r w:rsidR="00D20186" w:rsidRPr="00785CD8">
        <w:rPr>
          <w:rFonts w:cstheme="minorHAnsi"/>
          <w:sz w:val="18"/>
        </w:rPr>
        <w:t xml:space="preserve"> at all times to reduce the risk of the card be</w:t>
      </w:r>
      <w:r w:rsidR="0028016A" w:rsidRPr="00785CD8">
        <w:rPr>
          <w:rFonts w:cstheme="minorHAnsi"/>
          <w:sz w:val="18"/>
        </w:rPr>
        <w:t>ing</w:t>
      </w:r>
      <w:r w:rsidR="00D20186" w:rsidRPr="00785CD8">
        <w:rPr>
          <w:rFonts w:cstheme="minorHAnsi"/>
          <w:sz w:val="18"/>
        </w:rPr>
        <w:t xml:space="preserve"> used fraudulently via theft or loss.</w:t>
      </w:r>
    </w:p>
    <w:p w14:paraId="4DDDBA3B" w14:textId="29834344" w:rsidR="001A0991" w:rsidRPr="00785CD8" w:rsidRDefault="00D20186" w:rsidP="00963DF6">
      <w:pPr>
        <w:jc w:val="both"/>
        <w:rPr>
          <w:rFonts w:cstheme="minorHAnsi"/>
          <w:sz w:val="18"/>
        </w:rPr>
      </w:pPr>
      <w:r w:rsidRPr="00785CD8">
        <w:rPr>
          <w:rFonts w:cstheme="minorHAnsi"/>
          <w:sz w:val="18"/>
        </w:rPr>
        <w:t xml:space="preserve">If the PIN for a card has been lost or is not to hand when needed, please contact the Travel and Fleet </w:t>
      </w:r>
      <w:r w:rsidR="000C6B1F" w:rsidRPr="00785CD8">
        <w:rPr>
          <w:rFonts w:cstheme="minorHAnsi"/>
          <w:sz w:val="18"/>
        </w:rPr>
        <w:t xml:space="preserve">section </w:t>
      </w:r>
      <w:r w:rsidRPr="00785CD8">
        <w:rPr>
          <w:rFonts w:cstheme="minorHAnsi"/>
          <w:sz w:val="18"/>
        </w:rPr>
        <w:t xml:space="preserve">via </w:t>
      </w:r>
      <w:hyperlink r:id="rId11" w:history="1">
        <w:r w:rsidR="00785CD8" w:rsidRPr="008E02FD">
          <w:rPr>
            <w:rStyle w:val="Hyperlink"/>
            <w:rFonts w:cstheme="minorHAnsi"/>
            <w:sz w:val="18"/>
          </w:rPr>
          <w:t>travelandfleet@aber.ac.uk</w:t>
        </w:r>
      </w:hyperlink>
      <w:r w:rsidRPr="00785CD8">
        <w:rPr>
          <w:rFonts w:cstheme="minorHAnsi"/>
          <w:sz w:val="18"/>
        </w:rPr>
        <w:t xml:space="preserve"> or 01970 621</w:t>
      </w:r>
      <w:r w:rsidR="00785CD8">
        <w:rPr>
          <w:rFonts w:cstheme="minorHAnsi"/>
          <w:sz w:val="18"/>
        </w:rPr>
        <w:t xml:space="preserve"> </w:t>
      </w:r>
      <w:r w:rsidRPr="00785CD8">
        <w:rPr>
          <w:rFonts w:cstheme="minorHAnsi"/>
          <w:sz w:val="18"/>
        </w:rPr>
        <w:t>623.</w:t>
      </w:r>
    </w:p>
    <w:p w14:paraId="4E3E4093" w14:textId="77777777" w:rsidR="00963DF6" w:rsidRPr="00785CD8" w:rsidRDefault="00963DF6" w:rsidP="00963DF6">
      <w:pPr>
        <w:jc w:val="both"/>
        <w:rPr>
          <w:rFonts w:cstheme="minorHAnsi"/>
          <w:b/>
          <w:sz w:val="18"/>
        </w:rPr>
      </w:pPr>
      <w:r w:rsidRPr="00785CD8">
        <w:rPr>
          <w:rFonts w:cstheme="minorHAnsi"/>
          <w:b/>
          <w:sz w:val="18"/>
        </w:rPr>
        <w:t>Lost or stolen cards:</w:t>
      </w:r>
    </w:p>
    <w:p w14:paraId="45402AC2" w14:textId="4680C5DF" w:rsidR="003B7F4D" w:rsidRPr="00785CD8" w:rsidRDefault="00D20186" w:rsidP="00D97A76">
      <w:pPr>
        <w:jc w:val="both"/>
        <w:rPr>
          <w:rFonts w:cstheme="minorHAnsi"/>
          <w:sz w:val="18"/>
        </w:rPr>
      </w:pPr>
      <w:proofErr w:type="gramStart"/>
      <w:r w:rsidRPr="00785CD8">
        <w:rPr>
          <w:rFonts w:cstheme="minorHAnsi"/>
          <w:sz w:val="18"/>
        </w:rPr>
        <w:t>Similarly</w:t>
      </w:r>
      <w:proofErr w:type="gramEnd"/>
      <w:r w:rsidRPr="00785CD8">
        <w:rPr>
          <w:rFonts w:cstheme="minorHAnsi"/>
          <w:sz w:val="18"/>
        </w:rPr>
        <w:t xml:space="preserve"> if a fuel card is lost or stolen</w:t>
      </w:r>
      <w:r w:rsidR="00C41449" w:rsidRPr="00785CD8">
        <w:rPr>
          <w:rFonts w:cstheme="minorHAnsi"/>
          <w:sz w:val="18"/>
        </w:rPr>
        <w:t xml:space="preserve">, this must be reported to the Travel and Fleet </w:t>
      </w:r>
      <w:r w:rsidR="000C6B1F" w:rsidRPr="00785CD8">
        <w:rPr>
          <w:rFonts w:cstheme="minorHAnsi"/>
          <w:sz w:val="18"/>
        </w:rPr>
        <w:t>section</w:t>
      </w:r>
      <w:r w:rsidR="00C41449" w:rsidRPr="00785CD8">
        <w:rPr>
          <w:rFonts w:cstheme="minorHAnsi"/>
          <w:sz w:val="18"/>
        </w:rPr>
        <w:t xml:space="preserve"> immediately to ensure that the card is cancelled and that no fraudulent transactions can occur.</w:t>
      </w:r>
      <w:r w:rsidR="007560E5" w:rsidRPr="00785CD8">
        <w:rPr>
          <w:rFonts w:cstheme="minorHAnsi"/>
          <w:sz w:val="18"/>
        </w:rPr>
        <w:t xml:space="preserve"> If a card was reported lost or stolen and is later found or returned to the University, do not attempt to use the </w:t>
      </w:r>
      <w:proofErr w:type="gramStart"/>
      <w:r w:rsidR="007560E5" w:rsidRPr="00785CD8">
        <w:rPr>
          <w:rFonts w:cstheme="minorHAnsi"/>
          <w:sz w:val="18"/>
        </w:rPr>
        <w:t>card</w:t>
      </w:r>
      <w:proofErr w:type="gramEnd"/>
      <w:r w:rsidR="007560E5" w:rsidRPr="00785CD8">
        <w:rPr>
          <w:rFonts w:cstheme="minorHAnsi"/>
          <w:sz w:val="18"/>
        </w:rPr>
        <w:t xml:space="preserve"> and send it to Travel and Fleet </w:t>
      </w:r>
      <w:r w:rsidR="000C6B1F" w:rsidRPr="00785CD8">
        <w:rPr>
          <w:rFonts w:cstheme="minorHAnsi"/>
          <w:sz w:val="18"/>
        </w:rPr>
        <w:t>in the internal post</w:t>
      </w:r>
      <w:r w:rsidR="007560E5" w:rsidRPr="00785CD8">
        <w:rPr>
          <w:rFonts w:cstheme="minorHAnsi"/>
          <w:sz w:val="18"/>
        </w:rPr>
        <w:t>.</w:t>
      </w:r>
    </w:p>
    <w:p w14:paraId="49B528C5" w14:textId="77777777" w:rsidR="00963DF6" w:rsidRPr="00785CD8" w:rsidRDefault="00963DF6" w:rsidP="00963DF6">
      <w:pPr>
        <w:jc w:val="both"/>
        <w:rPr>
          <w:rFonts w:cstheme="minorHAnsi"/>
          <w:b/>
          <w:sz w:val="18"/>
        </w:rPr>
      </w:pPr>
      <w:r w:rsidRPr="00785CD8">
        <w:rPr>
          <w:rFonts w:cstheme="minorHAnsi"/>
          <w:b/>
          <w:sz w:val="18"/>
        </w:rPr>
        <w:t>Mis-use or abuse of fuel cards:</w:t>
      </w:r>
    </w:p>
    <w:p w14:paraId="08DB27AC" w14:textId="77777777" w:rsidR="005042BD" w:rsidRDefault="003B7F4D" w:rsidP="00741884">
      <w:pPr>
        <w:jc w:val="both"/>
        <w:rPr>
          <w:rFonts w:cstheme="minorHAnsi"/>
          <w:sz w:val="18"/>
        </w:rPr>
      </w:pPr>
      <w:r w:rsidRPr="00785CD8">
        <w:rPr>
          <w:rFonts w:cstheme="minorHAnsi"/>
          <w:sz w:val="18"/>
        </w:rPr>
        <w:t>Any use of fuel cards must be within</w:t>
      </w:r>
      <w:r w:rsidR="00744F23" w:rsidRPr="00785CD8">
        <w:rPr>
          <w:rFonts w:cstheme="minorHAnsi"/>
          <w:sz w:val="18"/>
        </w:rPr>
        <w:t xml:space="preserve"> the restrictions of this procedural</w:t>
      </w:r>
      <w:r w:rsidRPr="00785CD8">
        <w:rPr>
          <w:rFonts w:cstheme="minorHAnsi"/>
          <w:sz w:val="18"/>
        </w:rPr>
        <w:t xml:space="preserve"> document, the University reserves the right to recover from </w:t>
      </w:r>
      <w:r w:rsidR="00D73C02" w:rsidRPr="00785CD8">
        <w:rPr>
          <w:rFonts w:cstheme="minorHAnsi"/>
          <w:sz w:val="18"/>
        </w:rPr>
        <w:t>an</w:t>
      </w:r>
      <w:r w:rsidRPr="00785CD8">
        <w:rPr>
          <w:rFonts w:cstheme="minorHAnsi"/>
          <w:sz w:val="18"/>
        </w:rPr>
        <w:t xml:space="preserve"> employee should they be responsible for any purchases on the fuel card </w:t>
      </w:r>
      <w:r w:rsidR="00744F23" w:rsidRPr="00785CD8">
        <w:rPr>
          <w:rFonts w:cstheme="minorHAnsi"/>
          <w:sz w:val="18"/>
        </w:rPr>
        <w:t>that were outside of these procedures</w:t>
      </w:r>
      <w:r w:rsidRPr="00785CD8">
        <w:rPr>
          <w:rFonts w:cstheme="minorHAnsi"/>
          <w:sz w:val="18"/>
        </w:rPr>
        <w:t xml:space="preserve">. The same right </w:t>
      </w:r>
      <w:proofErr w:type="gramStart"/>
      <w:r w:rsidRPr="00785CD8">
        <w:rPr>
          <w:rFonts w:cstheme="minorHAnsi"/>
          <w:sz w:val="18"/>
        </w:rPr>
        <w:t>exist</w:t>
      </w:r>
      <w:proofErr w:type="gramEnd"/>
      <w:r w:rsidRPr="00785CD8">
        <w:rPr>
          <w:rFonts w:cstheme="minorHAnsi"/>
          <w:sz w:val="18"/>
        </w:rPr>
        <w:t xml:space="preserve"> for any fraudulent purchases</w:t>
      </w:r>
      <w:r w:rsidR="00D73C02" w:rsidRPr="00785CD8">
        <w:rPr>
          <w:rFonts w:cstheme="minorHAnsi"/>
          <w:sz w:val="18"/>
        </w:rPr>
        <w:t>*</w:t>
      </w:r>
      <w:r w:rsidRPr="00785CD8">
        <w:rPr>
          <w:rFonts w:cstheme="minorHAnsi"/>
          <w:sz w:val="18"/>
        </w:rPr>
        <w:t xml:space="preserve"> made on a lost or stolen card between the time it was lost/stolen and when the loss or theft was reported.</w:t>
      </w:r>
    </w:p>
    <w:p w14:paraId="3B5C1B90" w14:textId="3297E93A" w:rsidR="00D73C02" w:rsidRPr="00785CD8" w:rsidRDefault="003B7F4D" w:rsidP="00741884">
      <w:pPr>
        <w:jc w:val="both"/>
        <w:rPr>
          <w:rFonts w:cstheme="minorHAnsi"/>
          <w:sz w:val="18"/>
        </w:rPr>
      </w:pPr>
      <w:r w:rsidRPr="00785CD8">
        <w:rPr>
          <w:rFonts w:cstheme="minorHAnsi"/>
          <w:sz w:val="18"/>
        </w:rPr>
        <w:t xml:space="preserve">Each case of the above will be investigated by </w:t>
      </w:r>
      <w:r w:rsidR="00D73C02" w:rsidRPr="00785CD8">
        <w:rPr>
          <w:rFonts w:cstheme="minorHAnsi"/>
          <w:sz w:val="18"/>
        </w:rPr>
        <w:t xml:space="preserve">the Travel and Fleet </w:t>
      </w:r>
      <w:r w:rsidR="000C6B1F" w:rsidRPr="00785CD8">
        <w:rPr>
          <w:rFonts w:cstheme="minorHAnsi"/>
          <w:sz w:val="18"/>
        </w:rPr>
        <w:t>section</w:t>
      </w:r>
      <w:r w:rsidR="00D73C02" w:rsidRPr="00785CD8">
        <w:rPr>
          <w:rFonts w:cstheme="minorHAnsi"/>
          <w:sz w:val="18"/>
        </w:rPr>
        <w:t xml:space="preserve">, should there </w:t>
      </w:r>
      <w:r w:rsidR="0028016A" w:rsidRPr="00785CD8">
        <w:rPr>
          <w:rFonts w:cstheme="minorHAnsi"/>
          <w:sz w:val="18"/>
        </w:rPr>
        <w:t xml:space="preserve">not </w:t>
      </w:r>
      <w:r w:rsidR="00D73C02" w:rsidRPr="00785CD8">
        <w:rPr>
          <w:rFonts w:cstheme="minorHAnsi"/>
          <w:sz w:val="18"/>
        </w:rPr>
        <w:t>be a valid and reasonable justification to the purch</w:t>
      </w:r>
      <w:r w:rsidR="00744F23" w:rsidRPr="00785CD8">
        <w:rPr>
          <w:rFonts w:cstheme="minorHAnsi"/>
          <w:sz w:val="18"/>
        </w:rPr>
        <w:t>ases made outside of this procedural document</w:t>
      </w:r>
      <w:r w:rsidR="00D73C02" w:rsidRPr="00785CD8">
        <w:rPr>
          <w:rFonts w:cstheme="minorHAnsi"/>
          <w:sz w:val="18"/>
        </w:rPr>
        <w:t xml:space="preserve"> or </w:t>
      </w:r>
      <w:proofErr w:type="gramStart"/>
      <w:r w:rsidR="00D73C02" w:rsidRPr="00785CD8">
        <w:rPr>
          <w:rFonts w:cstheme="minorHAnsi"/>
          <w:sz w:val="18"/>
        </w:rPr>
        <w:t>in regards to</w:t>
      </w:r>
      <w:proofErr w:type="gramEnd"/>
      <w:r w:rsidR="00D73C02" w:rsidRPr="00785CD8">
        <w:rPr>
          <w:rFonts w:cstheme="minorHAnsi"/>
          <w:sz w:val="18"/>
        </w:rPr>
        <w:t xml:space="preserve"> the delay between loss/theft and reporting, the University may proceed to charge the individual for the losses incurred.</w:t>
      </w:r>
    </w:p>
    <w:p w14:paraId="4699FAEB" w14:textId="77777777" w:rsidR="00D73C02" w:rsidRPr="00785CD8" w:rsidRDefault="00D73C02" w:rsidP="00D73C02">
      <w:pPr>
        <w:jc w:val="both"/>
        <w:rPr>
          <w:rFonts w:cstheme="minorHAnsi"/>
          <w:b/>
          <w:sz w:val="20"/>
          <w:szCs w:val="20"/>
          <w:u w:val="single"/>
        </w:rPr>
      </w:pPr>
      <w:r w:rsidRPr="00785CD8">
        <w:rPr>
          <w:rFonts w:cstheme="minorHAnsi"/>
          <w:b/>
          <w:sz w:val="20"/>
          <w:szCs w:val="20"/>
          <w:u w:val="single"/>
        </w:rPr>
        <w:lastRenderedPageBreak/>
        <w:t>Payment of fuel card invoices:</w:t>
      </w:r>
    </w:p>
    <w:p w14:paraId="1C3BD2BA" w14:textId="77777777" w:rsidR="00B4211F" w:rsidRPr="00785CD8" w:rsidRDefault="00B4211F" w:rsidP="00D73C02">
      <w:pPr>
        <w:jc w:val="both"/>
        <w:rPr>
          <w:rFonts w:cstheme="minorHAnsi"/>
          <w:sz w:val="18"/>
          <w:szCs w:val="20"/>
        </w:rPr>
      </w:pPr>
      <w:r w:rsidRPr="00785CD8">
        <w:rPr>
          <w:rFonts w:cstheme="minorHAnsi"/>
          <w:sz w:val="18"/>
          <w:szCs w:val="20"/>
        </w:rPr>
        <w:t>The current process of how the University processes and pays fuel card invoices is below:</w:t>
      </w:r>
    </w:p>
    <w:p w14:paraId="3E0FFCBE" w14:textId="77777777" w:rsidR="0008224B" w:rsidRPr="00785CD8" w:rsidRDefault="008A5EC6" w:rsidP="00D73C02">
      <w:pPr>
        <w:jc w:val="both"/>
        <w:rPr>
          <w:rFonts w:cstheme="minorHAnsi"/>
          <w:sz w:val="18"/>
          <w:szCs w:val="20"/>
        </w:rPr>
      </w:pPr>
      <w:r w:rsidRPr="00785CD8">
        <w:rPr>
          <w:rFonts w:cstheme="minorHAnsi"/>
          <w:noProof/>
          <w:sz w:val="18"/>
          <w:szCs w:val="20"/>
          <w:lang w:eastAsia="en-GB"/>
        </w:rPr>
        <mc:AlternateContent>
          <mc:Choice Requires="wpg">
            <w:drawing>
              <wp:anchor distT="0" distB="0" distL="114300" distR="114300" simplePos="0" relativeHeight="251695104" behindDoc="0" locked="0" layoutInCell="1" allowOverlap="1" wp14:anchorId="13F260AA" wp14:editId="603A6953">
                <wp:simplePos x="0" y="0"/>
                <wp:positionH relativeFrom="page">
                  <wp:align>right</wp:align>
                </wp:positionH>
                <wp:positionV relativeFrom="paragraph">
                  <wp:posOffset>50800</wp:posOffset>
                </wp:positionV>
                <wp:extent cx="6867525" cy="1790699"/>
                <wp:effectExtent l="0" t="0" r="0" b="19685"/>
                <wp:wrapNone/>
                <wp:docPr id="25" name="Group 25"/>
                <wp:cNvGraphicFramePr/>
                <a:graphic xmlns:a="http://schemas.openxmlformats.org/drawingml/2006/main">
                  <a:graphicData uri="http://schemas.microsoft.com/office/word/2010/wordprocessingGroup">
                    <wpg:wgp>
                      <wpg:cNvGrpSpPr/>
                      <wpg:grpSpPr>
                        <a:xfrm>
                          <a:off x="0" y="0"/>
                          <a:ext cx="6867525" cy="1790699"/>
                          <a:chOff x="0" y="0"/>
                          <a:chExt cx="5632821" cy="1861339"/>
                        </a:xfrm>
                      </wpg:grpSpPr>
                      <wps:wsp>
                        <wps:cNvPr id="217" name="Text Box 2"/>
                        <wps:cNvSpPr txBox="1">
                          <a:spLocks noChangeArrowheads="1"/>
                        </wps:cNvSpPr>
                        <wps:spPr bwMode="auto">
                          <a:xfrm>
                            <a:off x="0" y="0"/>
                            <a:ext cx="1550504" cy="237490"/>
                          </a:xfrm>
                          <a:prstGeom prst="rect">
                            <a:avLst/>
                          </a:prstGeom>
                          <a:solidFill>
                            <a:srgbClr val="FFFFFF"/>
                          </a:solidFill>
                          <a:ln w="9525">
                            <a:solidFill>
                              <a:srgbClr val="000000"/>
                            </a:solidFill>
                            <a:miter lim="800000"/>
                            <a:headEnd/>
                            <a:tailEnd/>
                          </a:ln>
                        </wps:spPr>
                        <wps:txbx>
                          <w:txbxContent>
                            <w:p w14:paraId="16457BEE" w14:textId="41843C63" w:rsidR="00D73C02" w:rsidRPr="00120A16" w:rsidRDefault="00120A16" w:rsidP="00120A16">
                              <w:pPr>
                                <w:jc w:val="center"/>
                                <w:rPr>
                                  <w:sz w:val="18"/>
                                </w:rPr>
                              </w:pPr>
                              <w:r w:rsidRPr="00120A16">
                                <w:rPr>
                                  <w:sz w:val="18"/>
                                </w:rPr>
                                <w:t>Invoice received</w:t>
                              </w:r>
                              <w:r w:rsidR="000C6B1F">
                                <w:rPr>
                                  <w:sz w:val="18"/>
                                </w:rPr>
                                <w:t xml:space="preserve"> by </w:t>
                              </w:r>
                              <w:proofErr w:type="gramStart"/>
                              <w:r w:rsidR="000C6B1F">
                                <w:rPr>
                                  <w:sz w:val="18"/>
                                </w:rPr>
                                <w:t>finance</w:t>
                              </w:r>
                              <w:proofErr w:type="gramEnd"/>
                            </w:p>
                          </w:txbxContent>
                        </wps:txbx>
                        <wps:bodyPr rot="0" vert="horz" wrap="square" lIns="91440" tIns="45720" rIns="91440" bIns="45720" anchor="t" anchorCtr="0">
                          <a:noAutofit/>
                        </wps:bodyPr>
                      </wps:wsp>
                      <wps:wsp>
                        <wps:cNvPr id="3" name="Text Box 2"/>
                        <wps:cNvSpPr txBox="1">
                          <a:spLocks noChangeArrowheads="1"/>
                        </wps:cNvSpPr>
                        <wps:spPr bwMode="auto">
                          <a:xfrm>
                            <a:off x="0" y="422630"/>
                            <a:ext cx="1550475" cy="290223"/>
                          </a:xfrm>
                          <a:prstGeom prst="rect">
                            <a:avLst/>
                          </a:prstGeom>
                          <a:solidFill>
                            <a:srgbClr val="FFFFFF"/>
                          </a:solidFill>
                          <a:ln w="9525">
                            <a:solidFill>
                              <a:srgbClr val="000000"/>
                            </a:solidFill>
                            <a:miter lim="800000"/>
                            <a:headEnd/>
                            <a:tailEnd/>
                          </a:ln>
                        </wps:spPr>
                        <wps:txbx>
                          <w:txbxContent>
                            <w:p w14:paraId="3865B3EB" w14:textId="0805E81E" w:rsidR="00120A16" w:rsidRPr="00120A16" w:rsidRDefault="00120A16" w:rsidP="00120A16">
                              <w:pPr>
                                <w:jc w:val="center"/>
                                <w:rPr>
                                  <w:sz w:val="18"/>
                                </w:rPr>
                              </w:pPr>
                              <w:r>
                                <w:rPr>
                                  <w:sz w:val="18"/>
                                </w:rPr>
                                <w:t xml:space="preserve">Invoice checked by </w:t>
                              </w:r>
                              <w:r w:rsidR="004B5699">
                                <w:rPr>
                                  <w:sz w:val="18"/>
                                </w:rPr>
                                <w:t xml:space="preserve">budget </w:t>
                              </w:r>
                              <w:proofErr w:type="gramStart"/>
                              <w:r w:rsidR="004B5699">
                                <w:rPr>
                                  <w:sz w:val="18"/>
                                </w:rPr>
                                <w:t>holder</w:t>
                              </w:r>
                              <w:proofErr w:type="gramEnd"/>
                            </w:p>
                          </w:txbxContent>
                        </wps:txbx>
                        <wps:bodyPr rot="0" vert="horz" wrap="square" lIns="91440" tIns="45720" rIns="91440" bIns="45720" anchor="t" anchorCtr="0">
                          <a:noAutofit/>
                        </wps:bodyPr>
                      </wps:wsp>
                      <wps:wsp>
                        <wps:cNvPr id="4" name="Text Box 2"/>
                        <wps:cNvSpPr txBox="1">
                          <a:spLocks noChangeArrowheads="1"/>
                        </wps:cNvSpPr>
                        <wps:spPr bwMode="auto">
                          <a:xfrm>
                            <a:off x="0" y="940279"/>
                            <a:ext cx="1558455" cy="225425"/>
                          </a:xfrm>
                          <a:prstGeom prst="rect">
                            <a:avLst/>
                          </a:prstGeom>
                          <a:solidFill>
                            <a:srgbClr val="FFFFFF"/>
                          </a:solidFill>
                          <a:ln w="9525">
                            <a:solidFill>
                              <a:srgbClr val="000000"/>
                            </a:solidFill>
                            <a:miter lim="800000"/>
                            <a:headEnd/>
                            <a:tailEnd/>
                          </a:ln>
                        </wps:spPr>
                        <wps:txbx>
                          <w:txbxContent>
                            <w:p w14:paraId="07961DDB" w14:textId="23F98161" w:rsidR="00120A16" w:rsidRPr="00120A16" w:rsidRDefault="004B5699" w:rsidP="00120A16">
                              <w:pPr>
                                <w:jc w:val="center"/>
                                <w:rPr>
                                  <w:sz w:val="18"/>
                                </w:rPr>
                              </w:pPr>
                              <w:r>
                                <w:rPr>
                                  <w:sz w:val="18"/>
                                </w:rPr>
                                <w:t xml:space="preserve">Invoice approved in </w:t>
                              </w:r>
                              <w:proofErr w:type="gramStart"/>
                              <w:r>
                                <w:rPr>
                                  <w:sz w:val="18"/>
                                </w:rPr>
                                <w:t>ABW</w:t>
                              </w:r>
                              <w:proofErr w:type="gramEnd"/>
                            </w:p>
                          </w:txbxContent>
                        </wps:txbx>
                        <wps:bodyPr rot="0" vert="horz" wrap="square" lIns="91440" tIns="45720" rIns="91440" bIns="45720" anchor="t" anchorCtr="0">
                          <a:noAutofit/>
                        </wps:bodyPr>
                      </wps:wsp>
                      <wps:wsp>
                        <wps:cNvPr id="5" name="Text Box 2"/>
                        <wps:cNvSpPr txBox="1">
                          <a:spLocks noChangeArrowheads="1"/>
                        </wps:cNvSpPr>
                        <wps:spPr bwMode="auto">
                          <a:xfrm>
                            <a:off x="0" y="1431767"/>
                            <a:ext cx="1550446" cy="429572"/>
                          </a:xfrm>
                          <a:prstGeom prst="rect">
                            <a:avLst/>
                          </a:prstGeom>
                          <a:solidFill>
                            <a:srgbClr val="FFFFFF"/>
                          </a:solidFill>
                          <a:ln w="9525">
                            <a:solidFill>
                              <a:srgbClr val="000000"/>
                            </a:solidFill>
                            <a:miter lim="800000"/>
                            <a:headEnd/>
                            <a:tailEnd/>
                          </a:ln>
                        </wps:spPr>
                        <wps:txbx>
                          <w:txbxContent>
                            <w:p w14:paraId="1CD6D5C4" w14:textId="77777777" w:rsidR="004B5699" w:rsidRPr="00120A16" w:rsidRDefault="004B5699" w:rsidP="004B5699">
                              <w:pPr>
                                <w:jc w:val="center"/>
                                <w:rPr>
                                  <w:sz w:val="18"/>
                                </w:rPr>
                              </w:pPr>
                              <w:r>
                                <w:rPr>
                                  <w:sz w:val="18"/>
                                </w:rPr>
                                <w:t xml:space="preserve">Approval received and invoice ready to be paid in next payment </w:t>
                              </w:r>
                              <w:proofErr w:type="gramStart"/>
                              <w:r>
                                <w:rPr>
                                  <w:sz w:val="18"/>
                                </w:rPr>
                                <w:t>run</w:t>
                              </w:r>
                              <w:proofErr w:type="gramEnd"/>
                            </w:p>
                            <w:p w14:paraId="29BD685F" w14:textId="39CD8793" w:rsidR="00120A16" w:rsidRPr="00120A16" w:rsidRDefault="00120A16" w:rsidP="00120A16">
                              <w:pPr>
                                <w:jc w:val="center"/>
                                <w:rPr>
                                  <w:sz w:val="18"/>
                                </w:rPr>
                              </w:pPr>
                            </w:p>
                          </w:txbxContent>
                        </wps:txbx>
                        <wps:bodyPr rot="0" vert="horz" wrap="square" lIns="91440" tIns="45720" rIns="91440" bIns="45720" anchor="t" anchorCtr="0">
                          <a:noAutofit/>
                        </wps:bodyPr>
                      </wps:wsp>
                      <wps:wsp>
                        <wps:cNvPr id="13" name="Straight Arrow Connector 13"/>
                        <wps:cNvCnPr/>
                        <wps:spPr>
                          <a:xfrm>
                            <a:off x="776227" y="232913"/>
                            <a:ext cx="0" cy="185204"/>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4" name="Straight Arrow Connector 14"/>
                        <wps:cNvCnPr/>
                        <wps:spPr>
                          <a:xfrm>
                            <a:off x="776227" y="755075"/>
                            <a:ext cx="0" cy="185204"/>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5" name="Straight Arrow Connector 15"/>
                        <wps:cNvCnPr/>
                        <wps:spPr>
                          <a:xfrm>
                            <a:off x="779228" y="1195406"/>
                            <a:ext cx="0" cy="200599"/>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7" name="Straight Connector 17"/>
                        <wps:cNvCnPr/>
                        <wps:spPr>
                          <a:xfrm>
                            <a:off x="1606163" y="129336"/>
                            <a:ext cx="237028"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9" name="Straight Connector 19"/>
                        <wps:cNvCnPr/>
                        <wps:spPr>
                          <a:xfrm>
                            <a:off x="1622066" y="638161"/>
                            <a:ext cx="22116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2" name="Text Box 2"/>
                        <wps:cNvSpPr txBox="1">
                          <a:spLocks noChangeArrowheads="1"/>
                        </wps:cNvSpPr>
                        <wps:spPr bwMode="auto">
                          <a:xfrm>
                            <a:off x="1837426" y="517585"/>
                            <a:ext cx="3795395" cy="2374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6F3790" w14:textId="61CF2D51" w:rsidR="00904F56" w:rsidRDefault="00904F56" w:rsidP="00904F56">
                              <w:pPr>
                                <w:rPr>
                                  <w:sz w:val="18"/>
                                </w:rPr>
                              </w:pPr>
                              <w:r>
                                <w:rPr>
                                  <w:sz w:val="18"/>
                                </w:rPr>
                                <w:t>*Any abnormalities are record</w:t>
                              </w:r>
                              <w:r w:rsidR="007965C8">
                                <w:rPr>
                                  <w:sz w:val="18"/>
                                </w:rPr>
                                <w:t>ed</w:t>
                              </w:r>
                              <w:r>
                                <w:rPr>
                                  <w:sz w:val="18"/>
                                </w:rPr>
                                <w:t xml:space="preserve"> for monthly investigation</w:t>
                              </w:r>
                            </w:p>
                            <w:p w14:paraId="64B35479" w14:textId="77777777" w:rsidR="00904F56" w:rsidRPr="00120A16" w:rsidRDefault="00904F56" w:rsidP="00904F56">
                              <w:pPr>
                                <w:jc w:val="center"/>
                                <w:rPr>
                                  <w:sz w:val="18"/>
                                </w:rPr>
                              </w:pPr>
                              <w:r>
                                <w:rPr>
                                  <w:sz w:val="18"/>
                                </w:rPr>
                                <w:t xml:space="preserve">allocated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F260AA" id="Group 25" o:spid="_x0000_s1026" style="position:absolute;left:0;text-align:left;margin-left:489.55pt;margin-top:4pt;width:540.75pt;height:141pt;z-index:251695104;mso-position-horizontal:right;mso-position-horizontal-relative:page;mso-width-relative:margin;mso-height-relative:margin" coordsize="56328,1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">
                <v:shapetype id="_x0000_t202" coordsize="21600,21600" o:spt="202" path="m,l,21600r21600,l21600,xe">
                  <v:stroke joinstyle="miter"/>
                  <v:path gradientshapeok="t" o:connecttype="rect"/>
                </v:shapetype>
                <v:shape id="_x0000_s1027" type="#_x0000_t202" style="position:absolute;width:15505;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6457BEE" w14:textId="41843C63" w:rsidR="00D73C02" w:rsidRPr="00120A16" w:rsidRDefault="00120A16" w:rsidP="00120A16">
                        <w:pPr>
                          <w:jc w:val="center"/>
                          <w:rPr>
                            <w:sz w:val="18"/>
                          </w:rPr>
                        </w:pPr>
                        <w:r w:rsidRPr="00120A16">
                          <w:rPr>
                            <w:sz w:val="18"/>
                          </w:rPr>
                          <w:t>Invoice received</w:t>
                        </w:r>
                        <w:r w:rsidR="000C6B1F">
                          <w:rPr>
                            <w:sz w:val="18"/>
                          </w:rPr>
                          <w:t xml:space="preserve"> by </w:t>
                        </w:r>
                        <w:proofErr w:type="gramStart"/>
                        <w:r w:rsidR="000C6B1F">
                          <w:rPr>
                            <w:sz w:val="18"/>
                          </w:rPr>
                          <w:t>finance</w:t>
                        </w:r>
                        <w:proofErr w:type="gramEnd"/>
                      </w:p>
                    </w:txbxContent>
                  </v:textbox>
                </v:shape>
                <v:shape id="_x0000_s1028" type="#_x0000_t202" style="position:absolute;top:4226;width:15504;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865B3EB" w14:textId="0805E81E" w:rsidR="00120A16" w:rsidRPr="00120A16" w:rsidRDefault="00120A16" w:rsidP="00120A16">
                        <w:pPr>
                          <w:jc w:val="center"/>
                          <w:rPr>
                            <w:sz w:val="18"/>
                          </w:rPr>
                        </w:pPr>
                        <w:r>
                          <w:rPr>
                            <w:sz w:val="18"/>
                          </w:rPr>
                          <w:t xml:space="preserve">Invoice checked by </w:t>
                        </w:r>
                        <w:r w:rsidR="004B5699">
                          <w:rPr>
                            <w:sz w:val="18"/>
                          </w:rPr>
                          <w:t xml:space="preserve">budget </w:t>
                        </w:r>
                        <w:proofErr w:type="gramStart"/>
                        <w:r w:rsidR="004B5699">
                          <w:rPr>
                            <w:sz w:val="18"/>
                          </w:rPr>
                          <w:t>holder</w:t>
                        </w:r>
                        <w:proofErr w:type="gramEnd"/>
                      </w:p>
                    </w:txbxContent>
                  </v:textbox>
                </v:shape>
                <v:shape id="_x0000_s1029" type="#_x0000_t202" style="position:absolute;top:9402;width:15584;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7961DDB" w14:textId="23F98161" w:rsidR="00120A16" w:rsidRPr="00120A16" w:rsidRDefault="004B5699" w:rsidP="00120A16">
                        <w:pPr>
                          <w:jc w:val="center"/>
                          <w:rPr>
                            <w:sz w:val="18"/>
                          </w:rPr>
                        </w:pPr>
                        <w:r>
                          <w:rPr>
                            <w:sz w:val="18"/>
                          </w:rPr>
                          <w:t xml:space="preserve">Invoice approved in </w:t>
                        </w:r>
                        <w:proofErr w:type="gramStart"/>
                        <w:r>
                          <w:rPr>
                            <w:sz w:val="18"/>
                          </w:rPr>
                          <w:t>ABW</w:t>
                        </w:r>
                        <w:proofErr w:type="gramEnd"/>
                      </w:p>
                    </w:txbxContent>
                  </v:textbox>
                </v:shape>
                <v:shape id="_x0000_s1030" type="#_x0000_t202" style="position:absolute;top:14317;width:15504;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CD6D5C4" w14:textId="77777777" w:rsidR="004B5699" w:rsidRPr="00120A16" w:rsidRDefault="004B5699" w:rsidP="004B5699">
                        <w:pPr>
                          <w:jc w:val="center"/>
                          <w:rPr>
                            <w:sz w:val="18"/>
                          </w:rPr>
                        </w:pPr>
                        <w:r>
                          <w:rPr>
                            <w:sz w:val="18"/>
                          </w:rPr>
                          <w:t xml:space="preserve">Approval received and invoice ready to be paid in next payment </w:t>
                        </w:r>
                        <w:proofErr w:type="gramStart"/>
                        <w:r>
                          <w:rPr>
                            <w:sz w:val="18"/>
                          </w:rPr>
                          <w:t>run</w:t>
                        </w:r>
                        <w:proofErr w:type="gramEnd"/>
                      </w:p>
                      <w:p w14:paraId="29BD685F" w14:textId="39CD8793" w:rsidR="00120A16" w:rsidRPr="00120A16" w:rsidRDefault="00120A16" w:rsidP="00120A16">
                        <w:pPr>
                          <w:jc w:val="center"/>
                          <w:rPr>
                            <w:sz w:val="18"/>
                          </w:rPr>
                        </w:pPr>
                      </w:p>
                    </w:txbxContent>
                  </v:textbox>
                </v:shape>
                <v:shapetype id="_x0000_t32" coordsize="21600,21600" o:spt="32" o:oned="t" path="m,l21600,21600e" filled="f">
                  <v:path arrowok="t" fillok="f" o:connecttype="none"/>
                  <o:lock v:ext="edit" shapetype="t"/>
                </v:shapetype>
                <v:shape id="Straight Arrow Connector 13" o:spid="_x0000_s1031" type="#_x0000_t32" style="position:absolute;left:7762;top:2329;width:0;height:1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" strokecolor="#70ad47 [3209]" strokeweight="1pt">
                  <v:stroke endarrow="block" joinstyle="miter"/>
                </v:shape>
                <v:shape id="Straight Arrow Connector 14" o:spid="_x0000_s1032" type="#_x0000_t32" style="position:absolute;left:7762;top:7550;width:0;height:1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" strokecolor="#70ad47 [3209]" strokeweight="1pt">
                  <v:stroke endarrow="block" joinstyle="miter"/>
                </v:shape>
                <v:shape id="Straight Arrow Connector 15" o:spid="_x0000_s1033" type="#_x0000_t32" style="position:absolute;left:7792;top:11954;width:0;height:2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" strokecolor="#70ad47 [3209]" strokeweight="1pt">
                  <v:stroke endarrow="block" joinstyle="miter"/>
                </v:shape>
                <v:line id="Straight Connector 17" o:spid="_x0000_s1034" style="position:absolute;visibility:visible;mso-wrap-style:square" from="16061,1293" to="1843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" strokecolor="black [3200]">
                  <v:stroke dashstyle="dash"/>
                </v:line>
                <v:line id="Straight Connector 19" o:spid="_x0000_s1035" style="position:absolute;visibility:visible;mso-wrap-style:square" from="16220,6381" to="1843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" strokecolor="black [3200]">
                  <v:stroke dashstyle="dash"/>
                </v:line>
                <v:shape id="_x0000_s1036" type="#_x0000_t202" style="position:absolute;left:18374;top:5175;width:37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B6F3790" w14:textId="61CF2D51" w:rsidR="00904F56" w:rsidRDefault="00904F56" w:rsidP="00904F56">
                        <w:pPr>
                          <w:rPr>
                            <w:sz w:val="18"/>
                          </w:rPr>
                        </w:pPr>
                        <w:r>
                          <w:rPr>
                            <w:sz w:val="18"/>
                          </w:rPr>
                          <w:t>*Any abnormalities are record</w:t>
                        </w:r>
                        <w:r w:rsidR="007965C8">
                          <w:rPr>
                            <w:sz w:val="18"/>
                          </w:rPr>
                          <w:t>ed</w:t>
                        </w:r>
                        <w:r>
                          <w:rPr>
                            <w:sz w:val="18"/>
                          </w:rPr>
                          <w:t xml:space="preserve"> for monthly investigation</w:t>
                        </w:r>
                      </w:p>
                      <w:p w14:paraId="64B35479" w14:textId="77777777" w:rsidR="00904F56" w:rsidRPr="00120A16" w:rsidRDefault="00904F56" w:rsidP="00904F56">
                        <w:pPr>
                          <w:jc w:val="center"/>
                          <w:rPr>
                            <w:sz w:val="18"/>
                          </w:rPr>
                        </w:pPr>
                        <w:r>
                          <w:rPr>
                            <w:sz w:val="18"/>
                          </w:rPr>
                          <w:t xml:space="preserve">allocated </w:t>
                        </w:r>
                      </w:p>
                    </w:txbxContent>
                  </v:textbox>
                </v:shape>
                <w10:wrap anchorx="page"/>
              </v:group>
            </w:pict>
          </mc:Fallback>
        </mc:AlternateContent>
      </w:r>
      <w:r w:rsidRPr="00785CD8">
        <w:rPr>
          <w:rFonts w:cstheme="minorHAnsi"/>
          <w:noProof/>
          <w:sz w:val="18"/>
          <w:szCs w:val="20"/>
          <w:lang w:eastAsia="en-GB"/>
        </w:rPr>
        <mc:AlternateContent>
          <mc:Choice Requires="wps">
            <w:drawing>
              <wp:anchor distT="0" distB="0" distL="114300" distR="114300" simplePos="0" relativeHeight="251688960" behindDoc="0" locked="0" layoutInCell="1" allowOverlap="1" wp14:anchorId="5CE9674E" wp14:editId="012CF601">
                <wp:simplePos x="0" y="0"/>
                <wp:positionH relativeFrom="column">
                  <wp:posOffset>1828800</wp:posOffset>
                </wp:positionH>
                <wp:positionV relativeFrom="paragraph">
                  <wp:posOffset>53424</wp:posOffset>
                </wp:positionV>
                <wp:extent cx="3795395" cy="23749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2374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D11637" w14:textId="77777777" w:rsidR="00904F56" w:rsidRDefault="00904F56" w:rsidP="00904F56">
                            <w:pPr>
                              <w:rPr>
                                <w:sz w:val="18"/>
                              </w:rPr>
                            </w:pPr>
                            <w:r>
                              <w:rPr>
                                <w:sz w:val="18"/>
                              </w:rPr>
                              <w:t>*Transactions pre-allocated to their designated work order numbers</w:t>
                            </w:r>
                          </w:p>
                          <w:p w14:paraId="1C4E0EB4" w14:textId="77777777" w:rsidR="00904F56" w:rsidRPr="00120A16" w:rsidRDefault="00904F56" w:rsidP="00904F56">
                            <w:pPr>
                              <w:jc w:val="center"/>
                              <w:rPr>
                                <w:sz w:val="18"/>
                              </w:rPr>
                            </w:pPr>
                            <w:r>
                              <w:rPr>
                                <w:sz w:val="18"/>
                              </w:rPr>
                              <w:t xml:space="preserve">allocated </w:t>
                            </w:r>
                          </w:p>
                        </w:txbxContent>
                      </wps:txbx>
                      <wps:bodyPr rot="0" vert="horz" wrap="square" lIns="91440" tIns="45720" rIns="91440" bIns="45720" anchor="t" anchorCtr="0">
                        <a:noAutofit/>
                      </wps:bodyPr>
                    </wps:wsp>
                  </a:graphicData>
                </a:graphic>
              </wp:anchor>
            </w:drawing>
          </mc:Choice>
          <mc:Fallback>
            <w:pict>
              <v:shape w14:anchorId="5CE9674E" id="Text Box 2" o:spid="_x0000_s1037" type="#_x0000_t202" style="position:absolute;left:0;text-align:left;margin-left:2in;margin-top:4.2pt;width:298.85pt;height:18.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" filled="f" stroked="f">
                <v:textbox>
                  <w:txbxContent>
                    <w:p w14:paraId="1CD11637" w14:textId="77777777" w:rsidR="00904F56" w:rsidRDefault="00904F56" w:rsidP="00904F56">
                      <w:pPr>
                        <w:rPr>
                          <w:sz w:val="18"/>
                        </w:rPr>
                      </w:pPr>
                      <w:r>
                        <w:rPr>
                          <w:sz w:val="18"/>
                        </w:rPr>
                        <w:t>*Transactions pre-allocated to their designated work order numbers</w:t>
                      </w:r>
                    </w:p>
                    <w:p w14:paraId="1C4E0EB4" w14:textId="77777777" w:rsidR="00904F56" w:rsidRPr="00120A16" w:rsidRDefault="00904F56" w:rsidP="00904F56">
                      <w:pPr>
                        <w:jc w:val="center"/>
                        <w:rPr>
                          <w:sz w:val="18"/>
                        </w:rPr>
                      </w:pPr>
                      <w:r>
                        <w:rPr>
                          <w:sz w:val="18"/>
                        </w:rPr>
                        <w:t xml:space="preserve">allocated </w:t>
                      </w:r>
                    </w:p>
                  </w:txbxContent>
                </v:textbox>
              </v:shape>
            </w:pict>
          </mc:Fallback>
        </mc:AlternateContent>
      </w:r>
    </w:p>
    <w:p w14:paraId="065FD055" w14:textId="77777777" w:rsidR="00B4211F" w:rsidRPr="00785CD8" w:rsidRDefault="00B4211F" w:rsidP="00D73C02">
      <w:pPr>
        <w:jc w:val="both"/>
        <w:rPr>
          <w:rFonts w:cstheme="minorHAnsi"/>
          <w:sz w:val="18"/>
          <w:szCs w:val="20"/>
        </w:rPr>
      </w:pPr>
    </w:p>
    <w:p w14:paraId="24C7EF0C" w14:textId="77777777" w:rsidR="00B4211F" w:rsidRPr="00785CD8" w:rsidRDefault="00B4211F" w:rsidP="00D73C02">
      <w:pPr>
        <w:jc w:val="both"/>
        <w:rPr>
          <w:rFonts w:cstheme="minorHAnsi"/>
          <w:sz w:val="18"/>
          <w:szCs w:val="20"/>
        </w:rPr>
      </w:pPr>
    </w:p>
    <w:p w14:paraId="252A729B" w14:textId="77777777" w:rsidR="00B4211F" w:rsidRPr="00785CD8" w:rsidRDefault="00B4211F" w:rsidP="00D73C02">
      <w:pPr>
        <w:jc w:val="both"/>
        <w:rPr>
          <w:rFonts w:cstheme="minorHAnsi"/>
          <w:sz w:val="18"/>
          <w:szCs w:val="20"/>
        </w:rPr>
      </w:pPr>
    </w:p>
    <w:p w14:paraId="687B7694" w14:textId="77777777" w:rsidR="00B4211F" w:rsidRPr="00785CD8" w:rsidRDefault="00B4211F" w:rsidP="00D73C02">
      <w:pPr>
        <w:jc w:val="both"/>
        <w:rPr>
          <w:rFonts w:cstheme="minorHAnsi"/>
          <w:sz w:val="18"/>
          <w:szCs w:val="20"/>
        </w:rPr>
      </w:pPr>
    </w:p>
    <w:p w14:paraId="6380F689" w14:textId="77777777" w:rsidR="00B4211F" w:rsidRPr="00785CD8" w:rsidRDefault="00B4211F" w:rsidP="00D73C02">
      <w:pPr>
        <w:jc w:val="both"/>
        <w:rPr>
          <w:rFonts w:cstheme="minorHAnsi"/>
          <w:sz w:val="18"/>
          <w:szCs w:val="20"/>
        </w:rPr>
      </w:pPr>
    </w:p>
    <w:p w14:paraId="657EDFC0" w14:textId="77777777" w:rsidR="00B4211F" w:rsidRPr="00785CD8" w:rsidRDefault="00B4211F" w:rsidP="00D73C02">
      <w:pPr>
        <w:jc w:val="both"/>
        <w:rPr>
          <w:rFonts w:cstheme="minorHAnsi"/>
          <w:sz w:val="18"/>
          <w:szCs w:val="20"/>
        </w:rPr>
      </w:pPr>
    </w:p>
    <w:p w14:paraId="4F5ABDDD" w14:textId="77777777" w:rsidR="00B4211F" w:rsidRPr="00785CD8" w:rsidRDefault="00B4211F" w:rsidP="00D73C02">
      <w:pPr>
        <w:jc w:val="both"/>
        <w:rPr>
          <w:rFonts w:cstheme="minorHAnsi"/>
          <w:sz w:val="18"/>
          <w:szCs w:val="20"/>
        </w:rPr>
      </w:pPr>
    </w:p>
    <w:p w14:paraId="2EB480D1" w14:textId="35B2DCF0" w:rsidR="00B4211F" w:rsidRPr="00785CD8" w:rsidRDefault="00B4211F" w:rsidP="00D73C02">
      <w:pPr>
        <w:jc w:val="both"/>
        <w:rPr>
          <w:rFonts w:cstheme="minorHAnsi"/>
          <w:sz w:val="18"/>
          <w:szCs w:val="20"/>
        </w:rPr>
      </w:pPr>
      <w:r w:rsidRPr="00785CD8">
        <w:rPr>
          <w:rFonts w:cstheme="minorHAnsi"/>
          <w:sz w:val="18"/>
          <w:szCs w:val="20"/>
        </w:rPr>
        <w:t xml:space="preserve">All transactions on an invoice are pre-allocated onto work orders as specified </w:t>
      </w:r>
      <w:r w:rsidR="00A6380E" w:rsidRPr="00785CD8">
        <w:rPr>
          <w:rFonts w:cstheme="minorHAnsi"/>
          <w:sz w:val="18"/>
          <w:szCs w:val="20"/>
        </w:rPr>
        <w:t xml:space="preserve">on the Velocity fuel card management system, this system is managed by the Travel and Fleet </w:t>
      </w:r>
      <w:r w:rsidR="004B5699" w:rsidRPr="00785CD8">
        <w:rPr>
          <w:rFonts w:cstheme="minorHAnsi"/>
          <w:sz w:val="18"/>
          <w:szCs w:val="20"/>
        </w:rPr>
        <w:t>section</w:t>
      </w:r>
      <w:r w:rsidR="00A6380E" w:rsidRPr="00785CD8">
        <w:rPr>
          <w:rFonts w:cstheme="minorHAnsi"/>
          <w:sz w:val="18"/>
          <w:szCs w:val="20"/>
        </w:rPr>
        <w:t xml:space="preserve"> and any changes to work order requirements should be notified to the </w:t>
      </w:r>
      <w:r w:rsidR="004B5699" w:rsidRPr="00785CD8">
        <w:rPr>
          <w:rFonts w:cstheme="minorHAnsi"/>
          <w:sz w:val="18"/>
          <w:szCs w:val="20"/>
        </w:rPr>
        <w:t>section</w:t>
      </w:r>
      <w:r w:rsidR="00A6380E" w:rsidRPr="00785CD8">
        <w:rPr>
          <w:rFonts w:cstheme="minorHAnsi"/>
          <w:sz w:val="18"/>
          <w:szCs w:val="20"/>
        </w:rPr>
        <w:t xml:space="preserve"> at the earliest convenience to avoid any delays in invoice approval.</w:t>
      </w:r>
    </w:p>
    <w:p w14:paraId="779C66B1" w14:textId="77777777" w:rsidR="00A6380E" w:rsidRPr="00785CD8" w:rsidRDefault="00A6380E" w:rsidP="00D73C02">
      <w:pPr>
        <w:jc w:val="both"/>
        <w:rPr>
          <w:rFonts w:cstheme="minorHAnsi"/>
          <w:sz w:val="18"/>
          <w:szCs w:val="20"/>
        </w:rPr>
      </w:pPr>
      <w:r w:rsidRPr="00785CD8">
        <w:rPr>
          <w:rFonts w:cstheme="minorHAnsi"/>
          <w:sz w:val="18"/>
          <w:szCs w:val="20"/>
        </w:rPr>
        <w:t xml:space="preserve">Should any transactions on the invoice not be paid on time, the Travel and Fleet department will email the approver responsible to request an explanation as to why the transaction hasn’t been approved. In some cases this may be due to driver error* or absence, in which case, the relevant information will </w:t>
      </w:r>
      <w:r w:rsidR="0008224B" w:rsidRPr="00785CD8">
        <w:rPr>
          <w:rFonts w:cstheme="minorHAnsi"/>
          <w:sz w:val="18"/>
          <w:szCs w:val="20"/>
        </w:rPr>
        <w:t>be passed onto the Supplier to inform them of the delay in payment.</w:t>
      </w:r>
    </w:p>
    <w:p w14:paraId="461C7C00" w14:textId="77777777" w:rsidR="0008224B" w:rsidRPr="00785CD8" w:rsidRDefault="0008224B" w:rsidP="0008224B">
      <w:pPr>
        <w:ind w:left="720"/>
        <w:jc w:val="both"/>
        <w:rPr>
          <w:rFonts w:cstheme="minorHAnsi"/>
          <w:color w:val="FF0000"/>
          <w:sz w:val="18"/>
          <w:szCs w:val="20"/>
        </w:rPr>
      </w:pPr>
      <w:r w:rsidRPr="00785CD8">
        <w:rPr>
          <w:rFonts w:cstheme="minorHAnsi"/>
          <w:color w:val="FF0000"/>
          <w:sz w:val="18"/>
          <w:szCs w:val="20"/>
        </w:rPr>
        <w:t>*It is the responsibility of all purchase card users to obtain and retain receip</w:t>
      </w:r>
      <w:r w:rsidR="0028016A" w:rsidRPr="00785CD8">
        <w:rPr>
          <w:rFonts w:cstheme="minorHAnsi"/>
          <w:color w:val="FF0000"/>
          <w:sz w:val="18"/>
          <w:szCs w:val="20"/>
        </w:rPr>
        <w:t>ts for any purchases made on a U</w:t>
      </w:r>
      <w:r w:rsidRPr="00785CD8">
        <w:rPr>
          <w:rFonts w:cstheme="minorHAnsi"/>
          <w:color w:val="FF0000"/>
          <w:sz w:val="18"/>
          <w:szCs w:val="20"/>
        </w:rPr>
        <w:t>niversity fuel card. These are then to be submitted to their respective departmental administrators upon return to the University.</w:t>
      </w:r>
    </w:p>
    <w:p w14:paraId="449977D1" w14:textId="77777777" w:rsidR="0008224B" w:rsidRPr="00785CD8" w:rsidRDefault="0008224B" w:rsidP="0008224B">
      <w:pPr>
        <w:jc w:val="both"/>
        <w:rPr>
          <w:rFonts w:cstheme="minorHAnsi"/>
          <w:b/>
          <w:sz w:val="20"/>
          <w:szCs w:val="20"/>
          <w:u w:val="single"/>
        </w:rPr>
      </w:pPr>
      <w:r w:rsidRPr="00785CD8">
        <w:rPr>
          <w:rFonts w:cstheme="minorHAnsi"/>
          <w:b/>
          <w:sz w:val="20"/>
          <w:szCs w:val="20"/>
          <w:u w:val="single"/>
        </w:rPr>
        <w:t>Disposal and De-activation of fuel cards:</w:t>
      </w:r>
    </w:p>
    <w:p w14:paraId="4E96596D" w14:textId="67A8EA5B" w:rsidR="0008224B" w:rsidRPr="00785CD8" w:rsidRDefault="007D5715" w:rsidP="0008224B">
      <w:pPr>
        <w:jc w:val="both"/>
        <w:rPr>
          <w:rFonts w:cstheme="minorHAnsi"/>
          <w:sz w:val="18"/>
          <w:szCs w:val="20"/>
        </w:rPr>
      </w:pPr>
      <w:r w:rsidRPr="00785CD8">
        <w:rPr>
          <w:rFonts w:cstheme="minorHAnsi"/>
          <w:sz w:val="18"/>
          <w:szCs w:val="20"/>
        </w:rPr>
        <w:t xml:space="preserve">Alongside the University’s right to suspend or cancel the use of a fuel card, a department may wish to voluntarily surrender a fuel card to the Travel and Fleet </w:t>
      </w:r>
      <w:r w:rsidR="004B5699" w:rsidRPr="00785CD8">
        <w:rPr>
          <w:rFonts w:cstheme="minorHAnsi"/>
          <w:sz w:val="18"/>
          <w:szCs w:val="20"/>
        </w:rPr>
        <w:t>section</w:t>
      </w:r>
      <w:r w:rsidRPr="00785CD8">
        <w:rPr>
          <w:rFonts w:cstheme="minorHAnsi"/>
          <w:sz w:val="18"/>
          <w:szCs w:val="20"/>
        </w:rPr>
        <w:t xml:space="preserve"> on the following grounds:</w:t>
      </w:r>
    </w:p>
    <w:p w14:paraId="78F195E4" w14:textId="77777777" w:rsidR="007D5715" w:rsidRPr="00785CD8" w:rsidRDefault="007D5715" w:rsidP="007D5715">
      <w:pPr>
        <w:pStyle w:val="ListParagraph"/>
        <w:numPr>
          <w:ilvl w:val="0"/>
          <w:numId w:val="6"/>
        </w:numPr>
        <w:jc w:val="both"/>
        <w:rPr>
          <w:rFonts w:cstheme="minorHAnsi"/>
          <w:sz w:val="18"/>
          <w:szCs w:val="20"/>
        </w:rPr>
      </w:pPr>
      <w:r w:rsidRPr="00785CD8">
        <w:rPr>
          <w:rFonts w:cstheme="minorHAnsi"/>
          <w:sz w:val="18"/>
          <w:szCs w:val="20"/>
        </w:rPr>
        <w:t>Lost/Stolen, and later found/returned.</w:t>
      </w:r>
    </w:p>
    <w:p w14:paraId="67105039" w14:textId="77777777" w:rsidR="007D5715" w:rsidRPr="00785CD8" w:rsidRDefault="007D5715" w:rsidP="007D5715">
      <w:pPr>
        <w:pStyle w:val="ListParagraph"/>
        <w:numPr>
          <w:ilvl w:val="0"/>
          <w:numId w:val="6"/>
        </w:numPr>
        <w:jc w:val="both"/>
        <w:rPr>
          <w:rFonts w:cstheme="minorHAnsi"/>
          <w:sz w:val="18"/>
          <w:szCs w:val="20"/>
        </w:rPr>
      </w:pPr>
      <w:r w:rsidRPr="00785CD8">
        <w:rPr>
          <w:rFonts w:cstheme="minorHAnsi"/>
          <w:sz w:val="18"/>
          <w:szCs w:val="20"/>
        </w:rPr>
        <w:t>Card expiry due.</w:t>
      </w:r>
    </w:p>
    <w:p w14:paraId="77E29968" w14:textId="77777777" w:rsidR="007D5715" w:rsidRPr="00785CD8" w:rsidRDefault="007D5715" w:rsidP="007D5715">
      <w:pPr>
        <w:pStyle w:val="ListParagraph"/>
        <w:numPr>
          <w:ilvl w:val="0"/>
          <w:numId w:val="6"/>
        </w:numPr>
        <w:jc w:val="both"/>
        <w:rPr>
          <w:rFonts w:cstheme="minorHAnsi"/>
          <w:sz w:val="18"/>
          <w:szCs w:val="20"/>
        </w:rPr>
      </w:pPr>
      <w:r w:rsidRPr="00785CD8">
        <w:rPr>
          <w:rFonts w:cstheme="minorHAnsi"/>
          <w:sz w:val="18"/>
          <w:szCs w:val="20"/>
        </w:rPr>
        <w:t>Vehicle no longer in use.</w:t>
      </w:r>
    </w:p>
    <w:p w14:paraId="4B2430E7" w14:textId="76478709" w:rsidR="007D5715" w:rsidRPr="00785CD8" w:rsidRDefault="007D5715" w:rsidP="007D5715">
      <w:pPr>
        <w:jc w:val="both"/>
        <w:rPr>
          <w:rFonts w:cstheme="minorHAnsi"/>
          <w:sz w:val="18"/>
          <w:szCs w:val="20"/>
        </w:rPr>
      </w:pPr>
      <w:r w:rsidRPr="00785CD8">
        <w:rPr>
          <w:rFonts w:cstheme="minorHAnsi"/>
          <w:sz w:val="18"/>
          <w:szCs w:val="20"/>
        </w:rPr>
        <w:t xml:space="preserve">In these cases, it is imperative that the department holding the fuel card does not attempt to quickly dispose of the fuel card themselves. As the cards are essentially University purchase cards, the Travel and Fleet </w:t>
      </w:r>
      <w:r w:rsidR="004B5699" w:rsidRPr="00785CD8">
        <w:rPr>
          <w:rFonts w:cstheme="minorHAnsi"/>
          <w:sz w:val="18"/>
          <w:szCs w:val="20"/>
        </w:rPr>
        <w:t xml:space="preserve">section </w:t>
      </w:r>
      <w:r w:rsidRPr="00785CD8">
        <w:rPr>
          <w:rFonts w:cstheme="minorHAnsi"/>
          <w:sz w:val="18"/>
          <w:szCs w:val="20"/>
        </w:rPr>
        <w:t>must ensure that there is no risk of fraudulent activity.</w:t>
      </w:r>
    </w:p>
    <w:p w14:paraId="4674ED27" w14:textId="3DDAA054" w:rsidR="007D5715" w:rsidRPr="00785CD8" w:rsidRDefault="007D5715" w:rsidP="007D5715">
      <w:pPr>
        <w:jc w:val="both"/>
        <w:rPr>
          <w:rFonts w:cstheme="minorHAnsi"/>
          <w:sz w:val="18"/>
          <w:szCs w:val="20"/>
        </w:rPr>
      </w:pPr>
      <w:r w:rsidRPr="00785CD8">
        <w:rPr>
          <w:rFonts w:cstheme="minorHAnsi"/>
          <w:sz w:val="18"/>
          <w:szCs w:val="20"/>
        </w:rPr>
        <w:t xml:space="preserve">The process carried out by Travel and Fleet </w:t>
      </w:r>
      <w:r w:rsidR="004B5699" w:rsidRPr="00785CD8">
        <w:rPr>
          <w:rFonts w:cstheme="minorHAnsi"/>
          <w:sz w:val="18"/>
          <w:szCs w:val="20"/>
        </w:rPr>
        <w:t xml:space="preserve">section </w:t>
      </w:r>
      <w:r w:rsidRPr="00785CD8">
        <w:rPr>
          <w:rFonts w:cstheme="minorHAnsi"/>
          <w:sz w:val="18"/>
          <w:szCs w:val="20"/>
        </w:rPr>
        <w:t>upon receipt of a fuel card is as follows:</w:t>
      </w:r>
    </w:p>
    <w:p w14:paraId="0EBAC5D7" w14:textId="77777777" w:rsidR="007D5715" w:rsidRPr="00785CD8" w:rsidRDefault="008A5EC6" w:rsidP="008A5EC6">
      <w:pPr>
        <w:pStyle w:val="ListParagraph"/>
        <w:numPr>
          <w:ilvl w:val="0"/>
          <w:numId w:val="7"/>
        </w:numPr>
        <w:jc w:val="both"/>
        <w:rPr>
          <w:rFonts w:cstheme="minorHAnsi"/>
          <w:sz w:val="18"/>
          <w:szCs w:val="20"/>
        </w:rPr>
      </w:pPr>
      <w:r w:rsidRPr="00785CD8">
        <w:rPr>
          <w:rFonts w:cstheme="minorHAnsi"/>
          <w:sz w:val="18"/>
          <w:szCs w:val="20"/>
        </w:rPr>
        <w:t>Card received from department.</w:t>
      </w:r>
    </w:p>
    <w:p w14:paraId="2E448653" w14:textId="77777777" w:rsidR="008A5EC6" w:rsidRPr="00785CD8" w:rsidRDefault="008A5EC6" w:rsidP="008A5EC6">
      <w:pPr>
        <w:pStyle w:val="ListParagraph"/>
        <w:numPr>
          <w:ilvl w:val="0"/>
          <w:numId w:val="7"/>
        </w:numPr>
        <w:jc w:val="both"/>
        <w:rPr>
          <w:rFonts w:cstheme="minorHAnsi"/>
          <w:sz w:val="18"/>
          <w:szCs w:val="20"/>
        </w:rPr>
      </w:pPr>
      <w:r w:rsidRPr="00785CD8">
        <w:rPr>
          <w:rFonts w:cstheme="minorHAnsi"/>
          <w:sz w:val="18"/>
          <w:szCs w:val="20"/>
        </w:rPr>
        <w:t>De-activation of fuel card on the Velocity fuel management system.</w:t>
      </w:r>
    </w:p>
    <w:p w14:paraId="158124A7" w14:textId="20CED280" w:rsidR="008A5EC6" w:rsidRPr="00785CD8" w:rsidRDefault="008A5EC6" w:rsidP="008A5EC6">
      <w:pPr>
        <w:pStyle w:val="ListParagraph"/>
        <w:numPr>
          <w:ilvl w:val="0"/>
          <w:numId w:val="7"/>
        </w:numPr>
        <w:jc w:val="both"/>
        <w:rPr>
          <w:rFonts w:cstheme="minorHAnsi"/>
          <w:sz w:val="18"/>
          <w:szCs w:val="20"/>
        </w:rPr>
      </w:pPr>
      <w:r w:rsidRPr="00785CD8">
        <w:rPr>
          <w:rFonts w:cstheme="minorHAnsi"/>
          <w:sz w:val="18"/>
          <w:szCs w:val="20"/>
        </w:rPr>
        <w:t>Card is then</w:t>
      </w:r>
      <w:r w:rsidR="00785CD8" w:rsidRPr="00785CD8">
        <w:rPr>
          <w:rFonts w:cstheme="minorHAnsi"/>
          <w:sz w:val="18"/>
          <w:szCs w:val="20"/>
        </w:rPr>
        <w:t xml:space="preserve"> destroyed and</w:t>
      </w:r>
      <w:r w:rsidRPr="00785CD8">
        <w:rPr>
          <w:rFonts w:cstheme="minorHAnsi"/>
          <w:sz w:val="18"/>
          <w:szCs w:val="20"/>
        </w:rPr>
        <w:t xml:space="preserve"> disposed of.</w:t>
      </w:r>
    </w:p>
    <w:p w14:paraId="272B5550" w14:textId="77777777" w:rsidR="008A5EC6" w:rsidRPr="00785CD8" w:rsidRDefault="008A5EC6" w:rsidP="0008224B">
      <w:pPr>
        <w:jc w:val="both"/>
        <w:rPr>
          <w:rFonts w:cstheme="minorHAnsi"/>
          <w:b/>
          <w:sz w:val="20"/>
          <w:szCs w:val="20"/>
          <w:u w:val="single"/>
        </w:rPr>
      </w:pPr>
      <w:r w:rsidRPr="00785CD8">
        <w:rPr>
          <w:rFonts w:cstheme="minorHAnsi"/>
          <w:b/>
          <w:sz w:val="20"/>
          <w:szCs w:val="20"/>
          <w:u w:val="single"/>
        </w:rPr>
        <w:t>For more information:</w:t>
      </w:r>
    </w:p>
    <w:p w14:paraId="1C4C773C" w14:textId="3A0E429A" w:rsidR="008A5EC6" w:rsidRPr="00785CD8" w:rsidRDefault="008A5EC6" w:rsidP="00785CD8">
      <w:pPr>
        <w:jc w:val="both"/>
        <w:rPr>
          <w:sz w:val="18"/>
          <w:szCs w:val="20"/>
        </w:rPr>
      </w:pPr>
      <w:r w:rsidRPr="00785CD8">
        <w:rPr>
          <w:rFonts w:cstheme="minorHAnsi"/>
          <w:sz w:val="18"/>
          <w:szCs w:val="20"/>
        </w:rPr>
        <w:t xml:space="preserve">Should </w:t>
      </w:r>
      <w:r w:rsidR="0096353C">
        <w:rPr>
          <w:rFonts w:cstheme="minorHAnsi"/>
          <w:sz w:val="18"/>
          <w:szCs w:val="20"/>
        </w:rPr>
        <w:t>you</w:t>
      </w:r>
      <w:r w:rsidRPr="00785CD8">
        <w:rPr>
          <w:rFonts w:cstheme="minorHAnsi"/>
          <w:sz w:val="18"/>
          <w:szCs w:val="20"/>
        </w:rPr>
        <w:t xml:space="preserve"> have a query </w:t>
      </w:r>
      <w:r w:rsidR="0096353C">
        <w:rPr>
          <w:rFonts w:cstheme="minorHAnsi"/>
          <w:sz w:val="18"/>
          <w:szCs w:val="20"/>
        </w:rPr>
        <w:t>regarding</w:t>
      </w:r>
      <w:r w:rsidRPr="00785CD8">
        <w:rPr>
          <w:rFonts w:cstheme="minorHAnsi"/>
          <w:sz w:val="18"/>
          <w:szCs w:val="20"/>
        </w:rPr>
        <w:t xml:space="preserve"> this procedural document, please contact the Travel and Fleet </w:t>
      </w:r>
      <w:r w:rsidR="00785CD8" w:rsidRPr="00785CD8">
        <w:rPr>
          <w:rFonts w:cstheme="minorHAnsi"/>
          <w:sz w:val="18"/>
          <w:szCs w:val="20"/>
        </w:rPr>
        <w:t>section</w:t>
      </w:r>
      <w:r w:rsidRPr="00785CD8">
        <w:rPr>
          <w:rFonts w:cstheme="minorHAnsi"/>
          <w:sz w:val="18"/>
          <w:szCs w:val="20"/>
        </w:rPr>
        <w:t xml:space="preserve"> via the following contact details:</w:t>
      </w:r>
      <w:r w:rsidR="00785CD8" w:rsidRPr="00785CD8">
        <w:rPr>
          <w:rFonts w:cstheme="minorHAnsi"/>
          <w:sz w:val="18"/>
          <w:szCs w:val="20"/>
        </w:rPr>
        <w:t xml:space="preserve"> </w:t>
      </w:r>
      <w:r w:rsidRPr="00785CD8">
        <w:rPr>
          <w:rFonts w:cstheme="minorHAnsi"/>
          <w:sz w:val="18"/>
          <w:szCs w:val="20"/>
        </w:rPr>
        <w:t>Email:</w:t>
      </w:r>
      <w:r w:rsidR="0096353C">
        <w:rPr>
          <w:rFonts w:cstheme="minorHAnsi"/>
          <w:sz w:val="18"/>
          <w:szCs w:val="20"/>
        </w:rPr>
        <w:t xml:space="preserve"> </w:t>
      </w:r>
      <w:hyperlink r:id="rId12" w:history="1">
        <w:r w:rsidR="00BD2D2C" w:rsidRPr="008E02FD">
          <w:rPr>
            <w:rStyle w:val="Hyperlink"/>
            <w:rFonts w:cstheme="minorHAnsi"/>
            <w:sz w:val="18"/>
            <w:szCs w:val="20"/>
          </w:rPr>
          <w:t>travelandfleet@aber.ac.uk</w:t>
        </w:r>
      </w:hyperlink>
      <w:r>
        <w:rPr>
          <w:sz w:val="18"/>
          <w:szCs w:val="20"/>
        </w:rPr>
        <w:t xml:space="preserve"> </w:t>
      </w:r>
      <w:r w:rsidR="00785CD8">
        <w:rPr>
          <w:sz w:val="18"/>
          <w:szCs w:val="20"/>
        </w:rPr>
        <w:t xml:space="preserve">    </w:t>
      </w:r>
      <w:r>
        <w:rPr>
          <w:sz w:val="18"/>
          <w:szCs w:val="20"/>
        </w:rPr>
        <w:t>Phone:</w:t>
      </w:r>
      <w:r w:rsidR="0096353C">
        <w:rPr>
          <w:sz w:val="18"/>
          <w:szCs w:val="20"/>
        </w:rPr>
        <w:t xml:space="preserve"> </w:t>
      </w:r>
      <w:r>
        <w:rPr>
          <w:sz w:val="18"/>
          <w:szCs w:val="20"/>
        </w:rPr>
        <w:t>01970 62</w:t>
      </w:r>
      <w:r w:rsidR="00785CD8">
        <w:rPr>
          <w:sz w:val="18"/>
          <w:szCs w:val="20"/>
        </w:rPr>
        <w:t xml:space="preserve">1 </w:t>
      </w:r>
      <w:r>
        <w:rPr>
          <w:sz w:val="18"/>
          <w:szCs w:val="20"/>
        </w:rPr>
        <w:t>62</w:t>
      </w:r>
      <w:r w:rsidR="00785CD8">
        <w:rPr>
          <w:sz w:val="18"/>
          <w:szCs w:val="20"/>
        </w:rPr>
        <w:t>3</w:t>
      </w:r>
    </w:p>
    <w:sectPr w:rsidR="008A5EC6" w:rsidRPr="00785CD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ABEC" w14:textId="77777777" w:rsidR="00B07F9E" w:rsidRDefault="00B07F9E" w:rsidP="00B63BBA">
      <w:pPr>
        <w:spacing w:after="0" w:line="240" w:lineRule="auto"/>
      </w:pPr>
      <w:r>
        <w:separator/>
      </w:r>
    </w:p>
  </w:endnote>
  <w:endnote w:type="continuationSeparator" w:id="0">
    <w:p w14:paraId="21881B37" w14:textId="77777777" w:rsidR="00B07F9E" w:rsidRDefault="00B07F9E" w:rsidP="00B6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5EAC" w14:textId="77777777" w:rsidR="00B07F9E" w:rsidRDefault="00B07F9E" w:rsidP="00B63BBA">
      <w:pPr>
        <w:spacing w:after="0" w:line="240" w:lineRule="auto"/>
      </w:pPr>
      <w:r>
        <w:separator/>
      </w:r>
    </w:p>
  </w:footnote>
  <w:footnote w:type="continuationSeparator" w:id="0">
    <w:p w14:paraId="5574B47B" w14:textId="77777777" w:rsidR="00B07F9E" w:rsidRDefault="00B07F9E" w:rsidP="00B6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6306" w14:textId="77777777" w:rsidR="00B63BBA" w:rsidRPr="00B63BBA" w:rsidRDefault="00B63BBA" w:rsidP="00B63BBA">
    <w:pPr>
      <w:jc w:val="center"/>
      <w:rPr>
        <w:b/>
        <w:u w:val="single"/>
      </w:rPr>
    </w:pPr>
  </w:p>
  <w:p w14:paraId="73C0DB82" w14:textId="4AAEDA10" w:rsidR="00B63BBA" w:rsidRPr="00B63BBA" w:rsidRDefault="00744F23" w:rsidP="00B63BBA">
    <w:pPr>
      <w:rPr>
        <w:b/>
        <w:u w:val="single"/>
      </w:rPr>
    </w:pPr>
    <w:r>
      <w:rPr>
        <w:b/>
        <w:u w:val="single"/>
      </w:rPr>
      <w:t>University Fuel Card Procedures</w:t>
    </w:r>
  </w:p>
  <w:p w14:paraId="48B1EDA8" w14:textId="77777777" w:rsidR="00B63BBA" w:rsidRDefault="00B63BB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68AF"/>
    <w:multiLevelType w:val="hybridMultilevel"/>
    <w:tmpl w:val="AADE882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E5655"/>
    <w:multiLevelType w:val="hybridMultilevel"/>
    <w:tmpl w:val="6478D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DF2314"/>
    <w:multiLevelType w:val="hybridMultilevel"/>
    <w:tmpl w:val="F35A4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FB6C65"/>
    <w:multiLevelType w:val="hybridMultilevel"/>
    <w:tmpl w:val="6AE4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9557C"/>
    <w:multiLevelType w:val="hybridMultilevel"/>
    <w:tmpl w:val="74B25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702B1C"/>
    <w:multiLevelType w:val="hybridMultilevel"/>
    <w:tmpl w:val="20C8162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D03051"/>
    <w:multiLevelType w:val="hybridMultilevel"/>
    <w:tmpl w:val="7E44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888090">
    <w:abstractNumId w:val="5"/>
  </w:num>
  <w:num w:numId="2" w16cid:durableId="709769736">
    <w:abstractNumId w:val="0"/>
  </w:num>
  <w:num w:numId="3" w16cid:durableId="1108159575">
    <w:abstractNumId w:val="3"/>
  </w:num>
  <w:num w:numId="4" w16cid:durableId="152452835">
    <w:abstractNumId w:val="2"/>
  </w:num>
  <w:num w:numId="5" w16cid:durableId="273631492">
    <w:abstractNumId w:val="4"/>
  </w:num>
  <w:num w:numId="6" w16cid:durableId="1505245038">
    <w:abstractNumId w:val="6"/>
  </w:num>
  <w:num w:numId="7" w16cid:durableId="103692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BA"/>
    <w:rsid w:val="000201CA"/>
    <w:rsid w:val="0005482E"/>
    <w:rsid w:val="0008224B"/>
    <w:rsid w:val="000C6B1F"/>
    <w:rsid w:val="00110CB5"/>
    <w:rsid w:val="00117B00"/>
    <w:rsid w:val="00120A16"/>
    <w:rsid w:val="001A0991"/>
    <w:rsid w:val="001B5C5C"/>
    <w:rsid w:val="001F750B"/>
    <w:rsid w:val="00263D5A"/>
    <w:rsid w:val="0028016A"/>
    <w:rsid w:val="002C37F2"/>
    <w:rsid w:val="003B7F4D"/>
    <w:rsid w:val="004B5699"/>
    <w:rsid w:val="004D613D"/>
    <w:rsid w:val="005042BD"/>
    <w:rsid w:val="005D6547"/>
    <w:rsid w:val="005E5636"/>
    <w:rsid w:val="00653F2B"/>
    <w:rsid w:val="0071351E"/>
    <w:rsid w:val="00730C7E"/>
    <w:rsid w:val="00733829"/>
    <w:rsid w:val="00741884"/>
    <w:rsid w:val="00744F23"/>
    <w:rsid w:val="007560E5"/>
    <w:rsid w:val="00785CD8"/>
    <w:rsid w:val="007965C8"/>
    <w:rsid w:val="007D5715"/>
    <w:rsid w:val="00810CE8"/>
    <w:rsid w:val="008A5EC6"/>
    <w:rsid w:val="008B4509"/>
    <w:rsid w:val="00904F56"/>
    <w:rsid w:val="009268A6"/>
    <w:rsid w:val="0096353C"/>
    <w:rsid w:val="00963C98"/>
    <w:rsid w:val="00963DF6"/>
    <w:rsid w:val="009F096B"/>
    <w:rsid w:val="00A22C25"/>
    <w:rsid w:val="00A36A70"/>
    <w:rsid w:val="00A6380E"/>
    <w:rsid w:val="00AB4397"/>
    <w:rsid w:val="00AD4B15"/>
    <w:rsid w:val="00AE59EE"/>
    <w:rsid w:val="00B07F9E"/>
    <w:rsid w:val="00B3446A"/>
    <w:rsid w:val="00B4211F"/>
    <w:rsid w:val="00B63BBA"/>
    <w:rsid w:val="00BD2D2C"/>
    <w:rsid w:val="00C269D0"/>
    <w:rsid w:val="00C41449"/>
    <w:rsid w:val="00C979EE"/>
    <w:rsid w:val="00CD227C"/>
    <w:rsid w:val="00CE677D"/>
    <w:rsid w:val="00D12EFE"/>
    <w:rsid w:val="00D20186"/>
    <w:rsid w:val="00D3209D"/>
    <w:rsid w:val="00D41657"/>
    <w:rsid w:val="00D73C02"/>
    <w:rsid w:val="00D97A76"/>
    <w:rsid w:val="00DC6227"/>
    <w:rsid w:val="00EA02D9"/>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70D5"/>
  <w15:chartTrackingRefBased/>
  <w15:docId w15:val="{9F3A5F0F-604B-4916-9BFA-0071DCA0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BBA"/>
    <w:rPr>
      <w:lang w:val="en-GB"/>
    </w:rPr>
  </w:style>
  <w:style w:type="paragraph" w:styleId="Footer">
    <w:name w:val="footer"/>
    <w:basedOn w:val="Normal"/>
    <w:link w:val="FooterChar"/>
    <w:uiPriority w:val="99"/>
    <w:unhideWhenUsed/>
    <w:rsid w:val="00B63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BBA"/>
    <w:rPr>
      <w:lang w:val="en-GB"/>
    </w:rPr>
  </w:style>
  <w:style w:type="paragraph" w:styleId="ListParagraph">
    <w:name w:val="List Paragraph"/>
    <w:basedOn w:val="Normal"/>
    <w:uiPriority w:val="34"/>
    <w:qFormat/>
    <w:rsid w:val="00B63BBA"/>
    <w:pPr>
      <w:ind w:left="720"/>
      <w:contextualSpacing/>
    </w:pPr>
  </w:style>
  <w:style w:type="character" w:styleId="Hyperlink">
    <w:name w:val="Hyperlink"/>
    <w:basedOn w:val="DefaultParagraphFont"/>
    <w:uiPriority w:val="99"/>
    <w:unhideWhenUsed/>
    <w:rsid w:val="0071351E"/>
    <w:rPr>
      <w:color w:val="0563C1" w:themeColor="hyperlink"/>
      <w:u w:val="single"/>
    </w:rPr>
  </w:style>
  <w:style w:type="paragraph" w:styleId="BalloonText">
    <w:name w:val="Balloon Text"/>
    <w:basedOn w:val="Normal"/>
    <w:link w:val="BalloonTextChar"/>
    <w:uiPriority w:val="99"/>
    <w:semiHidden/>
    <w:unhideWhenUsed/>
    <w:rsid w:val="00744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23"/>
    <w:rPr>
      <w:rFonts w:ascii="Segoe UI" w:hAnsi="Segoe UI" w:cs="Segoe UI"/>
      <w:sz w:val="18"/>
      <w:szCs w:val="18"/>
      <w:lang w:val="en-GB"/>
    </w:rPr>
  </w:style>
  <w:style w:type="character" w:styleId="UnresolvedMention">
    <w:name w:val="Unresolved Mention"/>
    <w:basedOn w:val="DefaultParagraphFont"/>
    <w:uiPriority w:val="99"/>
    <w:semiHidden/>
    <w:unhideWhenUsed/>
    <w:rsid w:val="0081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finance/regs-procedure/financial-procedu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ravelandfleet@ab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velandfleet@aber.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routeonline.com/v7/fastfueluk/" TargetMode="External"/><Relationship Id="rId4" Type="http://schemas.openxmlformats.org/officeDocument/2006/relationships/webSettings" Target="webSettings.xml"/><Relationship Id="rId9" Type="http://schemas.openxmlformats.org/officeDocument/2006/relationships/hyperlink" Target="mailto:travelandfleet@ab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Meehan [adm27]</dc:creator>
  <cp:keywords/>
  <dc:description/>
  <cp:lastModifiedBy>Benjamin Hopkins [beh51] (Staff)</cp:lastModifiedBy>
  <cp:revision>8</cp:revision>
  <cp:lastPrinted>2024-05-28T13:20:00Z</cp:lastPrinted>
  <dcterms:created xsi:type="dcterms:W3CDTF">2024-05-16T10:21:00Z</dcterms:created>
  <dcterms:modified xsi:type="dcterms:W3CDTF">2024-05-28T13:33:00Z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2024-05-16T10:21:30Z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1607dc2f-8ae7-4528-8c55-fd81e8a8072c</vt:lpwstr>
  </property>
  <property fmtid="{D5CDD505-2E9C-101B-9397-08002B2CF9AE}" pid="8" name="MSIP_Label_f2dfecbd-fc97-4e8a-a9cd-19ed496c406e_ContentBits">
    <vt:lpwstr>0</vt:lpwstr>
  </property>
</Properties>
</file>