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CCA4" w14:textId="77777777" w:rsidR="00357B8F" w:rsidRDefault="00357B8F" w:rsidP="00357B8F">
      <w:pPr>
        <w:jc w:val="center"/>
        <w:rPr>
          <w:rFonts w:ascii="Calibri" w:hAnsi="Calibri" w:cs="Calibri"/>
          <w:b/>
          <w:bCs/>
        </w:rPr>
      </w:pPr>
    </w:p>
    <w:p w14:paraId="2EBA5904" w14:textId="7F247FFE" w:rsidR="00357B8F" w:rsidRDefault="00357B8F" w:rsidP="00357B8F">
      <w:pPr>
        <w:jc w:val="center"/>
        <w:rPr>
          <w:rFonts w:ascii="Calibri" w:hAnsi="Calibri" w:cs="Calibri"/>
          <w:b/>
          <w:bCs/>
        </w:rPr>
      </w:pPr>
    </w:p>
    <w:p w14:paraId="60EAB991" w14:textId="77777777" w:rsidR="00357B8F" w:rsidRDefault="00357B8F" w:rsidP="00357B8F">
      <w:pPr>
        <w:jc w:val="center"/>
        <w:rPr>
          <w:rFonts w:ascii="Calibri" w:hAnsi="Calibri" w:cs="Calibri"/>
          <w:b/>
          <w:bCs/>
        </w:rPr>
      </w:pPr>
    </w:p>
    <w:p w14:paraId="27DDD2BC" w14:textId="77777777" w:rsidR="00357B8F" w:rsidRDefault="00357B8F" w:rsidP="00357B8F">
      <w:pPr>
        <w:tabs>
          <w:tab w:val="left" w:pos="709"/>
        </w:tabs>
        <w:ind w:left="426"/>
        <w:jc w:val="center"/>
        <w:rPr>
          <w:rFonts w:asciiTheme="minorHAnsi" w:hAnsiTheme="minorHAnsi"/>
          <w:b/>
          <w:bCs/>
          <w:sz w:val="24"/>
          <w:szCs w:val="24"/>
          <w:u w:val="single"/>
        </w:rPr>
      </w:pPr>
      <w:r w:rsidRPr="0093531E">
        <w:rPr>
          <w:rFonts w:ascii="Arial" w:hAnsi="Arial" w:cs="Arial"/>
          <w:noProof/>
        </w:rPr>
        <w:drawing>
          <wp:inline distT="0" distB="0" distL="0" distR="0" wp14:anchorId="30225174" wp14:editId="2F9BA5E9">
            <wp:extent cx="2428875" cy="609600"/>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609600"/>
                    </a:xfrm>
                    <a:prstGeom prst="rect">
                      <a:avLst/>
                    </a:prstGeom>
                    <a:noFill/>
                    <a:ln>
                      <a:noFill/>
                    </a:ln>
                  </pic:spPr>
                </pic:pic>
              </a:graphicData>
            </a:graphic>
          </wp:inline>
        </w:drawing>
      </w:r>
    </w:p>
    <w:p w14:paraId="03EA2EB9" w14:textId="77777777" w:rsidR="00357B8F" w:rsidRDefault="00357B8F" w:rsidP="00357B8F">
      <w:pPr>
        <w:tabs>
          <w:tab w:val="left" w:pos="709"/>
        </w:tabs>
        <w:ind w:left="426"/>
        <w:jc w:val="center"/>
        <w:rPr>
          <w:rFonts w:asciiTheme="minorHAnsi" w:hAnsiTheme="minorHAnsi"/>
          <w:b/>
          <w:bCs/>
          <w:sz w:val="24"/>
          <w:szCs w:val="24"/>
          <w:u w:val="single"/>
        </w:rPr>
      </w:pPr>
    </w:p>
    <w:p w14:paraId="4A0F1A11" w14:textId="77777777" w:rsidR="00357B8F" w:rsidRDefault="00357B8F" w:rsidP="00357B8F">
      <w:pPr>
        <w:spacing w:after="160" w:line="256" w:lineRule="auto"/>
        <w:jc w:val="center"/>
        <w:rPr>
          <w:rFonts w:ascii="Arial" w:eastAsiaTheme="minorHAnsi" w:hAnsi="Arial" w:cs="Arial"/>
          <w:b/>
          <w:bCs/>
        </w:rPr>
      </w:pPr>
    </w:p>
    <w:p w14:paraId="4067D41E" w14:textId="4F9CA39B" w:rsidR="00357B8F" w:rsidRDefault="00357B8F" w:rsidP="00357B8F">
      <w:pPr>
        <w:spacing w:after="160" w:line="256" w:lineRule="auto"/>
        <w:jc w:val="center"/>
        <w:rPr>
          <w:rFonts w:ascii="Arial" w:eastAsiaTheme="minorHAnsi" w:hAnsi="Arial" w:cs="Arial"/>
          <w:b/>
          <w:bCs/>
        </w:rPr>
      </w:pPr>
      <w:r w:rsidRPr="001F3401">
        <w:rPr>
          <w:rFonts w:ascii="Arial" w:eastAsiaTheme="minorHAnsi" w:hAnsi="Arial" w:cs="Arial"/>
          <w:b/>
          <w:bCs/>
        </w:rPr>
        <w:t>GWEITHDREFNAU ARIANNOL</w:t>
      </w:r>
    </w:p>
    <w:p w14:paraId="473D3FFC" w14:textId="77777777" w:rsidR="00357B8F" w:rsidRPr="001F3401" w:rsidRDefault="00357B8F" w:rsidP="00357B8F">
      <w:pPr>
        <w:spacing w:after="160" w:line="256" w:lineRule="auto"/>
        <w:jc w:val="center"/>
        <w:rPr>
          <w:rFonts w:ascii="Arial" w:eastAsiaTheme="minorHAnsi" w:hAnsi="Arial" w:cs="Arial"/>
          <w:b/>
          <w:bCs/>
        </w:rPr>
      </w:pPr>
    </w:p>
    <w:p w14:paraId="6A4169D9" w14:textId="7C869149" w:rsidR="00357B8F" w:rsidRDefault="00357B8F" w:rsidP="00357B8F">
      <w:pPr>
        <w:spacing w:after="160" w:line="256" w:lineRule="auto"/>
        <w:rPr>
          <w:rFonts w:ascii="Arial" w:eastAsiaTheme="minorHAnsi" w:hAnsi="Arial" w:cs="Arial"/>
          <w:b/>
          <w:bCs/>
          <w:u w:val="single"/>
        </w:rPr>
      </w:pPr>
      <w:r w:rsidRPr="001F3401">
        <w:rPr>
          <w:rFonts w:ascii="Arial" w:eastAsiaTheme="minorHAnsi" w:hAnsi="Arial" w:cs="Arial"/>
          <w:b/>
          <w:bCs/>
          <w:u w:val="single"/>
        </w:rPr>
        <w:t xml:space="preserve">Adran </w:t>
      </w:r>
      <w:r>
        <w:rPr>
          <w:rFonts w:ascii="Arial" w:eastAsiaTheme="minorHAnsi" w:hAnsi="Arial" w:cs="Arial"/>
          <w:b/>
          <w:bCs/>
          <w:u w:val="single"/>
        </w:rPr>
        <w:t>2 – Polisi a Gweithdrefnau Pwrcasu</w:t>
      </w:r>
    </w:p>
    <w:p w14:paraId="6A8699B3" w14:textId="063EB560" w:rsidR="00357B8F" w:rsidRPr="001F3401" w:rsidRDefault="00357B8F" w:rsidP="00357B8F">
      <w:pPr>
        <w:spacing w:line="256" w:lineRule="auto"/>
        <w:rPr>
          <w:rFonts w:ascii="Arial" w:eastAsiaTheme="minorHAnsi" w:hAnsi="Arial" w:cs="Arial"/>
        </w:rPr>
      </w:pPr>
      <w:r w:rsidRPr="001F3401">
        <w:rPr>
          <w:rFonts w:ascii="Arial" w:eastAsiaTheme="minorHAnsi" w:hAnsi="Arial" w:cs="Arial"/>
          <w:b/>
          <w:bCs/>
        </w:rPr>
        <w:t>Corff Cymeradwyo:</w:t>
      </w:r>
      <w:r w:rsidRPr="001F3401">
        <w:rPr>
          <w:rFonts w:ascii="Arial" w:eastAsiaTheme="minorHAnsi" w:hAnsi="Arial" w:cs="Arial"/>
        </w:rPr>
        <w:tab/>
      </w:r>
      <w:r w:rsidRPr="001F3401">
        <w:rPr>
          <w:rFonts w:ascii="Arial" w:eastAsiaTheme="minorHAnsi" w:hAnsi="Arial" w:cs="Arial"/>
        </w:rPr>
        <w:tab/>
      </w:r>
      <w:r w:rsidRPr="001F3401">
        <w:rPr>
          <w:rFonts w:ascii="Arial" w:eastAsiaTheme="minorHAnsi" w:hAnsi="Arial" w:cs="Arial"/>
        </w:rPr>
        <w:tab/>
      </w:r>
      <w:r w:rsidR="002D025D">
        <w:rPr>
          <w:rFonts w:ascii="Arial" w:eastAsiaTheme="minorHAnsi" w:hAnsi="Arial" w:cs="Arial"/>
        </w:rPr>
        <w:t xml:space="preserve">Y </w:t>
      </w:r>
      <w:r w:rsidR="002D025D" w:rsidRPr="001F3401">
        <w:rPr>
          <w:rFonts w:ascii="Arial" w:eastAsiaTheme="minorHAnsi" w:hAnsi="Arial" w:cs="Arial"/>
        </w:rPr>
        <w:t xml:space="preserve">Pwyllgor </w:t>
      </w:r>
      <w:r w:rsidR="002D025D">
        <w:rPr>
          <w:rFonts w:ascii="Arial" w:eastAsiaTheme="minorHAnsi" w:hAnsi="Arial" w:cs="Arial"/>
        </w:rPr>
        <w:t>Adnoddau</w:t>
      </w:r>
      <w:r w:rsidR="002D025D" w:rsidRPr="001F3401">
        <w:rPr>
          <w:rFonts w:ascii="Arial" w:eastAsiaTheme="minorHAnsi" w:hAnsi="Arial" w:cs="Arial"/>
        </w:rPr>
        <w:t xml:space="preserve"> a Pherfformiad</w:t>
      </w:r>
    </w:p>
    <w:p w14:paraId="48C34922" w14:textId="77777777" w:rsidR="00357B8F" w:rsidRPr="001F3401" w:rsidRDefault="00357B8F" w:rsidP="00357B8F">
      <w:pPr>
        <w:spacing w:line="256" w:lineRule="auto"/>
        <w:rPr>
          <w:rFonts w:ascii="Arial" w:eastAsiaTheme="minorHAnsi" w:hAnsi="Arial" w:cs="Arial"/>
        </w:rPr>
      </w:pPr>
      <w:r w:rsidRPr="001F3401">
        <w:rPr>
          <w:rFonts w:ascii="Arial" w:eastAsiaTheme="minorHAnsi" w:hAnsi="Arial" w:cs="Arial"/>
          <w:b/>
          <w:bCs/>
        </w:rPr>
        <w:t>Dyddiadd Cymeradwyo:</w:t>
      </w:r>
      <w:r w:rsidRPr="001F3401">
        <w:rPr>
          <w:rFonts w:ascii="Arial" w:eastAsiaTheme="minorHAnsi" w:hAnsi="Arial" w:cs="Arial"/>
        </w:rPr>
        <w:tab/>
      </w:r>
      <w:r w:rsidRPr="001F3401">
        <w:rPr>
          <w:rFonts w:ascii="Arial" w:eastAsiaTheme="minorHAnsi" w:hAnsi="Arial" w:cs="Arial"/>
        </w:rPr>
        <w:tab/>
      </w:r>
      <w:r>
        <w:rPr>
          <w:rFonts w:ascii="Arial" w:eastAsiaTheme="minorHAnsi" w:hAnsi="Arial" w:cs="Arial"/>
        </w:rPr>
        <w:t>Chwefror 2021</w:t>
      </w:r>
    </w:p>
    <w:p w14:paraId="06D986C8" w14:textId="2BD4BBA4" w:rsidR="00357B8F" w:rsidRPr="001F3401" w:rsidRDefault="00357B8F" w:rsidP="00357B8F">
      <w:pPr>
        <w:spacing w:line="256" w:lineRule="auto"/>
        <w:rPr>
          <w:rFonts w:ascii="Arial" w:eastAsiaTheme="minorHAnsi" w:hAnsi="Arial" w:cs="Arial"/>
        </w:rPr>
      </w:pPr>
      <w:r w:rsidRPr="001F3401">
        <w:rPr>
          <w:rFonts w:ascii="Arial" w:eastAsiaTheme="minorHAnsi" w:hAnsi="Arial" w:cs="Arial"/>
          <w:b/>
          <w:bCs/>
        </w:rPr>
        <w:t>Perchennog y Polisi:</w:t>
      </w:r>
      <w:r w:rsidRPr="001F3401">
        <w:rPr>
          <w:rFonts w:ascii="Arial" w:eastAsiaTheme="minorHAnsi" w:hAnsi="Arial" w:cs="Arial"/>
        </w:rPr>
        <w:tab/>
      </w:r>
      <w:r w:rsidRPr="001F3401">
        <w:rPr>
          <w:rFonts w:ascii="Arial" w:eastAsiaTheme="minorHAnsi" w:hAnsi="Arial" w:cs="Arial"/>
        </w:rPr>
        <w:tab/>
      </w:r>
      <w:r w:rsidR="008848F5" w:rsidRPr="008848F5">
        <w:rPr>
          <w:rFonts w:ascii="Arial" w:eastAsiaTheme="minorHAnsi" w:hAnsi="Arial" w:cs="Arial"/>
        </w:rPr>
        <w:t>Rheolwr Caffael</w:t>
      </w:r>
    </w:p>
    <w:p w14:paraId="62144992" w14:textId="77777777" w:rsidR="00357B8F" w:rsidRPr="001F3401" w:rsidRDefault="00357B8F" w:rsidP="00357B8F">
      <w:pPr>
        <w:spacing w:line="256" w:lineRule="auto"/>
        <w:rPr>
          <w:rFonts w:ascii="Arial" w:eastAsiaTheme="minorHAnsi" w:hAnsi="Arial" w:cs="Arial"/>
        </w:rPr>
      </w:pPr>
      <w:r w:rsidRPr="001F3401">
        <w:rPr>
          <w:rFonts w:ascii="Arial" w:eastAsiaTheme="minorHAnsi" w:hAnsi="Arial" w:cs="Arial"/>
          <w:b/>
          <w:bCs/>
        </w:rPr>
        <w:t>Dyddiad Adolygu Diwethaf:</w:t>
      </w:r>
      <w:r w:rsidRPr="001F3401">
        <w:rPr>
          <w:rFonts w:ascii="Arial" w:eastAsiaTheme="minorHAnsi" w:hAnsi="Arial" w:cs="Arial"/>
        </w:rPr>
        <w:tab/>
      </w:r>
      <w:r w:rsidRPr="001F3401">
        <w:rPr>
          <w:rFonts w:ascii="Arial" w:eastAsiaTheme="minorHAnsi" w:hAnsi="Arial" w:cs="Arial"/>
        </w:rPr>
        <w:tab/>
      </w:r>
      <w:r>
        <w:rPr>
          <w:rFonts w:ascii="Arial" w:eastAsiaTheme="minorHAnsi" w:hAnsi="Arial" w:cs="Arial"/>
        </w:rPr>
        <w:t>Chwefror</w:t>
      </w:r>
      <w:r w:rsidRPr="001F3401">
        <w:rPr>
          <w:rFonts w:ascii="Arial" w:eastAsiaTheme="minorHAnsi" w:hAnsi="Arial" w:cs="Arial"/>
        </w:rPr>
        <w:t xml:space="preserve"> 2021</w:t>
      </w:r>
    </w:p>
    <w:p w14:paraId="3F57589B" w14:textId="3DE35A21" w:rsidR="00357B8F" w:rsidRPr="001F3401" w:rsidRDefault="00357B8F" w:rsidP="00357B8F">
      <w:pPr>
        <w:spacing w:line="256" w:lineRule="auto"/>
        <w:rPr>
          <w:rFonts w:ascii="Arial" w:eastAsiaTheme="minorHAnsi" w:hAnsi="Arial" w:cs="Arial"/>
        </w:rPr>
      </w:pPr>
      <w:r w:rsidRPr="001F3401">
        <w:rPr>
          <w:rFonts w:ascii="Arial" w:eastAsiaTheme="minorHAnsi" w:hAnsi="Arial" w:cs="Arial"/>
          <w:b/>
          <w:bCs/>
        </w:rPr>
        <w:t>Dyddiad Adolygu Nesaf:</w:t>
      </w:r>
      <w:r w:rsidRPr="001F3401">
        <w:rPr>
          <w:rFonts w:ascii="Arial" w:eastAsiaTheme="minorHAnsi" w:hAnsi="Arial" w:cs="Arial"/>
        </w:rPr>
        <w:tab/>
      </w:r>
      <w:r w:rsidRPr="001F3401">
        <w:rPr>
          <w:rFonts w:ascii="Arial" w:eastAsiaTheme="minorHAnsi" w:hAnsi="Arial" w:cs="Arial"/>
        </w:rPr>
        <w:tab/>
      </w:r>
      <w:r>
        <w:rPr>
          <w:rFonts w:ascii="Arial" w:eastAsiaTheme="minorHAnsi" w:hAnsi="Arial" w:cs="Arial"/>
        </w:rPr>
        <w:t>Medi 2022</w:t>
      </w:r>
    </w:p>
    <w:p w14:paraId="14EF01BC" w14:textId="77777777" w:rsidR="00357B8F" w:rsidRPr="001F3401" w:rsidRDefault="00357B8F" w:rsidP="00357B8F">
      <w:pPr>
        <w:rPr>
          <w:rFonts w:ascii="Arial" w:hAnsi="Arial" w:cs="Arial"/>
        </w:rPr>
      </w:pPr>
    </w:p>
    <w:p w14:paraId="15624553" w14:textId="77777777" w:rsidR="00357B8F" w:rsidRDefault="00357B8F" w:rsidP="00357B8F">
      <w:pPr>
        <w:jc w:val="center"/>
        <w:rPr>
          <w:rFonts w:ascii="Arial" w:hAnsi="Arial" w:cs="Arial"/>
        </w:rPr>
      </w:pPr>
    </w:p>
    <w:p w14:paraId="760A3BAB" w14:textId="77777777" w:rsidR="00357B8F" w:rsidRDefault="00357B8F" w:rsidP="00357B8F">
      <w:pPr>
        <w:spacing w:line="200" w:lineRule="exact"/>
        <w:jc w:val="center"/>
        <w:rPr>
          <w:rFonts w:asciiTheme="minorHAnsi" w:eastAsia="Calibri" w:hAnsiTheme="minorHAnsi" w:cstheme="minorHAnsi"/>
          <w:b/>
          <w:bCs/>
          <w:sz w:val="20"/>
          <w:szCs w:val="20"/>
        </w:rPr>
      </w:pPr>
    </w:p>
    <w:p w14:paraId="3958A389" w14:textId="77777777" w:rsidR="00357B8F" w:rsidRDefault="00357B8F" w:rsidP="00357B8F">
      <w:pPr>
        <w:tabs>
          <w:tab w:val="left" w:pos="340"/>
        </w:tabs>
        <w:rPr>
          <w:lang w:val="cy-GB"/>
        </w:rPr>
      </w:pPr>
      <w:r w:rsidRPr="00A26054">
        <w:rPr>
          <w:lang w:val="cy-GB"/>
        </w:rPr>
        <w:tab/>
      </w:r>
    </w:p>
    <w:p w14:paraId="7B57CFD8" w14:textId="77777777" w:rsidR="00357B8F" w:rsidRDefault="00357B8F" w:rsidP="00357B8F">
      <w:pPr>
        <w:tabs>
          <w:tab w:val="left" w:pos="340"/>
        </w:tabs>
        <w:rPr>
          <w:lang w:val="cy-GB"/>
        </w:rPr>
      </w:pPr>
    </w:p>
    <w:p w14:paraId="54293BEB" w14:textId="77777777" w:rsidR="00357B8F" w:rsidRDefault="00357B8F" w:rsidP="00357B8F">
      <w:pPr>
        <w:tabs>
          <w:tab w:val="left" w:pos="340"/>
        </w:tabs>
        <w:rPr>
          <w:lang w:val="cy-GB"/>
        </w:rPr>
      </w:pPr>
    </w:p>
    <w:p w14:paraId="2A834C52" w14:textId="77777777" w:rsidR="00357B8F" w:rsidRDefault="00357B8F" w:rsidP="00357B8F">
      <w:pPr>
        <w:tabs>
          <w:tab w:val="left" w:pos="340"/>
        </w:tabs>
        <w:rPr>
          <w:lang w:val="cy-GB"/>
        </w:rPr>
      </w:pPr>
    </w:p>
    <w:p w14:paraId="323E1A13" w14:textId="56056AA5" w:rsidR="00357B8F" w:rsidRDefault="00357B8F" w:rsidP="00357B8F">
      <w:pPr>
        <w:tabs>
          <w:tab w:val="left" w:pos="340"/>
        </w:tabs>
        <w:rPr>
          <w:lang w:val="cy-GB"/>
        </w:rPr>
      </w:pPr>
    </w:p>
    <w:p w14:paraId="28D920CC" w14:textId="2CCBF852" w:rsidR="00357B8F" w:rsidRDefault="00357B8F" w:rsidP="00357B8F">
      <w:pPr>
        <w:tabs>
          <w:tab w:val="left" w:pos="340"/>
        </w:tabs>
        <w:rPr>
          <w:lang w:val="cy-GB"/>
        </w:rPr>
      </w:pPr>
    </w:p>
    <w:p w14:paraId="28021CD6" w14:textId="7418F64F" w:rsidR="00357B8F" w:rsidRDefault="00357B8F" w:rsidP="00357B8F">
      <w:pPr>
        <w:tabs>
          <w:tab w:val="left" w:pos="340"/>
        </w:tabs>
        <w:rPr>
          <w:lang w:val="cy-GB"/>
        </w:rPr>
      </w:pPr>
    </w:p>
    <w:p w14:paraId="7CAE3A38" w14:textId="42FC6A8F" w:rsidR="00357B8F" w:rsidRDefault="00357B8F" w:rsidP="00357B8F">
      <w:pPr>
        <w:tabs>
          <w:tab w:val="left" w:pos="340"/>
        </w:tabs>
        <w:rPr>
          <w:lang w:val="cy-GB"/>
        </w:rPr>
      </w:pPr>
    </w:p>
    <w:p w14:paraId="6890BF4C" w14:textId="1407AE2A" w:rsidR="00357B8F" w:rsidRDefault="00357B8F" w:rsidP="00357B8F">
      <w:pPr>
        <w:tabs>
          <w:tab w:val="left" w:pos="340"/>
        </w:tabs>
        <w:rPr>
          <w:lang w:val="cy-GB"/>
        </w:rPr>
      </w:pPr>
    </w:p>
    <w:p w14:paraId="05B135C9" w14:textId="7A692028" w:rsidR="00357B8F" w:rsidRDefault="00357B8F" w:rsidP="00357B8F">
      <w:pPr>
        <w:tabs>
          <w:tab w:val="left" w:pos="340"/>
        </w:tabs>
        <w:rPr>
          <w:lang w:val="cy-GB"/>
        </w:rPr>
      </w:pPr>
    </w:p>
    <w:p w14:paraId="2E038AF4" w14:textId="58F6862F" w:rsidR="00357B8F" w:rsidRDefault="00357B8F" w:rsidP="00357B8F">
      <w:pPr>
        <w:tabs>
          <w:tab w:val="left" w:pos="340"/>
        </w:tabs>
        <w:rPr>
          <w:lang w:val="cy-GB"/>
        </w:rPr>
      </w:pPr>
    </w:p>
    <w:p w14:paraId="0486A739" w14:textId="3CC9E9A2" w:rsidR="00357B8F" w:rsidRDefault="00357B8F" w:rsidP="00357B8F">
      <w:pPr>
        <w:tabs>
          <w:tab w:val="left" w:pos="340"/>
        </w:tabs>
        <w:rPr>
          <w:lang w:val="cy-GB"/>
        </w:rPr>
      </w:pPr>
    </w:p>
    <w:p w14:paraId="2914C0F9" w14:textId="1C3BD11F" w:rsidR="00357B8F" w:rsidRDefault="00357B8F" w:rsidP="00357B8F">
      <w:pPr>
        <w:tabs>
          <w:tab w:val="left" w:pos="340"/>
        </w:tabs>
        <w:rPr>
          <w:lang w:val="cy-GB"/>
        </w:rPr>
      </w:pPr>
    </w:p>
    <w:p w14:paraId="3DD262BC" w14:textId="4B22A348" w:rsidR="00357B8F" w:rsidRDefault="00357B8F" w:rsidP="00357B8F">
      <w:pPr>
        <w:tabs>
          <w:tab w:val="left" w:pos="340"/>
        </w:tabs>
        <w:rPr>
          <w:lang w:val="cy-GB"/>
        </w:rPr>
      </w:pPr>
    </w:p>
    <w:p w14:paraId="0ADEEAF5" w14:textId="24E87EC4" w:rsidR="00357B8F" w:rsidRDefault="00357B8F" w:rsidP="00357B8F">
      <w:pPr>
        <w:tabs>
          <w:tab w:val="left" w:pos="340"/>
        </w:tabs>
        <w:rPr>
          <w:lang w:val="cy-GB"/>
        </w:rPr>
      </w:pPr>
    </w:p>
    <w:p w14:paraId="0653DCCE" w14:textId="5A4A75C5" w:rsidR="00357B8F" w:rsidRDefault="00357B8F" w:rsidP="00357B8F">
      <w:pPr>
        <w:tabs>
          <w:tab w:val="left" w:pos="340"/>
        </w:tabs>
        <w:rPr>
          <w:lang w:val="cy-GB"/>
        </w:rPr>
      </w:pPr>
    </w:p>
    <w:p w14:paraId="7594E379" w14:textId="6BE7A226" w:rsidR="00357B8F" w:rsidRDefault="00357B8F" w:rsidP="00357B8F">
      <w:pPr>
        <w:tabs>
          <w:tab w:val="left" w:pos="340"/>
        </w:tabs>
        <w:rPr>
          <w:lang w:val="cy-GB"/>
        </w:rPr>
      </w:pPr>
    </w:p>
    <w:p w14:paraId="30447C20" w14:textId="4E5A95E4" w:rsidR="00357B8F" w:rsidRDefault="00357B8F" w:rsidP="00357B8F">
      <w:pPr>
        <w:tabs>
          <w:tab w:val="left" w:pos="340"/>
        </w:tabs>
        <w:rPr>
          <w:lang w:val="cy-GB"/>
        </w:rPr>
      </w:pPr>
    </w:p>
    <w:p w14:paraId="04352380" w14:textId="059F868C" w:rsidR="00357B8F" w:rsidRDefault="00357B8F" w:rsidP="00357B8F">
      <w:pPr>
        <w:tabs>
          <w:tab w:val="left" w:pos="340"/>
        </w:tabs>
        <w:rPr>
          <w:lang w:val="cy-GB"/>
        </w:rPr>
      </w:pPr>
    </w:p>
    <w:p w14:paraId="53F9604E" w14:textId="20F07A10" w:rsidR="00357B8F" w:rsidRDefault="00357B8F" w:rsidP="00357B8F">
      <w:pPr>
        <w:tabs>
          <w:tab w:val="left" w:pos="340"/>
        </w:tabs>
        <w:rPr>
          <w:lang w:val="cy-GB"/>
        </w:rPr>
      </w:pPr>
    </w:p>
    <w:p w14:paraId="4487769A" w14:textId="1BDDD407" w:rsidR="00357B8F" w:rsidRDefault="00357B8F" w:rsidP="00357B8F">
      <w:pPr>
        <w:tabs>
          <w:tab w:val="left" w:pos="340"/>
        </w:tabs>
        <w:rPr>
          <w:lang w:val="cy-GB"/>
        </w:rPr>
      </w:pPr>
    </w:p>
    <w:p w14:paraId="281BE178" w14:textId="50A572AA" w:rsidR="00357B8F" w:rsidRDefault="00357B8F" w:rsidP="00357B8F">
      <w:pPr>
        <w:tabs>
          <w:tab w:val="left" w:pos="340"/>
        </w:tabs>
        <w:rPr>
          <w:lang w:val="cy-GB"/>
        </w:rPr>
      </w:pPr>
    </w:p>
    <w:p w14:paraId="762CB4D4" w14:textId="2C221763" w:rsidR="00357B8F" w:rsidRDefault="00357B8F" w:rsidP="00357B8F">
      <w:pPr>
        <w:tabs>
          <w:tab w:val="left" w:pos="340"/>
        </w:tabs>
        <w:rPr>
          <w:lang w:val="cy-GB"/>
        </w:rPr>
      </w:pPr>
    </w:p>
    <w:p w14:paraId="32E7F9DF" w14:textId="0869AFBD" w:rsidR="00357B8F" w:rsidRDefault="00357B8F" w:rsidP="00357B8F">
      <w:pPr>
        <w:tabs>
          <w:tab w:val="left" w:pos="340"/>
        </w:tabs>
        <w:rPr>
          <w:lang w:val="cy-GB"/>
        </w:rPr>
      </w:pPr>
    </w:p>
    <w:p w14:paraId="5987A353" w14:textId="439193CC" w:rsidR="00357B8F" w:rsidRDefault="00357B8F" w:rsidP="00357B8F">
      <w:pPr>
        <w:tabs>
          <w:tab w:val="left" w:pos="340"/>
        </w:tabs>
        <w:rPr>
          <w:lang w:val="cy-GB"/>
        </w:rPr>
      </w:pPr>
    </w:p>
    <w:p w14:paraId="42DFE17C" w14:textId="21DA2CDD" w:rsidR="00357B8F" w:rsidRDefault="00357B8F" w:rsidP="00357B8F">
      <w:pPr>
        <w:tabs>
          <w:tab w:val="left" w:pos="340"/>
        </w:tabs>
        <w:rPr>
          <w:lang w:val="cy-GB"/>
        </w:rPr>
      </w:pPr>
    </w:p>
    <w:p w14:paraId="49F7D375" w14:textId="4377F9AF" w:rsidR="00357B8F" w:rsidRDefault="00357B8F" w:rsidP="00357B8F">
      <w:pPr>
        <w:tabs>
          <w:tab w:val="left" w:pos="340"/>
        </w:tabs>
        <w:rPr>
          <w:lang w:val="cy-GB"/>
        </w:rPr>
      </w:pPr>
    </w:p>
    <w:p w14:paraId="6CB281AB" w14:textId="172567D2" w:rsidR="00357B8F" w:rsidRDefault="00357B8F" w:rsidP="00357B8F">
      <w:pPr>
        <w:tabs>
          <w:tab w:val="left" w:pos="340"/>
        </w:tabs>
        <w:rPr>
          <w:lang w:val="cy-GB"/>
        </w:rPr>
      </w:pPr>
    </w:p>
    <w:p w14:paraId="110CAFF2" w14:textId="2EC6836C" w:rsidR="00357B8F" w:rsidRDefault="00357B8F" w:rsidP="00357B8F">
      <w:pPr>
        <w:tabs>
          <w:tab w:val="left" w:pos="340"/>
        </w:tabs>
        <w:rPr>
          <w:lang w:val="cy-GB"/>
        </w:rPr>
      </w:pPr>
    </w:p>
    <w:p w14:paraId="10AC9C08" w14:textId="48EA918F" w:rsidR="00357B8F" w:rsidRDefault="00357B8F" w:rsidP="00357B8F">
      <w:pPr>
        <w:tabs>
          <w:tab w:val="left" w:pos="340"/>
        </w:tabs>
        <w:rPr>
          <w:lang w:val="cy-GB"/>
        </w:rPr>
      </w:pPr>
    </w:p>
    <w:p w14:paraId="69DEECB2" w14:textId="282B4906" w:rsidR="00357B8F" w:rsidRDefault="00357B8F" w:rsidP="00357B8F">
      <w:pPr>
        <w:tabs>
          <w:tab w:val="left" w:pos="340"/>
        </w:tabs>
        <w:rPr>
          <w:lang w:val="cy-GB"/>
        </w:rPr>
      </w:pPr>
    </w:p>
    <w:p w14:paraId="1F9D3549" w14:textId="6D11FDA5" w:rsidR="00357B8F" w:rsidRDefault="00357B8F" w:rsidP="00357B8F">
      <w:pPr>
        <w:tabs>
          <w:tab w:val="left" w:pos="340"/>
        </w:tabs>
        <w:rPr>
          <w:lang w:val="cy-GB"/>
        </w:rPr>
      </w:pPr>
    </w:p>
    <w:p w14:paraId="663C91C2" w14:textId="3CB0B231" w:rsidR="00357B8F" w:rsidRDefault="00357B8F" w:rsidP="00357B8F">
      <w:pPr>
        <w:tabs>
          <w:tab w:val="left" w:pos="340"/>
        </w:tabs>
        <w:rPr>
          <w:lang w:val="cy-GB"/>
        </w:rPr>
      </w:pPr>
    </w:p>
    <w:p w14:paraId="61B0DF29" w14:textId="596E0E2C" w:rsidR="00357B8F" w:rsidRDefault="00357B8F" w:rsidP="00357B8F">
      <w:pPr>
        <w:tabs>
          <w:tab w:val="left" w:pos="340"/>
        </w:tabs>
        <w:rPr>
          <w:lang w:val="cy-GB"/>
        </w:rPr>
      </w:pPr>
    </w:p>
    <w:p w14:paraId="6E228580" w14:textId="3D685F55" w:rsidR="00357B8F" w:rsidRDefault="00357B8F" w:rsidP="00357B8F">
      <w:pPr>
        <w:tabs>
          <w:tab w:val="left" w:pos="340"/>
        </w:tabs>
        <w:rPr>
          <w:lang w:val="cy-GB"/>
        </w:rPr>
      </w:pPr>
    </w:p>
    <w:p w14:paraId="681E2601" w14:textId="67A4E44E" w:rsidR="00357B8F" w:rsidRDefault="00357B8F" w:rsidP="00357B8F">
      <w:pPr>
        <w:tabs>
          <w:tab w:val="left" w:pos="340"/>
        </w:tabs>
        <w:rPr>
          <w:lang w:val="cy-GB"/>
        </w:rPr>
      </w:pPr>
    </w:p>
    <w:p w14:paraId="3BD76C69" w14:textId="5266DD72" w:rsidR="00357B8F" w:rsidRDefault="00357B8F" w:rsidP="00357B8F">
      <w:pPr>
        <w:tabs>
          <w:tab w:val="left" w:pos="340"/>
        </w:tabs>
        <w:rPr>
          <w:lang w:val="cy-GB"/>
        </w:rPr>
      </w:pPr>
    </w:p>
    <w:p w14:paraId="4F4A4E6E" w14:textId="70AFC101" w:rsidR="00357B8F" w:rsidRDefault="00357B8F" w:rsidP="00357B8F">
      <w:pPr>
        <w:tabs>
          <w:tab w:val="left" w:pos="340"/>
        </w:tabs>
        <w:rPr>
          <w:lang w:val="cy-GB"/>
        </w:rPr>
      </w:pPr>
    </w:p>
    <w:p w14:paraId="218C248C" w14:textId="1862D8F7" w:rsidR="00357B8F" w:rsidRDefault="00357B8F" w:rsidP="00357B8F">
      <w:pPr>
        <w:tabs>
          <w:tab w:val="left" w:pos="340"/>
        </w:tabs>
        <w:rPr>
          <w:lang w:val="cy-GB"/>
        </w:rPr>
      </w:pPr>
    </w:p>
    <w:p w14:paraId="232A47DC" w14:textId="28138B61" w:rsidR="00357B8F" w:rsidRDefault="00357B8F" w:rsidP="00357B8F">
      <w:pPr>
        <w:tabs>
          <w:tab w:val="left" w:pos="340"/>
        </w:tabs>
        <w:rPr>
          <w:lang w:val="cy-GB"/>
        </w:rPr>
      </w:pPr>
    </w:p>
    <w:p w14:paraId="10D6D485" w14:textId="1CA3A259" w:rsidR="00357B8F" w:rsidRDefault="00357B8F" w:rsidP="00357B8F">
      <w:pPr>
        <w:tabs>
          <w:tab w:val="left" w:pos="340"/>
        </w:tabs>
        <w:rPr>
          <w:lang w:val="cy-GB"/>
        </w:rPr>
      </w:pPr>
    </w:p>
    <w:p w14:paraId="4C97F45E" w14:textId="77777777" w:rsidR="00357B8F" w:rsidRDefault="00357B8F" w:rsidP="00357B8F">
      <w:pPr>
        <w:tabs>
          <w:tab w:val="left" w:pos="340"/>
        </w:tabs>
        <w:rPr>
          <w:lang w:val="cy-GB"/>
        </w:rPr>
      </w:pPr>
    </w:p>
    <w:p w14:paraId="76A4DA09" w14:textId="77777777" w:rsidR="00357B8F" w:rsidRDefault="00357B8F" w:rsidP="00357B8F">
      <w:pPr>
        <w:tabs>
          <w:tab w:val="left" w:pos="340"/>
        </w:tabs>
        <w:rPr>
          <w:lang w:val="cy-GB"/>
        </w:rPr>
      </w:pPr>
    </w:p>
    <w:p w14:paraId="0EA00D57" w14:textId="137B2771" w:rsidR="00357B8F" w:rsidRPr="00A26054" w:rsidRDefault="00357B8F" w:rsidP="00357B8F">
      <w:pPr>
        <w:tabs>
          <w:tab w:val="left" w:pos="340"/>
        </w:tabs>
        <w:rPr>
          <w:rFonts w:asciiTheme="minorHAnsi" w:hAnsiTheme="minorHAnsi"/>
          <w:sz w:val="20"/>
          <w:szCs w:val="20"/>
          <w:lang w:val="cy-GB"/>
        </w:rPr>
      </w:pPr>
      <w:r w:rsidRPr="00A26054">
        <w:rPr>
          <w:rFonts w:asciiTheme="minorHAnsi" w:hAnsiTheme="minorHAnsi"/>
          <w:b/>
          <w:bCs/>
          <w:color w:val="4F81BD"/>
          <w:sz w:val="20"/>
          <w:szCs w:val="20"/>
          <w:lang w:val="cy-GB"/>
        </w:rPr>
        <w:t>Adran 2: Polisi a gweithdrefnau pwrcasu</w:t>
      </w:r>
    </w:p>
    <w:p w14:paraId="2D2C8A03" w14:textId="539151C0" w:rsidR="00357B8F" w:rsidRPr="00A26054" w:rsidRDefault="00357B8F" w:rsidP="00357B8F">
      <w:pPr>
        <w:spacing w:line="20" w:lineRule="exact"/>
        <w:rPr>
          <w:rFonts w:asciiTheme="minorHAnsi" w:hAnsiTheme="minorHAnsi" w:cs="Calibri"/>
          <w:sz w:val="20"/>
          <w:szCs w:val="20"/>
          <w:lang w:val="cy-GB"/>
        </w:rPr>
      </w:pPr>
      <w:r>
        <w:rPr>
          <w:noProof/>
        </w:rPr>
        <mc:AlternateContent>
          <mc:Choice Requires="wps">
            <w:drawing>
              <wp:anchor distT="4294967295" distB="4294967295" distL="0" distR="0" simplePos="0" relativeHeight="251659264" behindDoc="0" locked="0" layoutInCell="0" allowOverlap="1" wp14:anchorId="2163D99D" wp14:editId="749A03D1">
                <wp:simplePos x="0" y="0"/>
                <wp:positionH relativeFrom="column">
                  <wp:posOffset>0</wp:posOffset>
                </wp:positionH>
                <wp:positionV relativeFrom="paragraph">
                  <wp:posOffset>168909</wp:posOffset>
                </wp:positionV>
                <wp:extent cx="894270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2705" cy="0"/>
                        </a:xfrm>
                        <a:prstGeom prst="line">
                          <a:avLst/>
                        </a:prstGeom>
                        <a:noFill/>
                        <a:ln w="762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17E7CE" id="Straight Connector 1" o:spid="_x0000_s1026" style="position:absolute;z-index:2516592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13.3pt" to="704.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vAsAEAAEgDAAAOAAAAZHJzL2Uyb0RvYy54bWysU8Fu2zAMvQ/YPwi6L3aCre2MOD2k6y7d&#10;FqDdBzCSbAuVRYFU4uTvJ6lJWmy3oT4Iokg+vfdEL28PoxN7Q2zRt3I+q6UwXqG2vm/l76f7TzdS&#10;cASvwaE3rTwalrerjx+WU2jMAgd02pBIIJ6bKbRyiDE0VcVqMCPwDIPxKdkhjRBTSH2lCaaEPrpq&#10;UddX1YSkA6EyzOn07iUpVwW/64yKv7qOTRSulYlbLCuVdZvXarWEpicIg1UnGvAfLEawPl16gbqD&#10;CGJH9h+o0SpCxi7OFI4Vdp1VpmhIaub1X2oeBwimaEnmcLjYxO8Hq37u135Dmbo6+MfwgOqZhcf1&#10;AL43hcDTMaSHm2erqilwc2nJAYcNie30A3WqgV3E4sKhozFDJn3iUMw+Xsw2hyhUOrz5+nlxXX+R&#10;Qp1zFTTnxkAcvxscRd600lmffYAG9g8cMxFoziX52OO9da68pfNiauX11aIuDYzO6pzMZUz9du1I&#10;7CFPQ/mKqpR5W0a487qADQb0t9M+gnUv+3S58yczsv48bNxsUR83dDYpPVdheRqtPA9v49L9+gOs&#10;/gAAAP//AwBQSwMEFAAGAAgAAAAhABdN8FzbAAAABwEAAA8AAABkcnMvZG93bnJldi54bWxMj8FO&#10;wzAQRO9I/IO1SNyoQ0AhCtlUQOEIFS3i7MZLHBGvo9hN0n49rjjAcWdGM2/L5Ww7MdLgW8cI14sE&#10;BHHtdMsNwsf25SoH4YNirTrHhHAgD8vq/KxUhXYTv9O4CY2IJewLhWBC6AspfW3IKr9wPXH0vtxg&#10;VYjn0Eg9qCmW206mSZJJq1qOC0b19GSo/t7sLcIxm8xKPr/drc2nfMzXr9sxpRXi5cX8cA8i0Bz+&#10;wnDCj+hQRaad27P2okOIjwSENMtAnNzbJL8BsftVZFXK//zVDwAAAP//AwBQSwECLQAUAAYACAAA&#10;ACEAtoM4kv4AAADhAQAAEwAAAAAAAAAAAAAAAAAAAAAAW0NvbnRlbnRfVHlwZXNdLnhtbFBLAQIt&#10;ABQABgAIAAAAIQA4/SH/1gAAAJQBAAALAAAAAAAAAAAAAAAAAC8BAABfcmVscy8ucmVsc1BLAQIt&#10;ABQABgAIAAAAIQC5FevAsAEAAEgDAAAOAAAAAAAAAAAAAAAAAC4CAABkcnMvZTJvRG9jLnhtbFBL&#10;AQItABQABgAIAAAAIQAXTfBc2wAAAAcBAAAPAAAAAAAAAAAAAAAAAAoEAABkcnMvZG93bnJldi54&#10;bWxQSwUGAAAAAAQABADzAAAAEgUAAAAA&#10;" o:allowincell="f" strokeweight=".6pt"/>
            </w:pict>
          </mc:Fallback>
        </mc:AlternateContent>
      </w:r>
    </w:p>
    <w:p w14:paraId="20B772E7" w14:textId="77777777" w:rsidR="00357B8F" w:rsidRPr="00A26054" w:rsidRDefault="00357B8F" w:rsidP="00357B8F">
      <w:pPr>
        <w:spacing w:line="200" w:lineRule="exact"/>
        <w:rPr>
          <w:rFonts w:asciiTheme="minorHAnsi" w:hAnsiTheme="minorHAnsi" w:cs="Calibri"/>
          <w:sz w:val="20"/>
          <w:szCs w:val="20"/>
          <w:lang w:val="cy-GB"/>
        </w:rPr>
      </w:pPr>
    </w:p>
    <w:p w14:paraId="38BFCB47" w14:textId="77777777" w:rsidR="00357B8F" w:rsidRPr="00A26054" w:rsidRDefault="00357B8F" w:rsidP="00357B8F">
      <w:pPr>
        <w:spacing w:line="293" w:lineRule="exact"/>
        <w:ind w:left="709" w:hanging="709"/>
        <w:rPr>
          <w:rFonts w:asciiTheme="minorHAnsi" w:hAnsiTheme="minorHAnsi"/>
          <w:sz w:val="20"/>
          <w:szCs w:val="20"/>
          <w:lang w:val="cy-GB"/>
        </w:rPr>
      </w:pPr>
      <w:r w:rsidRPr="00A26054">
        <w:rPr>
          <w:rFonts w:asciiTheme="minorHAnsi" w:hAnsiTheme="minorHAnsi"/>
          <w:b/>
          <w:bCs/>
          <w:color w:val="4F81BD"/>
          <w:sz w:val="20"/>
          <w:szCs w:val="20"/>
          <w:lang w:val="cy-GB"/>
        </w:rPr>
        <w:t>2.1.</w:t>
      </w:r>
      <w:r w:rsidRPr="00A26054">
        <w:rPr>
          <w:lang w:val="cy-GB"/>
        </w:rPr>
        <w:tab/>
      </w:r>
      <w:r w:rsidRPr="00A26054">
        <w:rPr>
          <w:rFonts w:ascii="Calibri" w:hAnsi="Calibri" w:cs="Calibri"/>
          <w:sz w:val="20"/>
          <w:szCs w:val="20"/>
          <w:lang w:val="cy-GB"/>
        </w:rPr>
        <w:t>Mae’r siart llif ar dudalennau Caffael y fewnrwyd yn egluro proses caffael y Brifysgol - i gael rhagor o fanylion am bob cam cysylltwch â’r Swyddfa Caffael</w:t>
      </w:r>
      <w:r w:rsidRPr="00A26054">
        <w:rPr>
          <w:color w:val="000000"/>
          <w:sz w:val="20"/>
          <w:szCs w:val="20"/>
          <w:lang w:val="cy-GB"/>
        </w:rPr>
        <w:t>.</w:t>
      </w:r>
      <w:r w:rsidRPr="00A26054">
        <w:rPr>
          <w:lang w:val="cy-GB"/>
        </w:rPr>
        <w:br/>
      </w:r>
      <w:r w:rsidRPr="00A26054">
        <w:rPr>
          <w:lang w:val="cy-GB"/>
        </w:rPr>
        <w:tab/>
      </w:r>
      <w:r w:rsidRPr="00A26054">
        <w:rPr>
          <w:rFonts w:ascii="Calibri" w:hAnsi="Calibri" w:cs="Calibri"/>
          <w:color w:val="0000FF"/>
          <w:sz w:val="20"/>
          <w:szCs w:val="20"/>
          <w:u w:val="single"/>
          <w:lang w:val="cy-GB"/>
        </w:rPr>
        <w:t>https://www.aber.ac.uk/cy/finance/information-for-staff/procurement/</w:t>
      </w:r>
      <w:r w:rsidRPr="00A26054">
        <w:rPr>
          <w:rFonts w:ascii="Calibri" w:hAnsi="Calibri" w:cs="Calibri"/>
          <w:color w:val="000000"/>
          <w:sz w:val="20"/>
          <w:szCs w:val="20"/>
          <w:lang w:val="cy-GB"/>
        </w:rPr>
        <w:t xml:space="preserve">  </w:t>
      </w:r>
    </w:p>
    <w:p w14:paraId="30E647F3" w14:textId="77777777" w:rsidR="00357B8F" w:rsidRPr="00A26054" w:rsidRDefault="00357B8F" w:rsidP="00357B8F">
      <w:pPr>
        <w:tabs>
          <w:tab w:val="left" w:pos="680"/>
        </w:tabs>
        <w:spacing w:line="265" w:lineRule="auto"/>
        <w:rPr>
          <w:rFonts w:asciiTheme="minorHAnsi" w:hAnsiTheme="minorHAnsi" w:cs="Calibri"/>
          <w:sz w:val="20"/>
          <w:szCs w:val="20"/>
          <w:lang w:val="cy-GB"/>
        </w:rPr>
      </w:pPr>
    </w:p>
    <w:p w14:paraId="0D62F100" w14:textId="77777777" w:rsidR="00357B8F" w:rsidRPr="00A26054" w:rsidRDefault="00357B8F" w:rsidP="00357B8F">
      <w:pPr>
        <w:tabs>
          <w:tab w:val="left" w:pos="680"/>
        </w:tabs>
        <w:spacing w:line="264" w:lineRule="auto"/>
        <w:ind w:left="697" w:right="380" w:hanging="714"/>
        <w:jc w:val="both"/>
        <w:rPr>
          <w:rFonts w:asciiTheme="minorHAnsi" w:hAnsiTheme="minorHAnsi"/>
          <w:sz w:val="20"/>
          <w:szCs w:val="20"/>
          <w:lang w:val="cy-GB"/>
        </w:rPr>
      </w:pPr>
      <w:r w:rsidRPr="00A26054">
        <w:rPr>
          <w:rFonts w:asciiTheme="minorHAnsi" w:hAnsiTheme="minorHAnsi"/>
          <w:b/>
          <w:bCs/>
          <w:color w:val="4F81BD"/>
          <w:sz w:val="20"/>
          <w:szCs w:val="20"/>
          <w:lang w:val="cy-GB"/>
        </w:rPr>
        <w:t>2.2.</w:t>
      </w:r>
      <w:r w:rsidRPr="00A26054">
        <w:rPr>
          <w:lang w:val="cy-GB"/>
        </w:rPr>
        <w:tab/>
      </w:r>
      <w:r w:rsidRPr="00A26054">
        <w:rPr>
          <w:rFonts w:asciiTheme="minorHAnsi" w:hAnsiTheme="minorHAnsi"/>
          <w:sz w:val="20"/>
          <w:szCs w:val="20"/>
          <w:lang w:val="cy-GB"/>
        </w:rPr>
        <w:t xml:space="preserve">Polisi’r Brifysgol yw cefnogi lle bo’n bosibl y trefniadau pwrcasu a wneir gan Gonsortiwm Pwrcasu Addysg Uwch Cymru (HEPCW) neu gytundebau consortiwm eraill y mae Sefydliadau Addysg Uwch Cymru’n gallu eu cyrchu cyhyd </w:t>
      </w:r>
      <w:r w:rsidRPr="00A26054">
        <w:rPr>
          <w:rFonts w:asciiTheme="minorHAnsi" w:hAnsiTheme="minorHAnsi" w:cs="Calibri"/>
          <w:sz w:val="20"/>
          <w:szCs w:val="20"/>
          <w:lang w:val="cy-GB"/>
        </w:rPr>
        <w:t>â</w:t>
      </w:r>
      <w:r w:rsidRPr="00A26054">
        <w:rPr>
          <w:rFonts w:asciiTheme="minorHAnsi" w:hAnsiTheme="minorHAnsi"/>
          <w:sz w:val="20"/>
          <w:szCs w:val="20"/>
          <w:lang w:val="cy-GB"/>
        </w:rPr>
        <w:t xml:space="preserve"> bod y rhain yn cynnig gwerth am arian (y gellir ei brofi drwy feincnodi fel bo angen). Darperir manylion cytundebau fframwaith y sector AU ar wefan Contractau AU:</w:t>
      </w:r>
    </w:p>
    <w:p w14:paraId="27C43790" w14:textId="77777777" w:rsidR="00357B8F" w:rsidRPr="00A26054" w:rsidRDefault="00357B8F" w:rsidP="00357B8F">
      <w:pPr>
        <w:tabs>
          <w:tab w:val="left" w:pos="680"/>
        </w:tabs>
        <w:spacing w:line="264" w:lineRule="auto"/>
        <w:ind w:left="697" w:right="380" w:hanging="714"/>
        <w:jc w:val="both"/>
        <w:rPr>
          <w:rFonts w:asciiTheme="minorHAnsi" w:hAnsiTheme="minorHAnsi"/>
          <w:sz w:val="20"/>
          <w:szCs w:val="20"/>
          <w:lang w:val="cy-GB"/>
        </w:rPr>
      </w:pPr>
      <w:r w:rsidRPr="00A26054">
        <w:rPr>
          <w:rFonts w:asciiTheme="minorHAnsi" w:hAnsiTheme="minorHAnsi"/>
          <w:b/>
          <w:bCs/>
          <w:color w:val="4F81BD"/>
          <w:sz w:val="20"/>
          <w:szCs w:val="20"/>
          <w:lang w:val="cy-GB"/>
        </w:rPr>
        <w:tab/>
      </w:r>
      <w:r w:rsidRPr="00A26054">
        <w:rPr>
          <w:rFonts w:asciiTheme="minorHAnsi" w:hAnsiTheme="minorHAnsi"/>
          <w:sz w:val="20"/>
          <w:szCs w:val="20"/>
          <w:lang w:val="cy-GB"/>
        </w:rPr>
        <w:t xml:space="preserve"> </w:t>
      </w:r>
      <w:hyperlink r:id="rId8">
        <w:r w:rsidRPr="00A26054">
          <w:rPr>
            <w:rStyle w:val="Hyperlink"/>
            <w:rFonts w:asciiTheme="minorHAnsi" w:hAnsiTheme="minorHAnsi"/>
            <w:sz w:val="20"/>
            <w:szCs w:val="20"/>
            <w:lang w:val="cy-GB"/>
          </w:rPr>
          <w:t>https://www.hecontracts.co.uk/</w:t>
        </w:r>
      </w:hyperlink>
    </w:p>
    <w:p w14:paraId="2D944962" w14:textId="77777777" w:rsidR="00357B8F" w:rsidRPr="00A26054" w:rsidRDefault="00357B8F" w:rsidP="00357B8F">
      <w:pPr>
        <w:tabs>
          <w:tab w:val="left" w:pos="680"/>
        </w:tabs>
        <w:spacing w:line="265" w:lineRule="auto"/>
        <w:ind w:left="-15"/>
        <w:rPr>
          <w:rFonts w:asciiTheme="minorHAnsi" w:hAnsiTheme="minorHAnsi"/>
          <w:sz w:val="20"/>
          <w:szCs w:val="20"/>
          <w:lang w:val="cy-GB"/>
        </w:rPr>
      </w:pPr>
      <w:r w:rsidRPr="00A26054">
        <w:rPr>
          <w:rFonts w:asciiTheme="minorHAnsi" w:hAnsiTheme="minorHAnsi"/>
          <w:color w:val="0000FF"/>
          <w:sz w:val="20"/>
          <w:szCs w:val="20"/>
          <w:lang w:val="cy-GB"/>
        </w:rPr>
        <w:t xml:space="preserve">                </w:t>
      </w:r>
      <w:hyperlink r:id="rId9">
        <w:r w:rsidRPr="00A26054">
          <w:rPr>
            <w:rStyle w:val="Hyperlink"/>
            <w:rFonts w:asciiTheme="minorHAnsi" w:hAnsiTheme="minorHAnsi"/>
            <w:sz w:val="20"/>
            <w:szCs w:val="20"/>
            <w:lang w:val="cy-GB"/>
          </w:rPr>
          <w:t>https://www.gov.uk/government/organisations/crown-commercial-service</w:t>
        </w:r>
      </w:hyperlink>
    </w:p>
    <w:p w14:paraId="2CD005AD" w14:textId="77777777" w:rsidR="00357B8F" w:rsidRPr="00A26054" w:rsidRDefault="00357B8F" w:rsidP="00357B8F">
      <w:pPr>
        <w:spacing w:line="271" w:lineRule="exact"/>
        <w:rPr>
          <w:rFonts w:asciiTheme="minorHAnsi" w:hAnsiTheme="minorHAnsi" w:cs="Calibri"/>
          <w:sz w:val="20"/>
          <w:szCs w:val="20"/>
          <w:lang w:val="cy-GB"/>
        </w:rPr>
      </w:pPr>
    </w:p>
    <w:p w14:paraId="437685DB" w14:textId="77777777" w:rsidR="00357B8F" w:rsidRPr="00A26054" w:rsidRDefault="00357B8F" w:rsidP="00357B8F">
      <w:pPr>
        <w:ind w:left="700"/>
        <w:rPr>
          <w:rFonts w:asciiTheme="minorHAnsi" w:hAnsiTheme="minorHAnsi"/>
          <w:sz w:val="20"/>
          <w:szCs w:val="20"/>
          <w:lang w:val="cy-GB"/>
        </w:rPr>
      </w:pPr>
      <w:r w:rsidRPr="00A26054">
        <w:rPr>
          <w:rFonts w:asciiTheme="minorHAnsi" w:hAnsiTheme="minorHAnsi"/>
          <w:sz w:val="20"/>
          <w:szCs w:val="20"/>
          <w:lang w:val="cy-GB"/>
        </w:rPr>
        <w:t>Gellir cael dolenni at wefannau fframwaith eraill drwy’r Swyddfa Caffael.</w:t>
      </w:r>
    </w:p>
    <w:p w14:paraId="34F9EB64" w14:textId="77777777" w:rsidR="00357B8F" w:rsidRPr="00A26054" w:rsidRDefault="00357B8F" w:rsidP="00357B8F">
      <w:pPr>
        <w:spacing w:line="275" w:lineRule="exact"/>
        <w:rPr>
          <w:rFonts w:asciiTheme="minorHAnsi" w:hAnsiTheme="minorHAnsi" w:cs="Calibri"/>
          <w:sz w:val="20"/>
          <w:szCs w:val="20"/>
          <w:lang w:val="cy-GB"/>
        </w:rPr>
      </w:pPr>
    </w:p>
    <w:p w14:paraId="72C82415" w14:textId="77777777" w:rsidR="00357B8F" w:rsidRPr="00A26054" w:rsidRDefault="00357B8F" w:rsidP="00357B8F">
      <w:pPr>
        <w:tabs>
          <w:tab w:val="left" w:pos="680"/>
        </w:tabs>
        <w:rPr>
          <w:rFonts w:asciiTheme="minorHAnsi" w:hAnsiTheme="minorHAnsi"/>
          <w:sz w:val="20"/>
          <w:szCs w:val="20"/>
          <w:lang w:val="cy-GB"/>
        </w:rPr>
      </w:pPr>
      <w:r w:rsidRPr="00A26054">
        <w:rPr>
          <w:rFonts w:asciiTheme="minorHAnsi" w:hAnsiTheme="minorHAnsi"/>
          <w:b/>
          <w:color w:val="4F81BD"/>
          <w:sz w:val="20"/>
          <w:szCs w:val="20"/>
          <w:lang w:val="cy-GB"/>
        </w:rPr>
        <w:t>2.3.</w:t>
      </w:r>
      <w:r w:rsidRPr="00A26054">
        <w:rPr>
          <w:lang w:val="cy-GB"/>
        </w:rPr>
        <w:tab/>
      </w:r>
      <w:r w:rsidRPr="00A26054">
        <w:rPr>
          <w:rFonts w:asciiTheme="minorHAnsi" w:hAnsiTheme="minorHAnsi"/>
          <w:b/>
          <w:color w:val="4F81BD"/>
          <w:sz w:val="20"/>
          <w:szCs w:val="20"/>
          <w:lang w:val="cy-GB"/>
        </w:rPr>
        <w:t xml:space="preserve">SUT I GYFLAWNI CAFFAEL </w:t>
      </w:r>
    </w:p>
    <w:p w14:paraId="031D21C9" w14:textId="77777777" w:rsidR="00357B8F" w:rsidRPr="00A26054" w:rsidRDefault="00357B8F" w:rsidP="00357B8F">
      <w:pPr>
        <w:spacing w:line="236" w:lineRule="exact"/>
        <w:rPr>
          <w:rFonts w:asciiTheme="minorHAnsi" w:hAnsiTheme="minorHAnsi" w:cs="Calibri"/>
          <w:sz w:val="20"/>
          <w:szCs w:val="20"/>
          <w:lang w:val="cy-GB"/>
        </w:rPr>
      </w:pPr>
    </w:p>
    <w:p w14:paraId="0FA5BBB8" w14:textId="77777777" w:rsidR="00357B8F" w:rsidRPr="00A26054" w:rsidRDefault="00357B8F" w:rsidP="00357B8F">
      <w:pPr>
        <w:tabs>
          <w:tab w:val="left" w:pos="680"/>
        </w:tabs>
        <w:rPr>
          <w:rFonts w:asciiTheme="minorHAnsi" w:hAnsiTheme="minorHAnsi" w:cs="Calibri"/>
          <w:sz w:val="20"/>
          <w:szCs w:val="20"/>
          <w:lang w:val="cy-GB"/>
        </w:rPr>
      </w:pPr>
      <w:r w:rsidRPr="00A26054">
        <w:rPr>
          <w:rFonts w:asciiTheme="minorHAnsi" w:hAnsiTheme="minorHAnsi" w:cs="Calibri"/>
          <w:sz w:val="20"/>
          <w:szCs w:val="20"/>
          <w:lang w:val="cy-GB"/>
        </w:rPr>
        <w:t>2.3.1.</w:t>
      </w:r>
      <w:r w:rsidRPr="00A26054">
        <w:rPr>
          <w:rFonts w:asciiTheme="minorHAnsi" w:hAnsiTheme="minorHAnsi" w:cs="Calibri"/>
          <w:sz w:val="20"/>
          <w:szCs w:val="20"/>
          <w:lang w:val="cy-GB"/>
        </w:rPr>
        <w:tab/>
      </w:r>
      <w:r w:rsidRPr="00A26054">
        <w:rPr>
          <w:rFonts w:asciiTheme="minorHAnsi" w:hAnsiTheme="minorHAnsi" w:cs="Calibri"/>
          <w:b/>
          <w:bCs/>
          <w:sz w:val="20"/>
          <w:szCs w:val="20"/>
          <w:lang w:val="cy-GB"/>
        </w:rPr>
        <w:t>Cyflwyniad</w:t>
      </w:r>
    </w:p>
    <w:p w14:paraId="641F2EF3" w14:textId="77777777" w:rsidR="00357B8F" w:rsidRPr="00A26054" w:rsidRDefault="00357B8F" w:rsidP="00357B8F">
      <w:pPr>
        <w:spacing w:line="201" w:lineRule="exact"/>
        <w:rPr>
          <w:rFonts w:asciiTheme="minorHAnsi" w:hAnsiTheme="minorHAnsi" w:cs="Calibri"/>
          <w:sz w:val="20"/>
          <w:szCs w:val="20"/>
          <w:lang w:val="cy-GB"/>
        </w:rPr>
      </w:pPr>
    </w:p>
    <w:p w14:paraId="1B591E76" w14:textId="77777777" w:rsidR="00357B8F" w:rsidRPr="00A26054" w:rsidRDefault="00357B8F" w:rsidP="00357B8F">
      <w:pPr>
        <w:spacing w:line="209" w:lineRule="auto"/>
        <w:ind w:left="700" w:right="380"/>
        <w:jc w:val="both"/>
        <w:rPr>
          <w:rFonts w:asciiTheme="minorHAnsi" w:hAnsiTheme="minorHAnsi" w:cs="Calibri"/>
          <w:sz w:val="20"/>
          <w:szCs w:val="20"/>
          <w:lang w:val="cy-GB"/>
        </w:rPr>
      </w:pPr>
      <w:r w:rsidRPr="00A26054">
        <w:rPr>
          <w:rFonts w:asciiTheme="minorHAnsi" w:hAnsiTheme="minorHAnsi" w:cs="Calibri"/>
          <w:sz w:val="20"/>
          <w:szCs w:val="20"/>
          <w:lang w:val="cy-GB"/>
        </w:rPr>
        <w:t>Bwriad yr adran hon yn y Gweithdrefnau Ariannol yw helpu staff i uchafu gwerth am arian i’r Brifysgol.</w:t>
      </w:r>
    </w:p>
    <w:p w14:paraId="44F243D9" w14:textId="77777777" w:rsidR="00357B8F" w:rsidRPr="00A26054" w:rsidRDefault="00357B8F" w:rsidP="00357B8F">
      <w:pPr>
        <w:spacing w:line="151" w:lineRule="exact"/>
        <w:rPr>
          <w:rFonts w:asciiTheme="minorHAnsi" w:hAnsiTheme="minorHAnsi" w:cs="Calibri"/>
          <w:sz w:val="20"/>
          <w:szCs w:val="20"/>
          <w:lang w:val="cy-GB"/>
        </w:rPr>
      </w:pPr>
    </w:p>
    <w:p w14:paraId="1D21B167" w14:textId="77777777" w:rsidR="00357B8F" w:rsidRPr="00A26054" w:rsidRDefault="00357B8F" w:rsidP="00357B8F">
      <w:pPr>
        <w:spacing w:line="218" w:lineRule="auto"/>
        <w:ind w:left="700" w:right="380"/>
        <w:jc w:val="both"/>
        <w:rPr>
          <w:rFonts w:asciiTheme="minorHAnsi" w:hAnsiTheme="minorHAnsi" w:cs="Calibri"/>
          <w:sz w:val="20"/>
          <w:szCs w:val="20"/>
          <w:lang w:val="cy-GB"/>
        </w:rPr>
      </w:pPr>
      <w:r w:rsidRPr="00A26054">
        <w:rPr>
          <w:rFonts w:asciiTheme="minorHAnsi" w:hAnsiTheme="minorHAnsi" w:cs="Calibri"/>
          <w:sz w:val="20"/>
          <w:szCs w:val="20"/>
          <w:lang w:val="cy-GB"/>
        </w:rPr>
        <w:t>Y sail resymegol ar gyfer hyn yw bod prifysgolion, yn fwy nag erioed, yn gorfod dangos eu bod yn gwario arian yn ddarbodus. Mae gan CCAUC, y Swyddfa Archwilio Genedlaethol a llawer o gyrff allanol eraill ddiddordeb mewn caffael gan brifysgolion, yn enwedig pan fydd arian cyhoeddus yn cael ei wario.  Dylem ni fel trethdalwyr hefyd ddisgwyl i’n harian gael ei ddefnyddio’n ddarbodus ac yn dda, a phan fydd gennym ni gyfrifoldebau pwrcasu gallwn wneud rhywbeth i sicrhau hynny.</w:t>
      </w:r>
    </w:p>
    <w:p w14:paraId="309F8087" w14:textId="77777777" w:rsidR="00357B8F" w:rsidRPr="00A26054" w:rsidRDefault="00357B8F" w:rsidP="00357B8F">
      <w:pPr>
        <w:spacing w:line="316" w:lineRule="exact"/>
        <w:rPr>
          <w:rFonts w:asciiTheme="minorHAnsi" w:hAnsiTheme="minorHAnsi" w:cs="Calibri"/>
          <w:sz w:val="20"/>
          <w:szCs w:val="20"/>
          <w:lang w:val="cy-GB"/>
        </w:rPr>
      </w:pPr>
    </w:p>
    <w:p w14:paraId="72129926" w14:textId="77777777" w:rsidR="00357B8F" w:rsidRPr="00A26054" w:rsidRDefault="00357B8F" w:rsidP="00357B8F">
      <w:pPr>
        <w:tabs>
          <w:tab w:val="left" w:pos="680"/>
        </w:tabs>
        <w:rPr>
          <w:rFonts w:asciiTheme="minorHAnsi" w:hAnsiTheme="minorHAnsi" w:cs="Calibri"/>
          <w:sz w:val="20"/>
          <w:szCs w:val="20"/>
          <w:lang w:val="cy-GB"/>
        </w:rPr>
      </w:pPr>
      <w:r w:rsidRPr="00A26054">
        <w:rPr>
          <w:rFonts w:asciiTheme="minorHAnsi" w:hAnsiTheme="minorHAnsi" w:cs="Calibri"/>
          <w:sz w:val="20"/>
          <w:szCs w:val="20"/>
          <w:lang w:val="cy-GB"/>
        </w:rPr>
        <w:t>2.3.2.</w:t>
      </w:r>
      <w:r w:rsidRPr="00A26054">
        <w:rPr>
          <w:rFonts w:asciiTheme="minorHAnsi" w:hAnsiTheme="minorHAnsi" w:cs="Calibri"/>
          <w:b/>
          <w:bCs/>
          <w:color w:val="4F81BD"/>
          <w:sz w:val="20"/>
          <w:szCs w:val="20"/>
          <w:lang w:val="cy-GB"/>
        </w:rPr>
        <w:tab/>
      </w:r>
      <w:r w:rsidRPr="00A26054">
        <w:rPr>
          <w:rFonts w:asciiTheme="minorHAnsi" w:hAnsiTheme="minorHAnsi" w:cs="Calibri"/>
          <w:b/>
          <w:bCs/>
          <w:sz w:val="20"/>
          <w:szCs w:val="20"/>
          <w:lang w:val="cy-GB"/>
        </w:rPr>
        <w:t>Caffael o fewn y Brifysgol</w:t>
      </w:r>
    </w:p>
    <w:p w14:paraId="4E8A4C67" w14:textId="77777777" w:rsidR="00357B8F" w:rsidRPr="00A26054" w:rsidRDefault="00357B8F" w:rsidP="00357B8F">
      <w:pPr>
        <w:spacing w:line="201" w:lineRule="exact"/>
        <w:rPr>
          <w:rFonts w:asciiTheme="minorHAnsi" w:hAnsiTheme="minorHAnsi" w:cs="Calibri"/>
          <w:sz w:val="20"/>
          <w:szCs w:val="20"/>
          <w:lang w:val="cy-GB"/>
        </w:rPr>
      </w:pPr>
    </w:p>
    <w:p w14:paraId="2AA1E02A" w14:textId="77777777" w:rsidR="00357B8F" w:rsidRPr="00A26054" w:rsidRDefault="00357B8F" w:rsidP="00357B8F">
      <w:pPr>
        <w:spacing w:line="214" w:lineRule="auto"/>
        <w:ind w:left="700" w:right="380"/>
        <w:jc w:val="both"/>
        <w:rPr>
          <w:rFonts w:asciiTheme="minorHAnsi" w:hAnsiTheme="minorHAnsi"/>
          <w:sz w:val="20"/>
          <w:szCs w:val="20"/>
          <w:lang w:val="cy-GB"/>
        </w:rPr>
      </w:pPr>
      <w:r w:rsidRPr="00A26054">
        <w:rPr>
          <w:rFonts w:asciiTheme="minorHAnsi" w:hAnsiTheme="minorHAnsi"/>
          <w:sz w:val="20"/>
          <w:szCs w:val="20"/>
          <w:lang w:val="cy-GB"/>
        </w:rPr>
        <w:t>Dirprwyir cyfrifoldeb dydd i ddydd am gaffael i Uwch Reolwyr Cyllideb ac yn eu tro, gallant hwythau ddirprwyo i staff eraill. Mae caffael o fewn y Brifysgol yn ddarostyngedig i oruchwyliaeth gyffredinol y Cyfarwyddwr Cyllid a Gwasanaethau Corfforaethol a gall archwilwyr mewnol neu allanol ei graffu.</w:t>
      </w:r>
    </w:p>
    <w:p w14:paraId="1F216F72" w14:textId="77777777" w:rsidR="00357B8F" w:rsidRPr="00A26054" w:rsidRDefault="00357B8F" w:rsidP="00357B8F">
      <w:pPr>
        <w:spacing w:line="114" w:lineRule="exact"/>
        <w:rPr>
          <w:rFonts w:asciiTheme="minorHAnsi" w:hAnsiTheme="minorHAnsi" w:cs="Calibri"/>
          <w:sz w:val="20"/>
          <w:szCs w:val="20"/>
          <w:lang w:val="cy-GB"/>
        </w:rPr>
      </w:pPr>
    </w:p>
    <w:p w14:paraId="60BD2721" w14:textId="77777777" w:rsidR="00357B8F" w:rsidRPr="00A26054" w:rsidRDefault="00357B8F" w:rsidP="00357B8F">
      <w:pPr>
        <w:spacing w:line="236" w:lineRule="exact"/>
        <w:ind w:left="700"/>
        <w:rPr>
          <w:rFonts w:asciiTheme="minorHAnsi" w:hAnsiTheme="minorHAnsi"/>
          <w:sz w:val="20"/>
          <w:szCs w:val="20"/>
          <w:lang w:val="cy-GB"/>
        </w:rPr>
      </w:pPr>
      <w:r w:rsidRPr="00A26054">
        <w:rPr>
          <w:rFonts w:asciiTheme="minorHAnsi" w:hAnsiTheme="minorHAnsi"/>
          <w:sz w:val="20"/>
          <w:szCs w:val="20"/>
          <w:lang w:val="cy-GB"/>
        </w:rPr>
        <w:t>Gellir cyfeirio ymholiadau cyffredinol am bwrcasu a ffynonellau cyflenwi i’r Swyddfa Caffael.</w:t>
      </w:r>
    </w:p>
    <w:p w14:paraId="5392F81A" w14:textId="77777777" w:rsidR="00357B8F" w:rsidRPr="00A26054" w:rsidRDefault="00357B8F" w:rsidP="00357B8F">
      <w:pPr>
        <w:ind w:left="700"/>
        <w:rPr>
          <w:rFonts w:asciiTheme="minorHAnsi" w:hAnsiTheme="minorHAnsi"/>
          <w:sz w:val="20"/>
          <w:szCs w:val="20"/>
          <w:lang w:val="cy-GB"/>
        </w:rPr>
      </w:pPr>
    </w:p>
    <w:p w14:paraId="4844D27D" w14:textId="77777777" w:rsidR="00357B8F" w:rsidRPr="00A26054" w:rsidRDefault="00357B8F" w:rsidP="00357B8F">
      <w:pPr>
        <w:ind w:left="700"/>
        <w:rPr>
          <w:rFonts w:asciiTheme="minorHAnsi" w:hAnsiTheme="minorHAnsi" w:cs="Calibri"/>
          <w:sz w:val="20"/>
          <w:szCs w:val="20"/>
          <w:lang w:val="cy-GB"/>
        </w:rPr>
      </w:pPr>
      <w:r w:rsidRPr="00A26054">
        <w:rPr>
          <w:rFonts w:asciiTheme="minorHAnsi" w:hAnsiTheme="minorHAnsi" w:cs="Calibri"/>
          <w:sz w:val="20"/>
          <w:szCs w:val="20"/>
          <w:lang w:val="cy-GB"/>
        </w:rPr>
        <w:t>Yn gryno,</w:t>
      </w:r>
    </w:p>
    <w:p w14:paraId="134BE579" w14:textId="77777777" w:rsidR="00357B8F" w:rsidRPr="00A26054" w:rsidRDefault="00357B8F" w:rsidP="00357B8F">
      <w:pPr>
        <w:spacing w:line="175" w:lineRule="exact"/>
        <w:rPr>
          <w:rFonts w:asciiTheme="minorHAnsi" w:hAnsiTheme="minorHAnsi" w:cs="Calibri"/>
          <w:sz w:val="20"/>
          <w:szCs w:val="20"/>
          <w:lang w:val="cy-GB"/>
        </w:rPr>
      </w:pPr>
    </w:p>
    <w:p w14:paraId="61AF0130" w14:textId="77777777" w:rsidR="00357B8F" w:rsidRPr="00A26054" w:rsidRDefault="00357B8F" w:rsidP="00357B8F">
      <w:pPr>
        <w:numPr>
          <w:ilvl w:val="0"/>
          <w:numId w:val="1"/>
        </w:numPr>
        <w:tabs>
          <w:tab w:val="left" w:pos="1120"/>
        </w:tabs>
        <w:spacing w:line="209" w:lineRule="auto"/>
        <w:ind w:left="1120" w:right="380" w:hanging="419"/>
        <w:rPr>
          <w:rFonts w:asciiTheme="minorHAnsi" w:hAnsiTheme="minorHAnsi" w:cs="Calibri"/>
          <w:sz w:val="20"/>
          <w:szCs w:val="20"/>
          <w:lang w:val="cy-GB"/>
        </w:rPr>
      </w:pPr>
      <w:r w:rsidRPr="00A26054">
        <w:rPr>
          <w:rFonts w:asciiTheme="minorHAnsi" w:hAnsiTheme="minorHAnsi" w:cs="Calibri"/>
          <w:sz w:val="20"/>
          <w:szCs w:val="20"/>
          <w:lang w:val="cy-GB"/>
        </w:rPr>
        <w:t>Uwch Reolwyr Cyllideb sy’n gyfrifol am sicrhau bod caffael yn cael ei gyflawni mewn modd proffesiynol a bod y gweithdrefnau cywir yn cael eu dilyn</w:t>
      </w:r>
    </w:p>
    <w:p w14:paraId="11CD6B0D" w14:textId="77777777" w:rsidR="00357B8F" w:rsidRPr="00A26054" w:rsidRDefault="00357B8F" w:rsidP="00357B8F">
      <w:pPr>
        <w:spacing w:line="123" w:lineRule="exact"/>
        <w:rPr>
          <w:rFonts w:asciiTheme="minorHAnsi" w:hAnsiTheme="minorHAnsi" w:cs="Calibri"/>
          <w:sz w:val="20"/>
          <w:szCs w:val="20"/>
          <w:lang w:val="cy-GB"/>
        </w:rPr>
      </w:pPr>
    </w:p>
    <w:p w14:paraId="109098AF" w14:textId="77777777" w:rsidR="00357B8F" w:rsidRPr="00A26054" w:rsidRDefault="00357B8F" w:rsidP="00357B8F">
      <w:pPr>
        <w:numPr>
          <w:ilvl w:val="0"/>
          <w:numId w:val="1"/>
        </w:numPr>
        <w:tabs>
          <w:tab w:val="left" w:pos="1120"/>
        </w:tabs>
        <w:ind w:left="1120" w:hanging="419"/>
        <w:rPr>
          <w:rFonts w:asciiTheme="minorHAnsi" w:hAnsiTheme="minorHAnsi" w:cs="Calibri"/>
          <w:sz w:val="20"/>
          <w:szCs w:val="20"/>
          <w:lang w:val="cy-GB"/>
        </w:rPr>
      </w:pPr>
      <w:r w:rsidRPr="00A26054">
        <w:rPr>
          <w:rFonts w:asciiTheme="minorHAnsi" w:hAnsiTheme="minorHAnsi" w:cs="Calibri"/>
          <w:sz w:val="20"/>
          <w:szCs w:val="20"/>
          <w:lang w:val="cy-GB"/>
        </w:rPr>
        <w:t>Gan y rheini sydd wedi’u hawdurdodi i ymrwymo cyllid</w:t>
      </w:r>
    </w:p>
    <w:p w14:paraId="163E2594" w14:textId="77777777" w:rsidR="00357B8F" w:rsidRPr="00A26054" w:rsidRDefault="00357B8F" w:rsidP="00357B8F">
      <w:pPr>
        <w:pStyle w:val="ListParagraph"/>
        <w:rPr>
          <w:rFonts w:asciiTheme="minorHAnsi" w:hAnsiTheme="minorHAnsi" w:cs="Calibri"/>
          <w:sz w:val="20"/>
          <w:szCs w:val="20"/>
          <w:lang w:val="cy-GB"/>
        </w:rPr>
      </w:pPr>
    </w:p>
    <w:p w14:paraId="6934547D" w14:textId="77777777" w:rsidR="00357B8F" w:rsidRPr="00A26054" w:rsidRDefault="00357B8F" w:rsidP="00357B8F">
      <w:pPr>
        <w:numPr>
          <w:ilvl w:val="0"/>
          <w:numId w:val="1"/>
        </w:numPr>
        <w:tabs>
          <w:tab w:val="left" w:pos="1120"/>
        </w:tabs>
        <w:ind w:left="1120" w:hanging="419"/>
        <w:rPr>
          <w:rFonts w:asciiTheme="minorHAnsi" w:hAnsiTheme="minorHAnsi" w:cs="Calibri"/>
          <w:sz w:val="20"/>
          <w:szCs w:val="20"/>
          <w:lang w:val="cy-GB"/>
        </w:rPr>
      </w:pPr>
      <w:r w:rsidRPr="00A26054">
        <w:rPr>
          <w:rFonts w:asciiTheme="minorHAnsi" w:hAnsiTheme="minorHAnsi" w:cs="Calibri"/>
          <w:sz w:val="20"/>
          <w:szCs w:val="20"/>
          <w:lang w:val="cy-GB"/>
        </w:rPr>
        <w:t>O fewn terfynau eu hawdurdod ariannol.</w:t>
      </w:r>
    </w:p>
    <w:p w14:paraId="179A2251" w14:textId="77777777" w:rsidR="00357B8F" w:rsidRPr="00A26054" w:rsidRDefault="00357B8F" w:rsidP="00357B8F">
      <w:pPr>
        <w:spacing w:line="151" w:lineRule="exact"/>
        <w:rPr>
          <w:rFonts w:asciiTheme="minorHAnsi" w:hAnsiTheme="minorHAnsi" w:cs="Calibri"/>
          <w:sz w:val="20"/>
          <w:szCs w:val="20"/>
          <w:lang w:val="cy-GB"/>
        </w:rPr>
      </w:pPr>
    </w:p>
    <w:p w14:paraId="0F234E47" w14:textId="77777777" w:rsidR="00357B8F" w:rsidRPr="00A26054" w:rsidRDefault="00357B8F" w:rsidP="00357B8F">
      <w:pPr>
        <w:spacing w:line="151" w:lineRule="exact"/>
        <w:rPr>
          <w:rFonts w:asciiTheme="minorHAnsi" w:hAnsiTheme="minorHAnsi" w:cs="Calibri"/>
          <w:sz w:val="20"/>
          <w:szCs w:val="20"/>
          <w:lang w:val="cy-GB"/>
        </w:rPr>
      </w:pPr>
    </w:p>
    <w:p w14:paraId="587EACE5" w14:textId="77777777" w:rsidR="00357B8F" w:rsidRPr="00A26054" w:rsidRDefault="00357B8F" w:rsidP="00357B8F">
      <w:pPr>
        <w:spacing w:line="209" w:lineRule="auto"/>
        <w:ind w:left="700" w:right="380"/>
        <w:jc w:val="both"/>
        <w:rPr>
          <w:rFonts w:asciiTheme="minorHAnsi" w:hAnsiTheme="minorHAnsi"/>
          <w:sz w:val="20"/>
          <w:szCs w:val="20"/>
          <w:lang w:val="cy-GB"/>
        </w:rPr>
      </w:pPr>
      <w:r w:rsidRPr="00A26054">
        <w:rPr>
          <w:rFonts w:asciiTheme="minorHAnsi" w:hAnsiTheme="minorHAnsi"/>
          <w:sz w:val="20"/>
          <w:szCs w:val="20"/>
          <w:lang w:val="cy-GB"/>
        </w:rPr>
        <w:t>Polisi caffael y Brifysgol yw sicrhau’r gwerth gorau am arian ar y gost weinyddol isaf a gallu dangos effeithiolrwydd o ran caffael.</w:t>
      </w:r>
    </w:p>
    <w:p w14:paraId="0EBBA263" w14:textId="77777777" w:rsidR="00357B8F" w:rsidRPr="00A26054" w:rsidRDefault="00357B8F" w:rsidP="00357B8F">
      <w:pPr>
        <w:spacing w:line="299" w:lineRule="exact"/>
        <w:rPr>
          <w:rFonts w:asciiTheme="minorHAnsi" w:hAnsiTheme="minorHAnsi" w:cs="Calibri"/>
          <w:sz w:val="20"/>
          <w:szCs w:val="20"/>
          <w:lang w:val="cy-GB"/>
        </w:rPr>
      </w:pPr>
    </w:p>
    <w:p w14:paraId="4F517798" w14:textId="77777777" w:rsidR="00357B8F" w:rsidRPr="00A26054" w:rsidRDefault="00357B8F" w:rsidP="00357B8F">
      <w:pPr>
        <w:spacing w:line="232" w:lineRule="auto"/>
        <w:ind w:left="700" w:right="380"/>
        <w:jc w:val="both"/>
        <w:rPr>
          <w:rFonts w:asciiTheme="minorHAnsi" w:hAnsiTheme="minorHAnsi"/>
          <w:color w:val="000000" w:themeColor="text1"/>
          <w:sz w:val="20"/>
          <w:szCs w:val="20"/>
          <w:lang w:val="cy-GB"/>
        </w:rPr>
      </w:pPr>
      <w:r w:rsidRPr="00A26054">
        <w:rPr>
          <w:rFonts w:ascii="Calibri" w:hAnsi="Calibri" w:cs="Calibri"/>
          <w:sz w:val="20"/>
          <w:szCs w:val="20"/>
          <w:lang w:val="cy-GB"/>
        </w:rPr>
        <w:t xml:space="preserve">Caiff y nodau hyn eu cyflawni drwy ddefnyddio strwythur caffael datganoledig a defnyddio cytundebau pwrcasu lleol a chenedlaethol a negodir gan sefydliadau fel CCAUC (gellir dod o hyd i’r rhain ar wefan Contractau AU: </w:t>
      </w:r>
      <w:r w:rsidRPr="00A26054">
        <w:rPr>
          <w:rFonts w:ascii="Calibri" w:hAnsi="Calibri" w:cs="Calibri"/>
          <w:color w:val="0000FF"/>
          <w:sz w:val="20"/>
          <w:szCs w:val="20"/>
          <w:u w:val="single"/>
          <w:lang w:val="cy-GB"/>
        </w:rPr>
        <w:t>https://www.hecontracts.co.uk/</w:t>
      </w:r>
      <w:r w:rsidRPr="00A26054">
        <w:rPr>
          <w:rFonts w:ascii="Calibri" w:hAnsi="Calibri" w:cs="Calibri"/>
          <w:sz w:val="20"/>
          <w:szCs w:val="20"/>
          <w:lang w:val="cy-GB"/>
        </w:rPr>
        <w:t xml:space="preserve"> </w:t>
      </w:r>
      <w:r w:rsidRPr="00A26054">
        <w:rPr>
          <w:rFonts w:ascii="Calibri" w:hAnsi="Calibri" w:cs="Calibri"/>
          <w:color w:val="000000"/>
          <w:sz w:val="20"/>
          <w:szCs w:val="20"/>
          <w:lang w:val="cy-GB"/>
        </w:rPr>
        <w:t>neu Wasanaeth Caffael y Llywodraeth (Crown Commercial Services) neu Wasanaeth</w:t>
      </w:r>
      <w:r w:rsidRPr="00A26054">
        <w:rPr>
          <w:rFonts w:ascii="Calibri" w:hAnsi="Calibri" w:cs="Calibri"/>
          <w:color w:val="0000FF"/>
          <w:sz w:val="20"/>
          <w:szCs w:val="20"/>
          <w:lang w:val="cy-GB"/>
        </w:rPr>
        <w:t xml:space="preserve"> </w:t>
      </w:r>
      <w:r w:rsidRPr="00A26054">
        <w:rPr>
          <w:rFonts w:ascii="Calibri" w:hAnsi="Calibri" w:cs="Calibri"/>
          <w:color w:val="000000"/>
          <w:sz w:val="20"/>
          <w:szCs w:val="20"/>
          <w:lang w:val="cy-GB"/>
        </w:rPr>
        <w:t>Caffael Cenedlaethol Cymru (NPS). Os yw cytundebau pwrcasu’n bodoli, dylid eu defnyddio oni bai bod modd dangos budd clir, fel gwell gwerth am arian</w:t>
      </w:r>
      <w:r w:rsidRPr="00A26054">
        <w:rPr>
          <w:color w:val="000000"/>
          <w:sz w:val="20"/>
          <w:szCs w:val="20"/>
          <w:lang w:val="cy-GB"/>
        </w:rPr>
        <w:t>.</w:t>
      </w:r>
      <w:r w:rsidRPr="00A26054">
        <w:rPr>
          <w:rFonts w:ascii="Calibri" w:hAnsi="Calibri" w:cs="Calibri"/>
          <w:color w:val="000000"/>
          <w:sz w:val="20"/>
          <w:szCs w:val="20"/>
          <w:lang w:val="cy-GB"/>
        </w:rPr>
        <w:t xml:space="preserve"> Mae’n hollbwysig defnyddio cytundebau fframwaith lle bo’n ymarferol a lle gellir sicrhau gwerth da am arian gan fod gan Lywodraeth Cymru bwerau i herio datblygu cytundebau lleol (neu ddefnydd o fframweithiau cystadleuol) yn lle mabwysiadu cytundebau fframwaith traws-sector ‘Cymru gyfan’.</w:t>
      </w:r>
    </w:p>
    <w:p w14:paraId="0365F4F0" w14:textId="77777777" w:rsidR="00357B8F" w:rsidRPr="00A26054" w:rsidRDefault="00357B8F" w:rsidP="00357B8F">
      <w:pPr>
        <w:spacing w:line="232" w:lineRule="auto"/>
        <w:ind w:left="700" w:right="380"/>
        <w:jc w:val="both"/>
        <w:rPr>
          <w:rFonts w:asciiTheme="minorHAnsi" w:hAnsiTheme="minorHAnsi" w:cs="Calibri"/>
          <w:sz w:val="20"/>
          <w:szCs w:val="20"/>
          <w:lang w:val="cy-GB"/>
        </w:rPr>
      </w:pPr>
    </w:p>
    <w:p w14:paraId="7972522F" w14:textId="77777777" w:rsidR="00357B8F" w:rsidRPr="00A26054" w:rsidRDefault="00357B8F" w:rsidP="00357B8F">
      <w:pPr>
        <w:tabs>
          <w:tab w:val="left" w:pos="901"/>
        </w:tabs>
        <w:spacing w:line="209" w:lineRule="auto"/>
        <w:ind w:left="720" w:right="380"/>
        <w:jc w:val="both"/>
        <w:rPr>
          <w:rFonts w:asciiTheme="minorHAnsi" w:hAnsiTheme="minorHAnsi"/>
          <w:sz w:val="20"/>
          <w:szCs w:val="20"/>
          <w:lang w:val="cy-GB"/>
        </w:rPr>
      </w:pPr>
      <w:r w:rsidRPr="00A26054">
        <w:rPr>
          <w:rFonts w:asciiTheme="minorHAnsi" w:hAnsiTheme="minorHAnsi"/>
          <w:sz w:val="20"/>
          <w:szCs w:val="20"/>
          <w:lang w:val="cy-GB"/>
        </w:rPr>
        <w:t xml:space="preserve">Rhaid i bob cais i sefydlu Cytundebau Fframwaith Caffael newydd (y tu allan i gynlluniau sector cyhoeddus y mae’r Brifysgol yn aelod ohonynt, er enghraifft Consortiwm Pwrcasu Addysg Uwch Cymru (HEPCW), (CCS) neu (NPS) yn gyntaf gael ymarfer gwerth am arian, a ddylai ddangos yn glir beth yw buddion, risgiau a goblygiadau ariannol y Cytundebau. Rhaid sicrhau cymeradwyaeth y </w:t>
      </w:r>
      <w:r w:rsidRPr="00A26054">
        <w:rPr>
          <w:rFonts w:asciiTheme="minorHAnsi" w:hAnsiTheme="minorHAnsi"/>
          <w:sz w:val="20"/>
          <w:szCs w:val="20"/>
          <w:highlight w:val="yellow"/>
          <w:lang w:val="cy-GB"/>
        </w:rPr>
        <w:t>Pwyllgor Strategaeth Cyllid</w:t>
      </w:r>
      <w:r w:rsidRPr="00A26054">
        <w:rPr>
          <w:rFonts w:asciiTheme="minorHAnsi" w:hAnsiTheme="minorHAnsi"/>
          <w:sz w:val="20"/>
          <w:szCs w:val="20"/>
          <w:lang w:val="cy-GB"/>
        </w:rPr>
        <w:t xml:space="preserve"> ym mhob achos. Yn y cyd-destun hwn, mae ‘sefydlu’ yn cynnwys mabwysiadu/ymuno </w:t>
      </w:r>
      <w:r w:rsidRPr="00A26054">
        <w:rPr>
          <w:rFonts w:asciiTheme="minorHAnsi" w:hAnsiTheme="minorHAnsi" w:cs="Calibri"/>
          <w:sz w:val="20"/>
          <w:szCs w:val="20"/>
          <w:lang w:val="cy-GB"/>
        </w:rPr>
        <w:t>â</w:t>
      </w:r>
      <w:r w:rsidRPr="00A26054">
        <w:rPr>
          <w:rFonts w:asciiTheme="minorHAnsi" w:hAnsiTheme="minorHAnsi"/>
          <w:sz w:val="20"/>
          <w:szCs w:val="20"/>
          <w:lang w:val="cy-GB"/>
        </w:rPr>
        <w:t xml:space="preserve"> fframwaith nad yw’r Brifysgol yn aelod ohono, ar unrhyw adeg yn ystod ei oes.</w:t>
      </w:r>
    </w:p>
    <w:p w14:paraId="31C7BB5A" w14:textId="77777777" w:rsidR="00357B8F" w:rsidRPr="00A26054" w:rsidRDefault="00357B8F" w:rsidP="00357B8F">
      <w:pPr>
        <w:spacing w:line="322" w:lineRule="exact"/>
        <w:jc w:val="both"/>
        <w:rPr>
          <w:rFonts w:asciiTheme="minorHAnsi" w:hAnsiTheme="minorHAnsi" w:cs="Calibri"/>
          <w:sz w:val="20"/>
          <w:szCs w:val="20"/>
          <w:lang w:val="cy-GB"/>
        </w:rPr>
      </w:pPr>
    </w:p>
    <w:p w14:paraId="566B4349" w14:textId="77777777" w:rsidR="00357B8F" w:rsidRPr="00A26054" w:rsidRDefault="00357B8F" w:rsidP="00357B8F">
      <w:pPr>
        <w:spacing w:line="214" w:lineRule="auto"/>
        <w:ind w:left="720" w:right="380"/>
        <w:jc w:val="both"/>
        <w:rPr>
          <w:rFonts w:asciiTheme="minorHAnsi" w:hAnsiTheme="minorHAnsi" w:cs="Calibri"/>
          <w:sz w:val="20"/>
          <w:szCs w:val="20"/>
          <w:lang w:val="cy-GB"/>
        </w:rPr>
      </w:pPr>
      <w:r w:rsidRPr="00A26054">
        <w:rPr>
          <w:rFonts w:asciiTheme="minorHAnsi" w:hAnsiTheme="minorHAnsi" w:cs="Calibri"/>
          <w:sz w:val="20"/>
          <w:szCs w:val="20"/>
          <w:lang w:val="cy-GB"/>
        </w:rPr>
        <w:t>Dylid cofio nad yw gwerth am arian yn golygu’r gost isaf. Gwerth am arian yw’r cyfuniad gorau o gostau oes gyfan ac ansawdd i fodloni gofynion y defnyddiwr. Mae costau oes gyfan yn cynnwys costau gweinyddu ac addasrwydd i’r diben i’r Brifysgol yn gysylltiedig â’r caffaeliad.</w:t>
      </w:r>
    </w:p>
    <w:p w14:paraId="6C012E52" w14:textId="77777777" w:rsidR="00357B8F" w:rsidRPr="00A26054" w:rsidRDefault="00357B8F" w:rsidP="00357B8F">
      <w:pPr>
        <w:spacing w:line="233" w:lineRule="exact"/>
        <w:jc w:val="both"/>
        <w:rPr>
          <w:rFonts w:asciiTheme="minorHAnsi" w:hAnsiTheme="minorHAnsi" w:cs="Calibri"/>
          <w:sz w:val="20"/>
          <w:szCs w:val="20"/>
          <w:lang w:val="cy-GB"/>
        </w:rPr>
      </w:pPr>
    </w:p>
    <w:p w14:paraId="045AE1B9" w14:textId="77777777" w:rsidR="00357B8F" w:rsidRPr="00A26054" w:rsidRDefault="00357B8F" w:rsidP="00357B8F">
      <w:pPr>
        <w:spacing w:line="219" w:lineRule="auto"/>
        <w:ind w:left="720" w:right="380"/>
        <w:jc w:val="both"/>
        <w:rPr>
          <w:rFonts w:asciiTheme="minorHAnsi" w:hAnsiTheme="minorHAnsi"/>
          <w:color w:val="000000" w:themeColor="text1"/>
          <w:sz w:val="20"/>
          <w:szCs w:val="20"/>
          <w:lang w:val="cy-GB"/>
        </w:rPr>
      </w:pPr>
      <w:r w:rsidRPr="00A26054">
        <w:rPr>
          <w:rFonts w:asciiTheme="minorHAnsi" w:hAnsiTheme="minorHAnsi"/>
          <w:sz w:val="20"/>
          <w:szCs w:val="20"/>
          <w:lang w:val="cy-GB"/>
        </w:rPr>
        <w:t>Dylid defnyddio Cardiau Caffael Cymru lle bo’n briodol ac o fewn terfynau unigol, i leihau costau prosesu trafodion. Os na ddefnyddir</w:t>
      </w:r>
      <w:r w:rsidRPr="00A26054">
        <w:rPr>
          <w:rFonts w:asciiTheme="minorHAnsi" w:hAnsiTheme="minorHAnsi"/>
          <w:color w:val="000000" w:themeColor="text1"/>
          <w:sz w:val="20"/>
          <w:szCs w:val="20"/>
          <w:lang w:val="cy-GB"/>
        </w:rPr>
        <w:t xml:space="preserve"> Cerdyn Caffael Cymru, dylid codi Archeb Pryniant bob tro wrth osod archeb gyda chyflenwr, boed math arall o gontract ar waith ai peidio. Dylid codi archebion hefyd am wasanaethau fel cynnal a chadw meddalwedd neu yswiriant.</w:t>
      </w:r>
    </w:p>
    <w:p w14:paraId="2D923945" w14:textId="77777777" w:rsidR="00357B8F" w:rsidRPr="00A26054" w:rsidRDefault="00357B8F" w:rsidP="00357B8F">
      <w:pPr>
        <w:spacing w:line="219" w:lineRule="auto"/>
        <w:ind w:left="1060" w:right="380"/>
        <w:jc w:val="both"/>
        <w:rPr>
          <w:rFonts w:asciiTheme="minorHAnsi" w:hAnsiTheme="minorHAnsi"/>
          <w:color w:val="000000" w:themeColor="text1"/>
          <w:sz w:val="20"/>
          <w:szCs w:val="20"/>
          <w:lang w:val="cy-GB"/>
        </w:rPr>
      </w:pPr>
    </w:p>
    <w:p w14:paraId="5DABD558" w14:textId="77777777" w:rsidR="00357B8F" w:rsidRPr="00A26054" w:rsidRDefault="00357B8F" w:rsidP="00357B8F">
      <w:pPr>
        <w:spacing w:line="219" w:lineRule="auto"/>
        <w:ind w:left="1060" w:right="380"/>
        <w:jc w:val="both"/>
        <w:rPr>
          <w:rFonts w:asciiTheme="minorHAnsi" w:hAnsiTheme="minorHAnsi"/>
          <w:sz w:val="20"/>
          <w:szCs w:val="20"/>
          <w:lang w:val="cy-GB"/>
        </w:rPr>
      </w:pPr>
      <w:r w:rsidRPr="00A26054">
        <w:rPr>
          <w:rFonts w:asciiTheme="minorHAnsi" w:hAnsiTheme="minorHAnsi"/>
          <w:color w:val="000000" w:themeColor="text1"/>
          <w:sz w:val="20"/>
          <w:szCs w:val="20"/>
          <w:lang w:val="cy-GB"/>
        </w:rPr>
        <w:t xml:space="preserve"> Caiff y gofyniad hwn ei hepgor ar gyfer rhai mathau o wariant fel yr eglurir isod:</w:t>
      </w:r>
    </w:p>
    <w:p w14:paraId="24248389" w14:textId="77777777" w:rsidR="00357B8F" w:rsidRPr="00A26054" w:rsidRDefault="00357B8F" w:rsidP="00357B8F">
      <w:pPr>
        <w:pStyle w:val="ListParagraph"/>
        <w:numPr>
          <w:ilvl w:val="0"/>
          <w:numId w:val="5"/>
        </w:numPr>
        <w:spacing w:line="219" w:lineRule="auto"/>
        <w:ind w:right="380"/>
        <w:jc w:val="both"/>
        <w:rPr>
          <w:rFonts w:asciiTheme="minorHAnsi" w:hAnsiTheme="minorHAnsi"/>
          <w:sz w:val="20"/>
          <w:szCs w:val="20"/>
          <w:lang w:val="cy-GB"/>
        </w:rPr>
      </w:pPr>
      <w:r w:rsidRPr="00A26054">
        <w:rPr>
          <w:rFonts w:asciiTheme="minorHAnsi" w:hAnsiTheme="minorHAnsi"/>
          <w:sz w:val="20"/>
          <w:szCs w:val="20"/>
          <w:lang w:val="cy-GB"/>
        </w:rPr>
        <w:t>Biliau Cyfleustodau</w:t>
      </w:r>
    </w:p>
    <w:p w14:paraId="27D6EE32" w14:textId="77777777" w:rsidR="00357B8F" w:rsidRPr="00A26054" w:rsidRDefault="00357B8F" w:rsidP="00357B8F">
      <w:pPr>
        <w:pStyle w:val="ListParagraph"/>
        <w:numPr>
          <w:ilvl w:val="0"/>
          <w:numId w:val="5"/>
        </w:numPr>
        <w:spacing w:line="219" w:lineRule="auto"/>
        <w:ind w:right="380"/>
        <w:jc w:val="both"/>
        <w:rPr>
          <w:rFonts w:asciiTheme="minorHAnsi" w:hAnsiTheme="minorHAnsi" w:cs="Calibri"/>
          <w:sz w:val="20"/>
          <w:szCs w:val="20"/>
          <w:lang w:val="cy-GB"/>
        </w:rPr>
      </w:pPr>
      <w:r w:rsidRPr="00A26054">
        <w:rPr>
          <w:rFonts w:asciiTheme="minorHAnsi" w:hAnsiTheme="minorHAnsi" w:cs="Calibri"/>
          <w:sz w:val="20"/>
          <w:szCs w:val="20"/>
          <w:lang w:val="cy-GB"/>
        </w:rPr>
        <w:t>Trwyddedau</w:t>
      </w:r>
    </w:p>
    <w:p w14:paraId="7B7CBC51" w14:textId="77777777" w:rsidR="00357B8F" w:rsidRPr="00A26054" w:rsidRDefault="00357B8F" w:rsidP="00357B8F">
      <w:pPr>
        <w:pStyle w:val="ListParagraph"/>
        <w:numPr>
          <w:ilvl w:val="0"/>
          <w:numId w:val="5"/>
        </w:numPr>
        <w:spacing w:line="219" w:lineRule="auto"/>
        <w:ind w:right="380"/>
        <w:jc w:val="both"/>
        <w:rPr>
          <w:rFonts w:asciiTheme="minorHAnsi" w:hAnsiTheme="minorHAnsi" w:cs="Calibri"/>
          <w:sz w:val="20"/>
          <w:szCs w:val="20"/>
          <w:lang w:val="cy-GB"/>
        </w:rPr>
      </w:pPr>
      <w:r w:rsidRPr="00A26054">
        <w:rPr>
          <w:rFonts w:asciiTheme="minorHAnsi" w:hAnsiTheme="minorHAnsi" w:cs="Calibri"/>
          <w:sz w:val="20"/>
          <w:szCs w:val="20"/>
          <w:lang w:val="cy-GB"/>
        </w:rPr>
        <w:t>Ffioedd, tollau a thrwyddedau</w:t>
      </w:r>
    </w:p>
    <w:p w14:paraId="7B516C8E" w14:textId="77777777" w:rsidR="00357B8F" w:rsidRPr="00A26054" w:rsidRDefault="00357B8F" w:rsidP="00357B8F">
      <w:pPr>
        <w:pStyle w:val="ListParagraph"/>
        <w:numPr>
          <w:ilvl w:val="0"/>
          <w:numId w:val="5"/>
        </w:numPr>
        <w:spacing w:line="219" w:lineRule="auto"/>
        <w:ind w:right="380"/>
        <w:jc w:val="both"/>
        <w:rPr>
          <w:rFonts w:asciiTheme="minorHAnsi" w:hAnsiTheme="minorHAnsi" w:cs="Calibri"/>
          <w:sz w:val="20"/>
          <w:szCs w:val="20"/>
          <w:lang w:val="cy-GB"/>
        </w:rPr>
      </w:pPr>
      <w:r w:rsidRPr="00A26054">
        <w:rPr>
          <w:rFonts w:asciiTheme="minorHAnsi" w:hAnsiTheme="minorHAnsi" w:cs="Calibri"/>
          <w:sz w:val="20"/>
          <w:szCs w:val="20"/>
          <w:lang w:val="cy-GB"/>
        </w:rPr>
        <w:t>Hawliadau treuliau</w:t>
      </w:r>
    </w:p>
    <w:p w14:paraId="7DBE6A9C" w14:textId="77777777" w:rsidR="00357B8F" w:rsidRPr="00A26054" w:rsidRDefault="00357B8F" w:rsidP="00357B8F">
      <w:pPr>
        <w:pStyle w:val="ListParagraph"/>
        <w:numPr>
          <w:ilvl w:val="0"/>
          <w:numId w:val="5"/>
        </w:numPr>
        <w:spacing w:line="219" w:lineRule="auto"/>
        <w:ind w:right="380"/>
        <w:jc w:val="both"/>
        <w:rPr>
          <w:rFonts w:asciiTheme="minorHAnsi" w:hAnsiTheme="minorHAnsi" w:cs="Calibri"/>
          <w:sz w:val="20"/>
          <w:szCs w:val="20"/>
          <w:lang w:val="cy-GB"/>
        </w:rPr>
      </w:pPr>
      <w:r w:rsidRPr="00A26054">
        <w:rPr>
          <w:rFonts w:ascii="Calibri" w:hAnsi="Calibri" w:cs="Calibri"/>
          <w:sz w:val="20"/>
          <w:szCs w:val="20"/>
          <w:lang w:val="cy-GB"/>
        </w:rPr>
        <w:t>Trafodion a delir drwy Ddebyd Uniongyrchol</w:t>
      </w:r>
    </w:p>
    <w:p w14:paraId="0D0CD996" w14:textId="77777777" w:rsidR="00357B8F" w:rsidRPr="00A26054" w:rsidRDefault="00357B8F" w:rsidP="00357B8F">
      <w:pPr>
        <w:pStyle w:val="ListParagraph"/>
        <w:numPr>
          <w:ilvl w:val="0"/>
          <w:numId w:val="5"/>
        </w:numPr>
        <w:spacing w:line="219" w:lineRule="auto"/>
        <w:ind w:right="380"/>
        <w:jc w:val="both"/>
        <w:rPr>
          <w:rFonts w:asciiTheme="minorHAnsi" w:hAnsiTheme="minorHAnsi" w:cs="Calibri"/>
          <w:sz w:val="20"/>
          <w:szCs w:val="20"/>
          <w:lang w:val="cy-GB"/>
        </w:rPr>
      </w:pPr>
      <w:r w:rsidRPr="00A26054">
        <w:rPr>
          <w:rFonts w:asciiTheme="minorHAnsi" w:hAnsiTheme="minorHAnsi" w:cs="Calibri"/>
          <w:sz w:val="20"/>
          <w:szCs w:val="20"/>
          <w:lang w:val="cy-GB"/>
        </w:rPr>
        <w:t>Sefyllfaoedd o argyfwng (e.e. argyfyngau milfeddygol, dal mewn lifft a rhyddhau oddi yno ac ati)</w:t>
      </w:r>
    </w:p>
    <w:p w14:paraId="41040D29" w14:textId="77777777" w:rsidR="00357B8F" w:rsidRPr="00A26054" w:rsidRDefault="00357B8F" w:rsidP="00357B8F">
      <w:pPr>
        <w:pStyle w:val="ListParagraph"/>
        <w:numPr>
          <w:ilvl w:val="0"/>
          <w:numId w:val="5"/>
        </w:numPr>
        <w:spacing w:line="219" w:lineRule="auto"/>
        <w:ind w:right="380"/>
        <w:jc w:val="both"/>
        <w:rPr>
          <w:rFonts w:asciiTheme="minorHAnsi" w:hAnsiTheme="minorHAnsi" w:cs="Calibri"/>
          <w:sz w:val="20"/>
          <w:szCs w:val="20"/>
          <w:lang w:val="cy-GB"/>
        </w:rPr>
      </w:pPr>
      <w:r w:rsidRPr="00A26054">
        <w:rPr>
          <w:rFonts w:asciiTheme="minorHAnsi" w:hAnsiTheme="minorHAnsi" w:cs="Calibri"/>
          <w:sz w:val="20"/>
          <w:szCs w:val="20"/>
          <w:lang w:val="cy-GB"/>
        </w:rPr>
        <w:t>Aelodaeth a chyfraniadau</w:t>
      </w:r>
    </w:p>
    <w:p w14:paraId="5379A42D" w14:textId="77777777" w:rsidR="00357B8F" w:rsidRPr="00A26054" w:rsidRDefault="00357B8F" w:rsidP="00357B8F">
      <w:pPr>
        <w:pStyle w:val="ListParagraph"/>
        <w:numPr>
          <w:ilvl w:val="0"/>
          <w:numId w:val="5"/>
        </w:numPr>
        <w:spacing w:line="219" w:lineRule="auto"/>
        <w:ind w:right="380"/>
        <w:jc w:val="both"/>
        <w:rPr>
          <w:rFonts w:asciiTheme="minorHAnsi" w:hAnsiTheme="minorHAnsi" w:cs="Calibri"/>
          <w:sz w:val="20"/>
          <w:szCs w:val="20"/>
          <w:lang w:val="cy-GB"/>
        </w:rPr>
      </w:pPr>
      <w:r w:rsidRPr="00A26054">
        <w:rPr>
          <w:rFonts w:asciiTheme="minorHAnsi" w:hAnsiTheme="minorHAnsi" w:cs="Calibri"/>
          <w:sz w:val="20"/>
          <w:szCs w:val="20"/>
          <w:lang w:val="cy-GB"/>
        </w:rPr>
        <w:t>Hysbysebu digidol</w:t>
      </w:r>
    </w:p>
    <w:p w14:paraId="7C9C3AB8" w14:textId="77777777" w:rsidR="00357B8F" w:rsidRPr="00A26054" w:rsidRDefault="00357B8F" w:rsidP="00357B8F">
      <w:pPr>
        <w:pStyle w:val="ListParagraph"/>
        <w:numPr>
          <w:ilvl w:val="0"/>
          <w:numId w:val="5"/>
        </w:numPr>
        <w:spacing w:line="219" w:lineRule="auto"/>
        <w:ind w:right="380"/>
        <w:jc w:val="both"/>
        <w:rPr>
          <w:rFonts w:asciiTheme="minorHAnsi" w:hAnsiTheme="minorHAnsi" w:cs="Calibri"/>
          <w:sz w:val="20"/>
          <w:szCs w:val="20"/>
          <w:lang w:val="cy-GB"/>
        </w:rPr>
      </w:pPr>
      <w:r w:rsidRPr="00A26054">
        <w:rPr>
          <w:rFonts w:asciiTheme="minorHAnsi" w:hAnsiTheme="minorHAnsi" w:cs="Calibri"/>
          <w:sz w:val="20"/>
          <w:szCs w:val="20"/>
          <w:lang w:val="cy-GB"/>
        </w:rPr>
        <w:t>Ffioedd amodol ar sail canlyniadau perfformiad</w:t>
      </w:r>
    </w:p>
    <w:p w14:paraId="1085A606" w14:textId="77777777" w:rsidR="00357B8F" w:rsidRPr="00A26054" w:rsidRDefault="00357B8F" w:rsidP="00357B8F">
      <w:pPr>
        <w:pStyle w:val="ListParagraph"/>
        <w:numPr>
          <w:ilvl w:val="0"/>
          <w:numId w:val="5"/>
        </w:numPr>
        <w:spacing w:line="219" w:lineRule="auto"/>
        <w:ind w:right="380"/>
        <w:jc w:val="both"/>
        <w:rPr>
          <w:rFonts w:asciiTheme="minorHAnsi" w:hAnsiTheme="minorHAnsi" w:cs="Calibri"/>
          <w:sz w:val="20"/>
          <w:szCs w:val="20"/>
          <w:lang w:val="cy-GB"/>
        </w:rPr>
      </w:pPr>
      <w:r w:rsidRPr="00A26054">
        <w:rPr>
          <w:rFonts w:asciiTheme="minorHAnsi" w:hAnsiTheme="minorHAnsi" w:cs="Calibri"/>
          <w:sz w:val="20"/>
          <w:szCs w:val="20"/>
          <w:lang w:val="cy-GB"/>
        </w:rPr>
        <w:t>Taliadau Cyflog Myfyrwyr</w:t>
      </w:r>
    </w:p>
    <w:p w14:paraId="723EED59" w14:textId="77777777" w:rsidR="00357B8F" w:rsidRPr="00A26054" w:rsidRDefault="00357B8F" w:rsidP="00357B8F">
      <w:pPr>
        <w:pStyle w:val="ListParagraph"/>
        <w:numPr>
          <w:ilvl w:val="0"/>
          <w:numId w:val="5"/>
        </w:numPr>
        <w:spacing w:line="219" w:lineRule="auto"/>
        <w:ind w:right="380"/>
        <w:jc w:val="both"/>
        <w:rPr>
          <w:rFonts w:asciiTheme="minorHAnsi" w:hAnsiTheme="minorHAnsi" w:cs="Calibri"/>
          <w:sz w:val="20"/>
          <w:szCs w:val="20"/>
          <w:lang w:val="cy-GB"/>
        </w:rPr>
      </w:pPr>
      <w:r w:rsidRPr="00A26054">
        <w:rPr>
          <w:rFonts w:asciiTheme="minorHAnsi" w:hAnsiTheme="minorHAnsi" w:cs="Calibri"/>
          <w:sz w:val="20"/>
          <w:szCs w:val="20"/>
          <w:lang w:val="cy-GB"/>
        </w:rPr>
        <w:t>Rhai taliadau tramor fel y pennir gan y proffil talu perthnasol</w:t>
      </w:r>
    </w:p>
    <w:p w14:paraId="73245FDF" w14:textId="77777777" w:rsidR="00357B8F" w:rsidRPr="00A26054" w:rsidRDefault="00357B8F" w:rsidP="00357B8F">
      <w:pPr>
        <w:pStyle w:val="ListParagraph"/>
        <w:numPr>
          <w:ilvl w:val="0"/>
          <w:numId w:val="5"/>
        </w:numPr>
        <w:spacing w:line="219" w:lineRule="auto"/>
        <w:ind w:right="380"/>
        <w:jc w:val="both"/>
        <w:rPr>
          <w:rFonts w:asciiTheme="minorHAnsi" w:hAnsiTheme="minorHAnsi" w:cs="Calibri"/>
          <w:sz w:val="20"/>
          <w:szCs w:val="20"/>
          <w:lang w:val="cy-GB"/>
        </w:rPr>
      </w:pPr>
      <w:r w:rsidRPr="00A26054">
        <w:rPr>
          <w:rFonts w:ascii="Calibri" w:hAnsi="Calibri" w:cs="Calibri"/>
          <w:sz w:val="20"/>
          <w:szCs w:val="20"/>
          <w:lang w:val="cy-GB"/>
        </w:rPr>
        <w:t>Senarios amrywiol eraill y mae’r tîm taliadau’n dod ar eu traws (yn ôl eu doethineb)</w:t>
      </w:r>
    </w:p>
    <w:p w14:paraId="557EE79F" w14:textId="77777777" w:rsidR="00357B8F" w:rsidRPr="00A26054" w:rsidRDefault="00357B8F" w:rsidP="00357B8F">
      <w:pPr>
        <w:spacing w:line="222" w:lineRule="exact"/>
        <w:rPr>
          <w:rFonts w:asciiTheme="minorHAnsi" w:hAnsiTheme="minorHAnsi" w:cs="Calibri"/>
          <w:sz w:val="20"/>
          <w:szCs w:val="20"/>
          <w:lang w:val="cy-GB"/>
        </w:rPr>
      </w:pPr>
    </w:p>
    <w:p w14:paraId="0088911D" w14:textId="77777777" w:rsidR="00357B8F" w:rsidRPr="00A26054" w:rsidRDefault="00357B8F" w:rsidP="00357B8F">
      <w:pPr>
        <w:spacing w:line="269" w:lineRule="exact"/>
        <w:rPr>
          <w:rFonts w:asciiTheme="minorHAnsi" w:hAnsiTheme="minorHAnsi" w:cs="Calibri"/>
          <w:sz w:val="20"/>
          <w:szCs w:val="20"/>
          <w:lang w:val="cy-GB"/>
        </w:rPr>
      </w:pPr>
    </w:p>
    <w:p w14:paraId="1233AA8E" w14:textId="77777777" w:rsidR="00357B8F" w:rsidRPr="00A26054" w:rsidRDefault="00357B8F" w:rsidP="00357B8F">
      <w:pPr>
        <w:spacing w:line="214" w:lineRule="auto"/>
        <w:ind w:left="700" w:right="380"/>
        <w:jc w:val="both"/>
        <w:rPr>
          <w:rFonts w:asciiTheme="minorHAnsi" w:hAnsiTheme="minorHAnsi"/>
          <w:sz w:val="20"/>
          <w:szCs w:val="20"/>
          <w:lang w:val="cy-GB"/>
        </w:rPr>
      </w:pPr>
      <w:r w:rsidRPr="00A26054">
        <w:rPr>
          <w:rFonts w:asciiTheme="minorHAnsi" w:hAnsiTheme="minorHAnsi"/>
          <w:sz w:val="20"/>
          <w:szCs w:val="20"/>
          <w:lang w:val="cy-GB"/>
        </w:rPr>
        <w:t>Telerau talu safonol y Brifysgol yw 30 diwrnod o ddyddiad yr anfoneb ac ni ddylid amrywio hyn ar unrhyw drafodyn arfaethedig dros £10,000 ac eithrio TAW (naill ai’n unigol neu’n gyfanredol) heb gydsyniad ymlaen llaw gan y Cyfarwyddwr Cyllid a Gwasanaethau Corfforaethol.</w:t>
      </w:r>
    </w:p>
    <w:p w14:paraId="6322B2B9" w14:textId="77777777" w:rsidR="00357B8F" w:rsidRPr="00A26054" w:rsidRDefault="00357B8F" w:rsidP="00357B8F">
      <w:pPr>
        <w:spacing w:line="200" w:lineRule="exact"/>
        <w:rPr>
          <w:rFonts w:asciiTheme="minorHAnsi" w:hAnsiTheme="minorHAnsi" w:cs="Calibri"/>
          <w:sz w:val="20"/>
          <w:szCs w:val="20"/>
          <w:lang w:val="cy-GB"/>
        </w:rPr>
      </w:pPr>
    </w:p>
    <w:p w14:paraId="452F3DD5" w14:textId="77777777" w:rsidR="00357B8F" w:rsidRPr="00A26054" w:rsidRDefault="00357B8F" w:rsidP="00357B8F">
      <w:pPr>
        <w:tabs>
          <w:tab w:val="left" w:pos="680"/>
        </w:tabs>
        <w:rPr>
          <w:rFonts w:asciiTheme="minorHAnsi" w:hAnsiTheme="minorHAnsi" w:cs="Calibri"/>
          <w:sz w:val="20"/>
          <w:szCs w:val="20"/>
          <w:lang w:val="cy-GB"/>
        </w:rPr>
      </w:pPr>
      <w:r w:rsidRPr="00A26054">
        <w:rPr>
          <w:rFonts w:asciiTheme="minorHAnsi" w:hAnsiTheme="minorHAnsi" w:cs="Calibri"/>
          <w:b/>
          <w:bCs/>
          <w:color w:val="4F81BD"/>
          <w:sz w:val="20"/>
          <w:szCs w:val="20"/>
          <w:lang w:val="cy-GB"/>
        </w:rPr>
        <w:t>2.4.</w:t>
      </w:r>
      <w:r w:rsidRPr="00A26054">
        <w:rPr>
          <w:rFonts w:asciiTheme="minorHAnsi" w:hAnsiTheme="minorHAnsi" w:cs="Calibri"/>
          <w:sz w:val="20"/>
          <w:szCs w:val="20"/>
          <w:lang w:val="cy-GB"/>
        </w:rPr>
        <w:tab/>
      </w:r>
      <w:r w:rsidRPr="00A26054">
        <w:rPr>
          <w:rFonts w:asciiTheme="minorHAnsi" w:hAnsiTheme="minorHAnsi" w:cs="Calibri"/>
          <w:b/>
          <w:bCs/>
          <w:color w:val="4F81BD"/>
          <w:sz w:val="20"/>
          <w:szCs w:val="20"/>
          <w:lang w:val="cy-GB"/>
        </w:rPr>
        <w:t xml:space="preserve">Y BROSES GAFFAEL </w:t>
      </w:r>
    </w:p>
    <w:p w14:paraId="4063F5A3" w14:textId="77777777" w:rsidR="00357B8F" w:rsidRPr="00A26054" w:rsidRDefault="00357B8F" w:rsidP="00357B8F">
      <w:pPr>
        <w:spacing w:line="239" w:lineRule="exact"/>
        <w:rPr>
          <w:rFonts w:asciiTheme="minorHAnsi" w:hAnsiTheme="minorHAnsi" w:cs="Calibri"/>
          <w:sz w:val="20"/>
          <w:szCs w:val="20"/>
          <w:lang w:val="cy-GB"/>
        </w:rPr>
      </w:pPr>
    </w:p>
    <w:p w14:paraId="55D33F36" w14:textId="77777777" w:rsidR="00357B8F" w:rsidRPr="00A26054" w:rsidRDefault="00357B8F" w:rsidP="00357B8F">
      <w:pPr>
        <w:tabs>
          <w:tab w:val="left" w:pos="680"/>
        </w:tabs>
        <w:rPr>
          <w:rFonts w:asciiTheme="minorHAnsi" w:hAnsiTheme="minorHAnsi" w:cs="Calibri"/>
          <w:sz w:val="20"/>
          <w:szCs w:val="20"/>
          <w:lang w:val="cy-GB"/>
        </w:rPr>
      </w:pPr>
      <w:r w:rsidRPr="00A26054">
        <w:rPr>
          <w:rFonts w:asciiTheme="minorHAnsi" w:hAnsiTheme="minorHAnsi" w:cs="Calibri"/>
          <w:sz w:val="20"/>
          <w:szCs w:val="20"/>
          <w:lang w:val="cy-GB"/>
        </w:rPr>
        <w:t>2.4.1.</w:t>
      </w:r>
      <w:r w:rsidRPr="00A26054">
        <w:rPr>
          <w:rFonts w:asciiTheme="minorHAnsi" w:hAnsiTheme="minorHAnsi" w:cs="Calibri"/>
          <w:sz w:val="20"/>
          <w:szCs w:val="20"/>
          <w:lang w:val="cy-GB"/>
        </w:rPr>
        <w:tab/>
        <w:t>Cyn mynd ati i bwrcasu’n allanol, rhaid sicrhau pedwar peth:</w:t>
      </w:r>
    </w:p>
    <w:p w14:paraId="242CE205" w14:textId="77777777" w:rsidR="00357B8F" w:rsidRPr="00A26054" w:rsidRDefault="00357B8F" w:rsidP="00357B8F">
      <w:pPr>
        <w:spacing w:line="169" w:lineRule="exact"/>
        <w:rPr>
          <w:rFonts w:asciiTheme="minorHAnsi" w:hAnsiTheme="minorHAnsi" w:cs="Calibri"/>
          <w:sz w:val="20"/>
          <w:szCs w:val="20"/>
          <w:lang w:val="cy-GB"/>
        </w:rPr>
      </w:pPr>
    </w:p>
    <w:p w14:paraId="68E7A6C4" w14:textId="77777777" w:rsidR="00357B8F" w:rsidRPr="00A26054" w:rsidRDefault="00357B8F" w:rsidP="00357B8F">
      <w:pPr>
        <w:pStyle w:val="ListParagraph"/>
        <w:numPr>
          <w:ilvl w:val="0"/>
          <w:numId w:val="8"/>
        </w:numPr>
        <w:rPr>
          <w:rFonts w:asciiTheme="minorHAnsi" w:hAnsiTheme="minorHAnsi"/>
          <w:sz w:val="20"/>
          <w:szCs w:val="20"/>
          <w:lang w:val="cy-GB"/>
        </w:rPr>
      </w:pPr>
      <w:r w:rsidRPr="00A26054">
        <w:rPr>
          <w:rFonts w:asciiTheme="minorHAnsi" w:hAnsiTheme="minorHAnsi"/>
          <w:sz w:val="20"/>
          <w:szCs w:val="20"/>
          <w:lang w:val="cy-GB"/>
        </w:rPr>
        <w:t>nad yw’r nwyddau neu’r gwasanaethau a ddymunir ar gael eisoes yn rhywle arall yn y Brifysgol;</w:t>
      </w:r>
    </w:p>
    <w:p w14:paraId="19F59BF3" w14:textId="77777777" w:rsidR="00357B8F" w:rsidRPr="00A26054" w:rsidRDefault="00357B8F" w:rsidP="00357B8F">
      <w:pPr>
        <w:spacing w:line="20" w:lineRule="exact"/>
        <w:rPr>
          <w:rFonts w:asciiTheme="minorHAnsi" w:hAnsiTheme="minorHAnsi"/>
          <w:sz w:val="20"/>
          <w:szCs w:val="20"/>
          <w:lang w:val="cy-GB"/>
        </w:rPr>
      </w:pPr>
    </w:p>
    <w:p w14:paraId="7E6C7E95" w14:textId="77777777" w:rsidR="00357B8F" w:rsidRPr="00A26054" w:rsidRDefault="00357B8F" w:rsidP="00357B8F">
      <w:pPr>
        <w:pStyle w:val="ListParagraph"/>
        <w:numPr>
          <w:ilvl w:val="0"/>
          <w:numId w:val="8"/>
        </w:numPr>
        <w:rPr>
          <w:rFonts w:asciiTheme="minorHAnsi" w:hAnsiTheme="minorHAnsi"/>
          <w:sz w:val="20"/>
          <w:szCs w:val="20"/>
          <w:lang w:val="cy-GB"/>
        </w:rPr>
      </w:pPr>
      <w:r w:rsidRPr="00A26054">
        <w:rPr>
          <w:rFonts w:asciiTheme="minorHAnsi" w:hAnsiTheme="minorHAnsi"/>
          <w:sz w:val="20"/>
          <w:szCs w:val="20"/>
          <w:lang w:val="cy-GB"/>
        </w:rPr>
        <w:t>bod y nwyddau neu’r gwasanaethau a ddymunir yn angenrheidiol ar gyfer gofynion gweithrediadol;</w:t>
      </w:r>
    </w:p>
    <w:p w14:paraId="23411B02" w14:textId="77777777" w:rsidR="00357B8F" w:rsidRPr="00A26054" w:rsidRDefault="00357B8F" w:rsidP="00357B8F">
      <w:pPr>
        <w:spacing w:line="20" w:lineRule="exact"/>
        <w:rPr>
          <w:rFonts w:asciiTheme="minorHAnsi" w:hAnsiTheme="minorHAnsi"/>
          <w:sz w:val="20"/>
          <w:szCs w:val="20"/>
          <w:lang w:val="cy-GB"/>
        </w:rPr>
      </w:pPr>
    </w:p>
    <w:p w14:paraId="13B5DF64" w14:textId="77777777" w:rsidR="00357B8F" w:rsidRPr="00A26054" w:rsidRDefault="00357B8F" w:rsidP="00357B8F">
      <w:pPr>
        <w:pStyle w:val="ListParagraph"/>
        <w:numPr>
          <w:ilvl w:val="0"/>
          <w:numId w:val="8"/>
        </w:numPr>
        <w:rPr>
          <w:rFonts w:asciiTheme="minorHAnsi" w:hAnsiTheme="minorHAnsi"/>
          <w:sz w:val="20"/>
          <w:szCs w:val="20"/>
          <w:lang w:val="cy-GB"/>
        </w:rPr>
      </w:pPr>
      <w:r w:rsidRPr="00A26054">
        <w:rPr>
          <w:rFonts w:asciiTheme="minorHAnsi" w:hAnsiTheme="minorHAnsi"/>
          <w:sz w:val="20"/>
          <w:szCs w:val="20"/>
          <w:lang w:val="cy-GB"/>
        </w:rPr>
        <w:t>bod digon o gyllid awdurdodedig yn bodoli;</w:t>
      </w:r>
    </w:p>
    <w:p w14:paraId="4347B3A1" w14:textId="77777777" w:rsidR="00357B8F" w:rsidRPr="00A26054" w:rsidRDefault="00357B8F" w:rsidP="00357B8F">
      <w:pPr>
        <w:spacing w:line="20" w:lineRule="exact"/>
        <w:rPr>
          <w:rFonts w:asciiTheme="minorHAnsi" w:hAnsiTheme="minorHAnsi"/>
          <w:sz w:val="20"/>
          <w:szCs w:val="20"/>
          <w:lang w:val="cy-GB"/>
        </w:rPr>
      </w:pPr>
    </w:p>
    <w:p w14:paraId="30C2F916" w14:textId="77777777" w:rsidR="00357B8F" w:rsidRPr="00A26054" w:rsidRDefault="00357B8F" w:rsidP="00357B8F">
      <w:pPr>
        <w:pStyle w:val="ListParagraph"/>
        <w:numPr>
          <w:ilvl w:val="0"/>
          <w:numId w:val="8"/>
        </w:numPr>
        <w:spacing w:line="225" w:lineRule="auto"/>
        <w:jc w:val="both"/>
        <w:rPr>
          <w:rFonts w:asciiTheme="minorHAnsi" w:hAnsiTheme="minorHAnsi"/>
          <w:sz w:val="20"/>
          <w:szCs w:val="20"/>
          <w:lang w:val="cy-GB"/>
        </w:rPr>
      </w:pPr>
      <w:r w:rsidRPr="00A26054">
        <w:rPr>
          <w:rFonts w:asciiTheme="minorHAnsi" w:hAnsiTheme="minorHAnsi"/>
          <w:sz w:val="20"/>
          <w:szCs w:val="20"/>
          <w:lang w:val="cy-GB"/>
        </w:rPr>
        <w:t>nad oes gan y Brifysgol fynediad eisoes at fframwaith cyn-dendr neu gontract ar waith a allai ddarparu’r nwyddau neu’r gwasanaethau, ac na ellid bodloni’r gofyniad gan ddarparwr gwasanaeth mewnol.</w:t>
      </w:r>
    </w:p>
    <w:p w14:paraId="42DA936A" w14:textId="77777777" w:rsidR="00357B8F" w:rsidRPr="00A26054" w:rsidRDefault="00357B8F" w:rsidP="00357B8F">
      <w:pPr>
        <w:spacing w:line="225" w:lineRule="exact"/>
        <w:rPr>
          <w:rFonts w:asciiTheme="minorHAnsi" w:hAnsiTheme="minorHAnsi" w:cs="Calibri"/>
          <w:sz w:val="20"/>
          <w:szCs w:val="20"/>
          <w:lang w:val="cy-GB"/>
        </w:rPr>
      </w:pPr>
    </w:p>
    <w:p w14:paraId="56561BDA" w14:textId="77777777" w:rsidR="00357B8F" w:rsidRPr="00A26054" w:rsidRDefault="00357B8F" w:rsidP="00357B8F">
      <w:pPr>
        <w:spacing w:line="233" w:lineRule="auto"/>
        <w:ind w:left="700"/>
        <w:jc w:val="both"/>
        <w:rPr>
          <w:rFonts w:asciiTheme="minorHAnsi" w:hAnsiTheme="minorHAnsi"/>
          <w:sz w:val="20"/>
          <w:szCs w:val="20"/>
          <w:lang w:val="cy-GB"/>
        </w:rPr>
      </w:pPr>
      <w:r w:rsidRPr="00A26054">
        <w:rPr>
          <w:rFonts w:ascii="Calibri" w:hAnsi="Calibri" w:cs="Calibri"/>
          <w:sz w:val="20"/>
          <w:szCs w:val="20"/>
          <w:lang w:val="cy-GB"/>
        </w:rPr>
        <w:t>Os yw’r pwrcasiad ar gyfer cyfarpar neu asedau cyfalaf eraill dros y terfyn cyfalafu o £10,000 ac eithrio TAW yna rhaid cwblhau ffurflen gais cyfalaf a gaiff ei chymeradwyo yn unol â’r dirprwyaethau awdurdod cynradd ac eilaidd. Fodd bynnag nid oes angen ffurflen gais cyfalaf ar gynigion asedau cyfalaf sydd i’w caffael fel rhan o gyllid allanol sydd eisoes wedi’i gymeradwyo e.e. offer i’w gaffael fel rhan o brosiectau a gyllidir â grant ymchwil allanol, y bydd cymeradwyaeth y noddwr yn nodweddiadol wedi cynnwys gwerthusiad ffurfiol o gynigion i gaffael asedau cyfalaf ar adeg cyflwyno’r cais am grant.</w:t>
      </w:r>
    </w:p>
    <w:p w14:paraId="40776BF0" w14:textId="77777777" w:rsidR="00357B8F" w:rsidRPr="00A26054" w:rsidRDefault="00357B8F" w:rsidP="00357B8F">
      <w:pPr>
        <w:spacing w:line="200" w:lineRule="exact"/>
        <w:rPr>
          <w:rFonts w:asciiTheme="minorHAnsi" w:hAnsiTheme="minorHAnsi" w:cs="Calibri"/>
          <w:sz w:val="20"/>
          <w:szCs w:val="20"/>
          <w:lang w:val="cy-GB"/>
        </w:rPr>
      </w:pPr>
    </w:p>
    <w:p w14:paraId="4074A5B0" w14:textId="77777777" w:rsidR="00357B8F" w:rsidRPr="00A26054" w:rsidRDefault="00357B8F" w:rsidP="00357B8F">
      <w:pPr>
        <w:tabs>
          <w:tab w:val="left" w:pos="680"/>
        </w:tabs>
        <w:spacing w:line="272" w:lineRule="auto"/>
        <w:ind w:left="700" w:right="40" w:hanging="707"/>
        <w:jc w:val="both"/>
        <w:rPr>
          <w:rFonts w:asciiTheme="minorHAnsi" w:hAnsiTheme="minorHAnsi" w:cs="Calibri"/>
          <w:sz w:val="20"/>
          <w:szCs w:val="20"/>
          <w:lang w:val="cy-GB"/>
        </w:rPr>
        <w:sectPr w:rsidR="00357B8F" w:rsidRPr="00A26054" w:rsidSect="005D00DB">
          <w:headerReference w:type="default" r:id="rId10"/>
          <w:pgSz w:w="11900" w:h="16841"/>
          <w:pgMar w:top="821" w:right="779" w:bottom="235" w:left="1140" w:header="510" w:footer="0" w:gutter="0"/>
          <w:cols w:space="720" w:equalWidth="0">
            <w:col w:w="9980"/>
          </w:cols>
          <w:docGrid w:linePitch="299"/>
        </w:sectPr>
      </w:pPr>
      <w:r w:rsidRPr="00A26054">
        <w:rPr>
          <w:rFonts w:asciiTheme="minorHAnsi" w:hAnsiTheme="minorHAnsi"/>
          <w:sz w:val="20"/>
          <w:szCs w:val="20"/>
          <w:lang w:val="cy-GB"/>
        </w:rPr>
        <w:t>2.4.2.</w:t>
      </w:r>
      <w:r w:rsidRPr="00A26054">
        <w:rPr>
          <w:lang w:val="cy-GB"/>
        </w:rPr>
        <w:tab/>
      </w:r>
      <w:r w:rsidRPr="00A26054">
        <w:rPr>
          <w:rFonts w:asciiTheme="minorHAnsi" w:hAnsiTheme="minorHAnsi"/>
          <w:sz w:val="20"/>
          <w:szCs w:val="20"/>
          <w:lang w:val="cy-GB"/>
        </w:rPr>
        <w:t>Mae’r Brifysgol yn deall y bydd gofyniad o bryd i’w gilydd i gyrchu nwyddau a gwasanaethau o un ffynhonnell. Mewn achosion o’r fath, rhaid anfon pob cais dros £5,000 a hyd at £50,000 ac eithrio TAW at y Cyfarwyddwr Cyllid a Gwasanaethau Corfforaethol (y Cyfarwyddwr Ystadau ar gyfer materion yn gysylltiedig ag adeiladu) i’w ystyried, gan ddefnyddio ffurflen gweithred tendr sengl (STA) sydd ar gael ar dudalennau gwe’r Adran Cyllid. Dylid darparu copi o’r STA hefyd i Reolwr Caffael y Brifysgol.</w:t>
      </w:r>
    </w:p>
    <w:p w14:paraId="56052010" w14:textId="77777777" w:rsidR="00357B8F" w:rsidRPr="00A26054" w:rsidRDefault="00357B8F" w:rsidP="00357B8F">
      <w:pPr>
        <w:jc w:val="both"/>
        <w:rPr>
          <w:rFonts w:asciiTheme="minorHAnsi" w:hAnsiTheme="minorHAnsi"/>
          <w:sz w:val="20"/>
          <w:szCs w:val="20"/>
          <w:lang w:val="cy-GB"/>
        </w:rPr>
        <w:sectPr w:rsidR="00357B8F" w:rsidRPr="00A26054" w:rsidSect="00B36B7D">
          <w:type w:val="continuous"/>
          <w:pgSz w:w="11900" w:h="16841"/>
          <w:pgMar w:top="821" w:right="779" w:bottom="235" w:left="1140" w:header="510" w:footer="0" w:gutter="0"/>
          <w:cols w:space="720"/>
          <w:docGrid w:linePitch="299"/>
        </w:sectPr>
      </w:pPr>
    </w:p>
    <w:p w14:paraId="1DABD876" w14:textId="77777777" w:rsidR="00357B8F" w:rsidRPr="00A26054" w:rsidRDefault="00357B8F" w:rsidP="00357B8F">
      <w:pPr>
        <w:spacing w:line="209" w:lineRule="auto"/>
        <w:ind w:right="140"/>
        <w:rPr>
          <w:rFonts w:asciiTheme="minorHAnsi" w:hAnsiTheme="minorHAnsi"/>
          <w:sz w:val="20"/>
          <w:szCs w:val="20"/>
          <w:lang w:val="cy-GB"/>
        </w:rPr>
      </w:pPr>
    </w:p>
    <w:p w14:paraId="649BE7C1" w14:textId="77777777" w:rsidR="00357B8F" w:rsidRPr="00A26054" w:rsidRDefault="00357B8F" w:rsidP="00357B8F">
      <w:pPr>
        <w:spacing w:line="209" w:lineRule="auto"/>
        <w:ind w:left="697" w:right="40" w:firstLine="23"/>
        <w:jc w:val="both"/>
        <w:rPr>
          <w:rFonts w:asciiTheme="minorHAnsi" w:hAnsiTheme="minorHAnsi"/>
          <w:sz w:val="20"/>
          <w:szCs w:val="20"/>
          <w:lang w:val="cy-GB"/>
        </w:rPr>
      </w:pPr>
      <w:r w:rsidRPr="00A26054">
        <w:rPr>
          <w:rFonts w:ascii="Calibri" w:hAnsi="Calibri" w:cs="Calibri"/>
          <w:sz w:val="20"/>
          <w:szCs w:val="20"/>
          <w:lang w:val="cy-GB"/>
        </w:rPr>
        <w:t>Rhaid anfon pob STA ac eithrio materion adeiladu at Reolwr Caffael y Brifysgol (neu enwebai) a fydd yn cydlynu ac yn ei hanfon i’w hystyried gan y Grŵp Gweithredol. O ystyried ymrwymiadau dyddiadurol uwch swyddogion gweithredol, dylid anfon pob STA (beth bynnag ei gwerth) ar y cyfle cyntaf i leihau’r tebygolrwydd o oedi.</w:t>
      </w:r>
    </w:p>
    <w:p w14:paraId="4C16BC7E" w14:textId="77777777" w:rsidR="00357B8F" w:rsidRPr="00A26054" w:rsidRDefault="00357B8F" w:rsidP="00357B8F">
      <w:pPr>
        <w:spacing w:line="209" w:lineRule="auto"/>
        <w:ind w:left="700" w:right="140" w:firstLine="20"/>
        <w:jc w:val="both"/>
        <w:rPr>
          <w:rFonts w:asciiTheme="minorHAnsi" w:hAnsiTheme="minorHAnsi"/>
          <w:sz w:val="20"/>
          <w:szCs w:val="20"/>
          <w:lang w:val="cy-GB"/>
        </w:rPr>
      </w:pPr>
    </w:p>
    <w:p w14:paraId="1F49FE66" w14:textId="77777777" w:rsidR="00357B8F" w:rsidRPr="00A26054" w:rsidRDefault="00357B8F" w:rsidP="00357B8F">
      <w:pPr>
        <w:tabs>
          <w:tab w:val="left" w:pos="680"/>
        </w:tabs>
        <w:spacing w:line="261" w:lineRule="auto"/>
        <w:ind w:left="700" w:right="60" w:hanging="707"/>
        <w:jc w:val="both"/>
        <w:rPr>
          <w:rFonts w:asciiTheme="minorHAnsi" w:hAnsiTheme="minorHAnsi" w:cs="Calibri"/>
          <w:sz w:val="20"/>
          <w:szCs w:val="20"/>
          <w:lang w:val="cy-GB"/>
        </w:rPr>
      </w:pPr>
      <w:r w:rsidRPr="00A26054">
        <w:rPr>
          <w:rFonts w:ascii="Calibri" w:hAnsi="Calibri" w:cs="Calibri"/>
          <w:sz w:val="20"/>
          <w:szCs w:val="20"/>
          <w:lang w:val="cy-GB"/>
        </w:rPr>
        <w:t>2.4.3.</w:t>
      </w:r>
      <w:r w:rsidRPr="00A26054">
        <w:rPr>
          <w:rFonts w:ascii="Calibri" w:hAnsi="Calibri" w:cs="Calibri"/>
          <w:sz w:val="20"/>
          <w:szCs w:val="20"/>
          <w:lang w:val="cy-GB"/>
        </w:rPr>
        <w:tab/>
        <w:t xml:space="preserve">Pan fydd Cyfarwyddebau Caffael yr UE yn gymwys, rhaid hysbysebu unrhyw gontract cyflenwi i sefydliad a gyllidir yn gyhoeddus am nwyddau neu wasanaethau â gwerth uwch na’r trothwy perthnasol </w:t>
      </w:r>
      <w:r w:rsidRPr="00A26054">
        <w:rPr>
          <w:rFonts w:ascii="Calibri" w:hAnsi="Calibri" w:cs="Calibri"/>
          <w:color w:val="0000FF"/>
          <w:sz w:val="20"/>
          <w:szCs w:val="20"/>
          <w:u w:val="single"/>
          <w:lang w:val="cy-GB"/>
        </w:rPr>
        <w:t>https://www.ojec.com/thresholds.aspx</w:t>
      </w:r>
      <w:r w:rsidRPr="00A26054">
        <w:rPr>
          <w:rFonts w:ascii="Calibri" w:hAnsi="Calibri" w:cs="Calibri"/>
          <w:sz w:val="20"/>
          <w:szCs w:val="20"/>
          <w:lang w:val="cy-GB"/>
        </w:rPr>
        <w:t xml:space="preserve"> yn Nyddlyfr Swyddogol yr Undeb Ewropeaidd (OJEU) a rhaid ceisio tendrau. Mae’r un peth yn wir am gontractau am waith gyda gwerth uwch na’r trothwyon gwaith perthnasol.</w:t>
      </w:r>
    </w:p>
    <w:p w14:paraId="74B1539C" w14:textId="77777777" w:rsidR="00357B8F" w:rsidRPr="00A26054" w:rsidRDefault="00357B8F" w:rsidP="00357B8F">
      <w:pPr>
        <w:spacing w:line="263" w:lineRule="exact"/>
        <w:jc w:val="both"/>
        <w:rPr>
          <w:rFonts w:asciiTheme="minorHAnsi" w:hAnsiTheme="minorHAnsi" w:cs="Calibri"/>
          <w:sz w:val="20"/>
          <w:szCs w:val="20"/>
          <w:lang w:val="cy-GB"/>
        </w:rPr>
      </w:pPr>
    </w:p>
    <w:p w14:paraId="51E18F97" w14:textId="77777777" w:rsidR="00357B8F" w:rsidRPr="00A26054" w:rsidRDefault="00357B8F" w:rsidP="00357B8F">
      <w:pPr>
        <w:tabs>
          <w:tab w:val="left" w:pos="680"/>
        </w:tabs>
        <w:spacing w:line="253" w:lineRule="auto"/>
        <w:ind w:left="700" w:right="120" w:hanging="707"/>
        <w:jc w:val="both"/>
        <w:rPr>
          <w:rFonts w:asciiTheme="minorHAnsi" w:hAnsiTheme="minorHAnsi" w:cs="Calibri"/>
          <w:sz w:val="20"/>
          <w:szCs w:val="20"/>
          <w:lang w:val="cy-GB"/>
        </w:rPr>
      </w:pPr>
      <w:r w:rsidRPr="00A26054">
        <w:rPr>
          <w:rFonts w:ascii="Calibri" w:hAnsi="Calibri" w:cs="Calibri"/>
          <w:sz w:val="20"/>
          <w:szCs w:val="20"/>
          <w:lang w:val="cy-GB"/>
        </w:rPr>
        <w:t>2.4.4.</w:t>
      </w:r>
      <w:r w:rsidRPr="00A26054">
        <w:rPr>
          <w:rFonts w:ascii="Calibri" w:hAnsi="Calibri" w:cs="Calibri"/>
          <w:sz w:val="20"/>
          <w:szCs w:val="20"/>
          <w:lang w:val="cy-GB"/>
        </w:rPr>
        <w:tab/>
        <w:t>Pryd bynnag y bydd contract yn bodloni’r meini prawf ar gyfer hysbysebu yn yr OJEU, rhaid ymgynghori â’r Rheolwr Caffael o’r dechrau. Ni chaniateir i bwrcaswyr datganoledig wneud eu trefniadau OJEU eu hunain, ar wahân i’r Cyfarwyddwr Ystadau. Mae nodyn 2.4.5 isod yn golygu y dylai hyn eisoes fod ar waith.</w:t>
      </w:r>
    </w:p>
    <w:p w14:paraId="554E80E0" w14:textId="77777777" w:rsidR="00357B8F" w:rsidRPr="00A26054" w:rsidRDefault="00357B8F" w:rsidP="00357B8F">
      <w:pPr>
        <w:spacing w:line="270" w:lineRule="exact"/>
        <w:jc w:val="both"/>
        <w:rPr>
          <w:rFonts w:asciiTheme="minorHAnsi" w:hAnsiTheme="minorHAnsi" w:cs="Calibri"/>
          <w:sz w:val="20"/>
          <w:szCs w:val="20"/>
          <w:lang w:val="cy-GB"/>
        </w:rPr>
      </w:pPr>
    </w:p>
    <w:p w14:paraId="3FB2F63B" w14:textId="77777777" w:rsidR="00357B8F" w:rsidRPr="00A26054" w:rsidRDefault="00357B8F" w:rsidP="00357B8F">
      <w:pPr>
        <w:tabs>
          <w:tab w:val="left" w:pos="680"/>
        </w:tabs>
        <w:spacing w:line="259" w:lineRule="auto"/>
        <w:ind w:left="703" w:right="40" w:hanging="709"/>
        <w:jc w:val="both"/>
        <w:rPr>
          <w:rFonts w:asciiTheme="minorHAnsi" w:hAnsiTheme="minorHAnsi" w:cs="Calibri"/>
          <w:sz w:val="20"/>
          <w:szCs w:val="20"/>
          <w:lang w:val="cy-GB"/>
        </w:rPr>
      </w:pPr>
      <w:r w:rsidRPr="00A26054">
        <w:rPr>
          <w:rFonts w:ascii="Calibri" w:hAnsi="Calibri" w:cs="Calibri"/>
          <w:sz w:val="20"/>
          <w:szCs w:val="20"/>
          <w:lang w:val="cy-GB"/>
        </w:rPr>
        <w:t>2.4.5.</w:t>
      </w:r>
      <w:r w:rsidRPr="00A26054">
        <w:rPr>
          <w:rFonts w:ascii="Calibri" w:hAnsi="Calibri" w:cs="Calibri"/>
          <w:sz w:val="20"/>
          <w:szCs w:val="20"/>
          <w:lang w:val="cy-GB"/>
        </w:rPr>
        <w:tab/>
        <w:t>Dylid hysbysu’r Rheolwr Caffael am unrhyw gaffaeliad arfaethedig dros £50k ac eithrio TAW ar y cyfle cyntaf er mwyn sicrhau bod proses gaffael gwerth am arian yn cael ei sefydlu o’r dechrau. Bydd y Rheolwr Caffael yn darparu adroddiadau ar gynnydd i’r Grŵp Gweithredol ar y dechrau ac yn rheolaidd wedi hynny ar bob pwrcasiad cymwys o’r fath pan fydd eu hangen ar uwch reolwyr.</w:t>
      </w:r>
    </w:p>
    <w:p w14:paraId="4F9CFBA4" w14:textId="77777777" w:rsidR="00357B8F" w:rsidRPr="00A26054" w:rsidRDefault="00357B8F" w:rsidP="00357B8F">
      <w:pPr>
        <w:spacing w:line="265" w:lineRule="exact"/>
        <w:jc w:val="both"/>
        <w:rPr>
          <w:rFonts w:asciiTheme="minorHAnsi" w:hAnsiTheme="minorHAnsi" w:cs="Calibri"/>
          <w:sz w:val="20"/>
          <w:szCs w:val="20"/>
          <w:lang w:val="cy-GB"/>
        </w:rPr>
      </w:pPr>
    </w:p>
    <w:p w14:paraId="546EA3FC" w14:textId="77777777" w:rsidR="00357B8F" w:rsidRPr="00A26054" w:rsidRDefault="00357B8F" w:rsidP="00357B8F">
      <w:pPr>
        <w:tabs>
          <w:tab w:val="left" w:pos="680"/>
        </w:tabs>
        <w:spacing w:line="265" w:lineRule="auto"/>
        <w:ind w:left="700" w:right="60" w:hanging="707"/>
        <w:jc w:val="both"/>
        <w:rPr>
          <w:rFonts w:asciiTheme="minorHAnsi" w:hAnsiTheme="minorHAnsi" w:cs="Calibri"/>
          <w:sz w:val="20"/>
          <w:szCs w:val="20"/>
          <w:lang w:val="cy-GB"/>
        </w:rPr>
      </w:pPr>
      <w:r w:rsidRPr="00A26054">
        <w:rPr>
          <w:rFonts w:asciiTheme="minorHAnsi" w:hAnsiTheme="minorHAnsi" w:cs="Calibri"/>
          <w:sz w:val="20"/>
          <w:szCs w:val="20"/>
          <w:lang w:val="cy-GB"/>
        </w:rPr>
        <w:t>2.4.6.</w:t>
      </w:r>
      <w:r w:rsidRPr="00A26054">
        <w:rPr>
          <w:rFonts w:asciiTheme="minorHAnsi" w:hAnsiTheme="minorHAnsi" w:cs="Calibri"/>
          <w:sz w:val="20"/>
          <w:szCs w:val="20"/>
          <w:lang w:val="cy-GB"/>
        </w:rPr>
        <w:tab/>
        <w:t>Yn ddarostyngedig i 2.3.2 rhaid cofnodi pob archeb cyn derbyn unrhyw nwyddau, gwasanaethau neu waith, drwy Archeb Pryniant gymeradwy. Gall yr Adran Cyllid gynnal adolygiad o adrannau sy’n dyroddi anfonebau pryniant ac nad ydynt yn codi archebion pryniant, ac os na all adran ddarparu tystiolaeth bod archeb wedi’i chodi a bod y nwyddau wedi’u derbyn, gellir gohirio talu’r anfoneb tra bo ymchwiliad yn cael ei gynnal.</w:t>
      </w:r>
    </w:p>
    <w:p w14:paraId="3395D97B" w14:textId="77777777" w:rsidR="00357B8F" w:rsidRPr="00A26054" w:rsidRDefault="00357B8F" w:rsidP="00357B8F">
      <w:pPr>
        <w:spacing w:line="253" w:lineRule="exact"/>
        <w:jc w:val="both"/>
        <w:rPr>
          <w:rFonts w:asciiTheme="minorHAnsi" w:hAnsiTheme="minorHAnsi" w:cs="Calibri"/>
          <w:sz w:val="20"/>
          <w:szCs w:val="20"/>
          <w:lang w:val="cy-GB"/>
        </w:rPr>
      </w:pPr>
    </w:p>
    <w:p w14:paraId="16C522D8" w14:textId="77777777" w:rsidR="00357B8F" w:rsidRPr="00A26054" w:rsidRDefault="00357B8F" w:rsidP="00357B8F">
      <w:pPr>
        <w:tabs>
          <w:tab w:val="left" w:pos="680"/>
        </w:tabs>
        <w:spacing w:line="265" w:lineRule="auto"/>
        <w:ind w:left="700" w:right="60" w:hanging="707"/>
        <w:jc w:val="both"/>
        <w:rPr>
          <w:rFonts w:asciiTheme="minorHAnsi" w:hAnsiTheme="minorHAnsi" w:cs="Calibri"/>
          <w:sz w:val="20"/>
          <w:szCs w:val="20"/>
          <w:lang w:val="cy-GB"/>
        </w:rPr>
      </w:pPr>
      <w:r w:rsidRPr="00A26054">
        <w:rPr>
          <w:rFonts w:asciiTheme="minorHAnsi" w:hAnsiTheme="minorHAnsi" w:cs="Calibri"/>
          <w:sz w:val="20"/>
          <w:szCs w:val="20"/>
          <w:lang w:val="cy-GB"/>
        </w:rPr>
        <w:t>2.4.7.</w:t>
      </w:r>
      <w:r w:rsidRPr="00A26054">
        <w:rPr>
          <w:rFonts w:asciiTheme="minorHAnsi" w:hAnsiTheme="minorHAnsi" w:cs="Calibri"/>
          <w:sz w:val="20"/>
          <w:szCs w:val="20"/>
          <w:lang w:val="cy-GB"/>
        </w:rPr>
        <w:tab/>
      </w:r>
      <w:r w:rsidRPr="00A26054">
        <w:rPr>
          <w:rFonts w:asciiTheme="minorHAnsi" w:hAnsiTheme="minorHAnsi" w:cs="Calibri"/>
          <w:b/>
          <w:sz w:val="20"/>
          <w:szCs w:val="20"/>
          <w:lang w:val="cy-GB"/>
        </w:rPr>
        <w:t>Trothwyon Tendro</w:t>
      </w:r>
    </w:p>
    <w:p w14:paraId="23D6862C" w14:textId="77777777" w:rsidR="00357B8F" w:rsidRPr="00A26054" w:rsidRDefault="00357B8F" w:rsidP="00357B8F">
      <w:pPr>
        <w:spacing w:line="305" w:lineRule="exact"/>
        <w:jc w:val="both"/>
        <w:rPr>
          <w:rFonts w:asciiTheme="minorHAnsi" w:hAnsiTheme="minorHAnsi" w:cs="Calibri"/>
          <w:sz w:val="20"/>
          <w:szCs w:val="20"/>
          <w:lang w:val="cy-GB"/>
        </w:rPr>
      </w:pPr>
    </w:p>
    <w:p w14:paraId="77E60752" w14:textId="77777777" w:rsidR="00357B8F" w:rsidRPr="00A26054" w:rsidRDefault="00357B8F" w:rsidP="00357B8F">
      <w:pPr>
        <w:spacing w:line="216" w:lineRule="auto"/>
        <w:ind w:left="697" w:right="62"/>
        <w:jc w:val="both"/>
        <w:rPr>
          <w:rFonts w:asciiTheme="minorHAnsi" w:hAnsiTheme="minorHAnsi" w:cs="Calibri"/>
          <w:sz w:val="20"/>
          <w:szCs w:val="20"/>
          <w:lang w:val="cy-GB"/>
        </w:rPr>
      </w:pPr>
      <w:r w:rsidRPr="00A26054">
        <w:rPr>
          <w:rFonts w:ascii="Calibri" w:hAnsi="Calibri" w:cs="Calibri"/>
          <w:sz w:val="20"/>
          <w:szCs w:val="20"/>
          <w:lang w:val="cy-GB"/>
        </w:rPr>
        <w:t>Rhaid gwneud pob contract y tu allan i HEPCW neu gytundeb fframwaith tebyg ar sail tendr neu ddyfynbrisiau cystadleuol fel y nodir yn y tabl isod. Mae’n hanfodol bwysig fod yr holl bwrcasiadau’n cael eu prisio’n gywir ar y dechrau; gweler y canllaw cyfanrediad a gyhoeddwyd yn flaenorol gan y Rheolwr Caffael (hefyd ar y tudalennau gwe caffael) neu ymgynghorwch â’r Rheolwr Caffael yn uniongyrchol fel bo angen.</w:t>
      </w:r>
    </w:p>
    <w:p w14:paraId="4EB3BD9D" w14:textId="77777777" w:rsidR="00357B8F" w:rsidRPr="00A26054" w:rsidRDefault="00357B8F" w:rsidP="00357B8F">
      <w:pPr>
        <w:spacing w:line="153" w:lineRule="exact"/>
        <w:jc w:val="both"/>
        <w:rPr>
          <w:rFonts w:asciiTheme="minorHAnsi" w:hAnsiTheme="minorHAnsi"/>
          <w:sz w:val="20"/>
          <w:szCs w:val="20"/>
          <w:lang w:val="cy-GB"/>
        </w:rPr>
      </w:pPr>
    </w:p>
    <w:p w14:paraId="607E0E5E" w14:textId="77777777" w:rsidR="00357B8F" w:rsidRPr="00A26054" w:rsidRDefault="00357B8F" w:rsidP="00357B8F">
      <w:pPr>
        <w:spacing w:line="214" w:lineRule="auto"/>
        <w:ind w:left="700" w:right="60"/>
        <w:jc w:val="both"/>
        <w:rPr>
          <w:rFonts w:asciiTheme="minorHAnsi" w:hAnsiTheme="minorHAnsi" w:cs="Calibri"/>
          <w:sz w:val="20"/>
          <w:szCs w:val="20"/>
          <w:lang w:val="cy-GB"/>
        </w:rPr>
      </w:pPr>
      <w:r w:rsidRPr="00A26054">
        <w:rPr>
          <w:rFonts w:ascii="Calibri" w:hAnsi="Calibri" w:cs="Calibri"/>
          <w:sz w:val="20"/>
          <w:szCs w:val="20"/>
          <w:lang w:val="cy-GB"/>
        </w:rPr>
        <w:t xml:space="preserve">Pan ddaw dyfynbrisiau a thendrau i law, yn unol â’r terfynau a osodir isod, dylid cadw’r rhain ar ffeil am gyfnod heb fod yn llai na 6 blynedd ar ôl terfynu’r contract gyda nodyn yn rhoi’r rhesymau am ddethol y dyfynbris/tendr.  Dylid paratoi adroddiadau adborth ysgrifenedig i bob cyflenwr aflwyddiannus ar ymarferion caffael dros £25,000 ac eithrio TAW (ac yn ddewisol yn is na’r gwerth hwn fel y pennir yn briodol) yn hysbysu’r holl gyflenwyr a gyflwynodd gais pam fod eu cais yn aflwyddiannus, ac amlinellu hefyd nodweddion a manteision perthynol yr ymgeisydd dewisol/llwyddiannus. Cysylltwch â’r tîm caffael am ragor o gyngor fel bo angen.  </w:t>
      </w:r>
    </w:p>
    <w:p w14:paraId="5EFA2049" w14:textId="77777777" w:rsidR="00357B8F" w:rsidRPr="00A26054" w:rsidRDefault="00357B8F" w:rsidP="00357B8F">
      <w:pPr>
        <w:spacing w:line="236" w:lineRule="exact"/>
        <w:rPr>
          <w:rFonts w:asciiTheme="minorHAnsi" w:hAnsiTheme="minorHAnsi" w:cs="Calibri"/>
          <w:sz w:val="20"/>
          <w:szCs w:val="20"/>
          <w:lang w:val="cy-GB"/>
        </w:rPr>
      </w:pPr>
    </w:p>
    <w:p w14:paraId="3CB57F30" w14:textId="77777777" w:rsidR="00357B8F" w:rsidRPr="00A26054" w:rsidRDefault="00357B8F" w:rsidP="00357B8F">
      <w:pPr>
        <w:ind w:left="700"/>
        <w:rPr>
          <w:rFonts w:asciiTheme="minorHAnsi" w:hAnsiTheme="minorHAnsi" w:cs="Calibri"/>
          <w:sz w:val="20"/>
          <w:szCs w:val="20"/>
          <w:lang w:val="cy-GB"/>
        </w:rPr>
      </w:pPr>
      <w:r w:rsidRPr="00A26054">
        <w:rPr>
          <w:rFonts w:ascii="Calibri" w:hAnsi="Calibri" w:cs="Calibri"/>
          <w:sz w:val="20"/>
          <w:szCs w:val="20"/>
          <w:lang w:val="cy-GB"/>
        </w:rPr>
        <w:t>Mae’r terfynau canlynol yn gymwys mewn perthynas â dyfynbrisiau neu dendrau, ar wahân i:</w:t>
      </w:r>
    </w:p>
    <w:p w14:paraId="19DD3925" w14:textId="77777777" w:rsidR="00357B8F" w:rsidRPr="00A26054" w:rsidRDefault="00357B8F" w:rsidP="00357B8F">
      <w:pPr>
        <w:spacing w:line="285" w:lineRule="exact"/>
        <w:rPr>
          <w:rFonts w:asciiTheme="minorHAnsi" w:hAnsiTheme="minorHAnsi" w:cs="Calibri"/>
          <w:sz w:val="20"/>
          <w:szCs w:val="20"/>
          <w:lang w:val="cy-GB"/>
        </w:rPr>
      </w:pPr>
    </w:p>
    <w:p w14:paraId="56E5F8B6" w14:textId="77777777" w:rsidR="00357B8F" w:rsidRPr="00A26054" w:rsidRDefault="00357B8F" w:rsidP="00357B8F">
      <w:pPr>
        <w:numPr>
          <w:ilvl w:val="0"/>
          <w:numId w:val="2"/>
        </w:numPr>
        <w:tabs>
          <w:tab w:val="left" w:pos="1120"/>
        </w:tabs>
        <w:spacing w:line="209" w:lineRule="auto"/>
        <w:ind w:left="1120" w:right="440" w:hanging="419"/>
        <w:rPr>
          <w:rFonts w:asciiTheme="minorHAnsi" w:hAnsiTheme="minorHAnsi" w:cs="Calibri"/>
          <w:sz w:val="20"/>
          <w:szCs w:val="20"/>
          <w:lang w:val="cy-GB"/>
        </w:rPr>
      </w:pPr>
      <w:r w:rsidRPr="00A26054">
        <w:rPr>
          <w:rFonts w:asciiTheme="minorHAnsi" w:hAnsiTheme="minorHAnsi" w:cs="Calibri"/>
          <w:sz w:val="20"/>
          <w:szCs w:val="20"/>
          <w:lang w:val="cy-GB"/>
        </w:rPr>
        <w:t>y rheini drwy fframweithiau sy’n bodoli lle dylid dilyn gofynion cystadleuaeth y fframwaith penodol (canllaw prynwyr).</w:t>
      </w:r>
    </w:p>
    <w:p w14:paraId="4F8347C4" w14:textId="77777777" w:rsidR="00357B8F" w:rsidRPr="00A26054" w:rsidRDefault="00357B8F" w:rsidP="00357B8F">
      <w:pPr>
        <w:numPr>
          <w:ilvl w:val="0"/>
          <w:numId w:val="2"/>
        </w:numPr>
        <w:tabs>
          <w:tab w:val="left" w:pos="1120"/>
        </w:tabs>
        <w:spacing w:line="227" w:lineRule="auto"/>
        <w:ind w:left="1120" w:hanging="419"/>
        <w:rPr>
          <w:rFonts w:asciiTheme="minorHAnsi" w:hAnsiTheme="minorHAnsi" w:cs="Calibri"/>
          <w:sz w:val="20"/>
          <w:szCs w:val="20"/>
          <w:lang w:val="cy-GB"/>
        </w:rPr>
      </w:pPr>
      <w:r w:rsidRPr="00A26054">
        <w:rPr>
          <w:rFonts w:asciiTheme="minorHAnsi" w:hAnsiTheme="minorHAnsi" w:cs="Calibri"/>
          <w:sz w:val="20"/>
          <w:szCs w:val="20"/>
          <w:lang w:val="cy-GB"/>
        </w:rPr>
        <w:t>y gofynion hynny sy’n amrywiadau ar gontractau sy’n bodoli; gweler isod.</w:t>
      </w:r>
    </w:p>
    <w:p w14:paraId="7A650862" w14:textId="77777777" w:rsidR="00357B8F" w:rsidRPr="00A26054" w:rsidRDefault="00357B8F" w:rsidP="00357B8F">
      <w:pPr>
        <w:numPr>
          <w:ilvl w:val="0"/>
          <w:numId w:val="3"/>
        </w:numPr>
        <w:tabs>
          <w:tab w:val="left" w:pos="1120"/>
        </w:tabs>
        <w:spacing w:line="234" w:lineRule="auto"/>
        <w:ind w:left="1120" w:hanging="419"/>
        <w:rPr>
          <w:rFonts w:asciiTheme="minorHAnsi" w:hAnsiTheme="minorHAnsi" w:cs="Calibri"/>
          <w:sz w:val="20"/>
          <w:szCs w:val="20"/>
          <w:lang w:val="cy-GB"/>
        </w:rPr>
      </w:pPr>
      <w:r w:rsidRPr="00A26054">
        <w:rPr>
          <w:rFonts w:asciiTheme="minorHAnsi" w:hAnsiTheme="minorHAnsi" w:cs="Calibri"/>
          <w:sz w:val="20"/>
          <w:szCs w:val="20"/>
          <w:lang w:val="cy-GB"/>
        </w:rPr>
        <w:t>ar gyfer pwrcasiadau WEFO cysylltwch â’r Rheolwr Caffael gan fod gweithdrefnau ychwanegol yn gymwys.</w:t>
      </w:r>
    </w:p>
    <w:p w14:paraId="10FFA42C" w14:textId="77777777" w:rsidR="00357B8F" w:rsidRPr="00A26054" w:rsidRDefault="00357B8F" w:rsidP="00357B8F">
      <w:pPr>
        <w:spacing w:line="200" w:lineRule="exact"/>
        <w:rPr>
          <w:rFonts w:asciiTheme="minorHAnsi" w:hAnsiTheme="minorHAnsi" w:cs="Calibri"/>
          <w:sz w:val="20"/>
          <w:szCs w:val="20"/>
          <w:lang w:val="cy-GB"/>
        </w:rPr>
      </w:pPr>
    </w:p>
    <w:p w14:paraId="3A49D62B" w14:textId="77777777" w:rsidR="00357B8F" w:rsidRPr="00A26054" w:rsidRDefault="00357B8F" w:rsidP="00357B8F">
      <w:pPr>
        <w:spacing w:line="226" w:lineRule="exact"/>
        <w:rPr>
          <w:rFonts w:asciiTheme="minorHAnsi" w:hAnsiTheme="minorHAnsi" w:cs="Calibri"/>
          <w:sz w:val="20"/>
          <w:szCs w:val="20"/>
          <w:lang w:val="cy-GB"/>
        </w:rPr>
      </w:pPr>
    </w:p>
    <w:p w14:paraId="3DAA1393" w14:textId="77777777" w:rsidR="00357B8F" w:rsidRPr="00A26054" w:rsidRDefault="00357B8F" w:rsidP="00357B8F">
      <w:pPr>
        <w:spacing w:line="225" w:lineRule="auto"/>
        <w:ind w:right="60"/>
        <w:jc w:val="both"/>
        <w:rPr>
          <w:rFonts w:asciiTheme="minorHAnsi" w:hAnsiTheme="minorHAnsi"/>
          <w:b/>
          <w:sz w:val="20"/>
          <w:szCs w:val="20"/>
          <w:lang w:val="cy-GB"/>
        </w:rPr>
      </w:pPr>
      <w:r w:rsidRPr="00A26054">
        <w:rPr>
          <w:rFonts w:ascii="Calibri" w:hAnsi="Calibri" w:cs="Calibri"/>
          <w:b/>
          <w:bCs/>
          <w:sz w:val="20"/>
          <w:szCs w:val="20"/>
          <w:lang w:val="cy-GB"/>
        </w:rPr>
        <w:t>Ceir gofyniad cyffredinol i hysbysebu pob caffaeliad dros £25,000 AC EITHRIO TAW yn agored, fel arfer naill ai drwy OJEU neu GwerthwchiGymru (fel bo’n briodol). Rhaid sicrhau unrhyw ollyngiad rhag bodloni’r gofyniad hwn yn ysgrifenedig gan y Grŵp Gweithredol (neu enwebai)</w:t>
      </w:r>
    </w:p>
    <w:p w14:paraId="40BDD415" w14:textId="77777777" w:rsidR="00357B8F" w:rsidRPr="00A26054" w:rsidRDefault="00357B8F" w:rsidP="00357B8F">
      <w:pPr>
        <w:spacing w:line="200" w:lineRule="exact"/>
        <w:rPr>
          <w:rFonts w:asciiTheme="minorHAnsi" w:hAnsiTheme="minorHAnsi" w:cs="Calibri"/>
          <w:sz w:val="20"/>
          <w:szCs w:val="20"/>
          <w:lang w:val="cy-GB"/>
        </w:rPr>
      </w:pPr>
    </w:p>
    <w:p w14:paraId="4D7DEFC3" w14:textId="77777777" w:rsidR="00357B8F" w:rsidRPr="00A26054" w:rsidRDefault="00357B8F" w:rsidP="00357B8F">
      <w:pPr>
        <w:spacing w:after="160" w:line="259" w:lineRule="auto"/>
        <w:rPr>
          <w:rFonts w:asciiTheme="minorHAnsi" w:hAnsiTheme="minorHAnsi" w:cs="Calibri"/>
          <w:sz w:val="20"/>
          <w:szCs w:val="20"/>
          <w:lang w:val="cy-GB"/>
        </w:rPr>
        <w:sectPr w:rsidR="00357B8F" w:rsidRPr="00A26054" w:rsidSect="00B36B7D">
          <w:type w:val="continuous"/>
          <w:pgSz w:w="11900" w:h="16841"/>
          <w:pgMar w:top="821" w:right="779" w:bottom="235" w:left="1140" w:header="0" w:footer="0" w:gutter="0"/>
          <w:cols w:space="720"/>
        </w:sectPr>
      </w:pPr>
    </w:p>
    <w:p w14:paraId="7363E647" w14:textId="77777777" w:rsidR="00357B8F" w:rsidRPr="00A26054" w:rsidRDefault="00357B8F" w:rsidP="00357B8F">
      <w:pPr>
        <w:spacing w:after="160" w:line="259" w:lineRule="auto"/>
        <w:rPr>
          <w:rFonts w:asciiTheme="minorHAnsi" w:hAnsiTheme="minorHAnsi" w:cs="Calibri"/>
          <w:sz w:val="20"/>
          <w:szCs w:val="20"/>
          <w:lang w:val="cy-GB"/>
        </w:rPr>
      </w:pPr>
      <w:r w:rsidRPr="00A26054">
        <w:rPr>
          <w:rFonts w:asciiTheme="minorHAnsi" w:hAnsiTheme="minorHAnsi" w:cs="Calibri"/>
          <w:sz w:val="20"/>
          <w:szCs w:val="20"/>
          <w:lang w:val="cy-GB"/>
        </w:rPr>
        <w:br w:type="page"/>
      </w:r>
    </w:p>
    <w:tbl>
      <w:tblPr>
        <w:tblpPr w:leftFromText="180" w:rightFromText="180" w:vertAnchor="text" w:horzAnchor="margin" w:tblpY="-160"/>
        <w:tblW w:w="9780" w:type="dxa"/>
        <w:tblLayout w:type="fixed"/>
        <w:tblCellMar>
          <w:left w:w="0" w:type="dxa"/>
          <w:right w:w="0" w:type="dxa"/>
        </w:tblCellMar>
        <w:tblLook w:val="04A0" w:firstRow="1" w:lastRow="0" w:firstColumn="1" w:lastColumn="0" w:noHBand="0" w:noVBand="1"/>
      </w:tblPr>
      <w:tblGrid>
        <w:gridCol w:w="5560"/>
        <w:gridCol w:w="4200"/>
        <w:gridCol w:w="20"/>
      </w:tblGrid>
      <w:tr w:rsidR="00357B8F" w:rsidRPr="00A26054" w14:paraId="7C7F8635" w14:textId="77777777" w:rsidTr="0004109D">
        <w:trPr>
          <w:trHeight w:val="244"/>
        </w:trPr>
        <w:tc>
          <w:tcPr>
            <w:tcW w:w="5560" w:type="dxa"/>
            <w:vAlign w:val="bottom"/>
          </w:tcPr>
          <w:p w14:paraId="5A8614D9" w14:textId="77777777" w:rsidR="00357B8F" w:rsidRPr="00A26054" w:rsidRDefault="00357B8F" w:rsidP="0004109D">
            <w:pPr>
              <w:ind w:right="3022"/>
              <w:jc w:val="center"/>
              <w:rPr>
                <w:rFonts w:asciiTheme="minorHAnsi" w:hAnsiTheme="minorHAnsi" w:cs="Calibri"/>
                <w:b/>
                <w:bCs/>
                <w:w w:val="99"/>
                <w:sz w:val="20"/>
                <w:szCs w:val="20"/>
                <w:lang w:val="cy-GB"/>
              </w:rPr>
            </w:pPr>
          </w:p>
          <w:p w14:paraId="64DAA7C4" w14:textId="77777777" w:rsidR="00357B8F" w:rsidRPr="00A26054" w:rsidRDefault="00357B8F" w:rsidP="0004109D">
            <w:pPr>
              <w:ind w:right="3022"/>
              <w:rPr>
                <w:rFonts w:asciiTheme="minorHAnsi" w:hAnsiTheme="minorHAnsi" w:cs="Calibri"/>
                <w:b/>
                <w:bCs/>
                <w:w w:val="99"/>
                <w:sz w:val="20"/>
                <w:szCs w:val="20"/>
                <w:lang w:val="cy-GB"/>
              </w:rPr>
            </w:pPr>
          </w:p>
          <w:p w14:paraId="3362E95D" w14:textId="77777777" w:rsidR="00357B8F" w:rsidRPr="00A26054" w:rsidRDefault="00357B8F" w:rsidP="0004109D">
            <w:pPr>
              <w:ind w:right="2293"/>
              <w:jc w:val="center"/>
              <w:rPr>
                <w:rFonts w:asciiTheme="minorHAnsi" w:hAnsiTheme="minorHAnsi" w:cs="Calibri"/>
                <w:sz w:val="20"/>
                <w:szCs w:val="20"/>
                <w:lang w:val="cy-GB"/>
              </w:rPr>
            </w:pPr>
            <w:r w:rsidRPr="00A26054">
              <w:rPr>
                <w:rFonts w:asciiTheme="minorHAnsi" w:hAnsiTheme="minorHAnsi" w:cs="Calibri"/>
                <w:b/>
                <w:bCs/>
                <w:w w:val="99"/>
                <w:sz w:val="20"/>
                <w:szCs w:val="20"/>
                <w:lang w:val="cy-GB"/>
              </w:rPr>
              <w:t>Cyfanswm (NID blynyddol) y Contract</w:t>
            </w:r>
          </w:p>
        </w:tc>
        <w:tc>
          <w:tcPr>
            <w:tcW w:w="4200" w:type="dxa"/>
            <w:vAlign w:val="bottom"/>
          </w:tcPr>
          <w:p w14:paraId="749F627C" w14:textId="77777777" w:rsidR="00357B8F" w:rsidRPr="00A26054" w:rsidRDefault="00357B8F" w:rsidP="0004109D">
            <w:pPr>
              <w:rPr>
                <w:rFonts w:asciiTheme="minorHAnsi" w:hAnsiTheme="minorHAnsi" w:cs="Calibri"/>
                <w:sz w:val="20"/>
                <w:szCs w:val="20"/>
                <w:lang w:val="cy-GB"/>
              </w:rPr>
            </w:pPr>
          </w:p>
        </w:tc>
        <w:tc>
          <w:tcPr>
            <w:tcW w:w="20" w:type="dxa"/>
            <w:vAlign w:val="bottom"/>
          </w:tcPr>
          <w:p w14:paraId="219216C0" w14:textId="77777777" w:rsidR="00357B8F" w:rsidRPr="00A26054" w:rsidRDefault="00357B8F" w:rsidP="0004109D">
            <w:pPr>
              <w:rPr>
                <w:rFonts w:asciiTheme="minorHAnsi" w:hAnsiTheme="minorHAnsi" w:cs="Calibri"/>
                <w:sz w:val="20"/>
                <w:szCs w:val="20"/>
                <w:lang w:val="cy-GB"/>
              </w:rPr>
            </w:pPr>
          </w:p>
        </w:tc>
      </w:tr>
      <w:tr w:rsidR="00357B8F" w:rsidRPr="00A26054" w14:paraId="0BD210C9" w14:textId="77777777" w:rsidTr="0004109D">
        <w:trPr>
          <w:trHeight w:val="180"/>
        </w:trPr>
        <w:tc>
          <w:tcPr>
            <w:tcW w:w="5560" w:type="dxa"/>
            <w:vAlign w:val="bottom"/>
          </w:tcPr>
          <w:p w14:paraId="434CA3E1" w14:textId="77777777" w:rsidR="00357B8F" w:rsidRPr="00A26054" w:rsidRDefault="00357B8F" w:rsidP="0004109D">
            <w:pPr>
              <w:spacing w:line="180" w:lineRule="exact"/>
              <w:ind w:right="3042"/>
              <w:jc w:val="center"/>
              <w:rPr>
                <w:rFonts w:asciiTheme="minorHAnsi" w:hAnsiTheme="minorHAnsi" w:cs="Calibri"/>
                <w:sz w:val="20"/>
                <w:szCs w:val="20"/>
                <w:lang w:val="cy-GB"/>
              </w:rPr>
            </w:pPr>
            <w:r w:rsidRPr="00A26054">
              <w:rPr>
                <w:rFonts w:asciiTheme="minorHAnsi" w:hAnsiTheme="minorHAnsi" w:cs="Calibri"/>
                <w:b/>
                <w:bCs/>
                <w:sz w:val="20"/>
                <w:szCs w:val="20"/>
                <w:lang w:val="cy-GB"/>
              </w:rPr>
              <w:t xml:space="preserve">Gwerth </w:t>
            </w:r>
          </w:p>
        </w:tc>
        <w:tc>
          <w:tcPr>
            <w:tcW w:w="4200" w:type="dxa"/>
            <w:vMerge w:val="restart"/>
            <w:vAlign w:val="bottom"/>
          </w:tcPr>
          <w:p w14:paraId="6E37B5B1" w14:textId="77777777" w:rsidR="00357B8F" w:rsidRPr="00A26054" w:rsidRDefault="00357B8F" w:rsidP="0004109D">
            <w:pPr>
              <w:ind w:right="760"/>
              <w:jc w:val="center"/>
              <w:rPr>
                <w:rFonts w:asciiTheme="minorHAnsi" w:hAnsiTheme="minorHAnsi" w:cs="Calibri"/>
                <w:sz w:val="20"/>
                <w:szCs w:val="20"/>
                <w:lang w:val="cy-GB"/>
              </w:rPr>
            </w:pPr>
            <w:r w:rsidRPr="00A26054">
              <w:rPr>
                <w:rFonts w:asciiTheme="minorHAnsi" w:hAnsiTheme="minorHAnsi" w:cs="Calibri"/>
                <w:b/>
                <w:bCs/>
                <w:w w:val="99"/>
                <w:sz w:val="20"/>
                <w:szCs w:val="20"/>
                <w:lang w:val="cy-GB"/>
              </w:rPr>
              <w:t xml:space="preserve">Nodiadau </w:t>
            </w:r>
          </w:p>
        </w:tc>
        <w:tc>
          <w:tcPr>
            <w:tcW w:w="20" w:type="dxa"/>
            <w:vAlign w:val="bottom"/>
          </w:tcPr>
          <w:p w14:paraId="6A424806" w14:textId="77777777" w:rsidR="00357B8F" w:rsidRPr="00A26054" w:rsidRDefault="00357B8F" w:rsidP="0004109D">
            <w:pPr>
              <w:rPr>
                <w:rFonts w:asciiTheme="minorHAnsi" w:hAnsiTheme="minorHAnsi" w:cs="Calibri"/>
                <w:sz w:val="20"/>
                <w:szCs w:val="20"/>
                <w:lang w:val="cy-GB"/>
              </w:rPr>
            </w:pPr>
          </w:p>
        </w:tc>
      </w:tr>
      <w:tr w:rsidR="00357B8F" w:rsidRPr="00A26054" w14:paraId="4BF66683" w14:textId="77777777" w:rsidTr="0004109D">
        <w:trPr>
          <w:trHeight w:val="197"/>
        </w:trPr>
        <w:tc>
          <w:tcPr>
            <w:tcW w:w="5560" w:type="dxa"/>
            <w:vAlign w:val="bottom"/>
          </w:tcPr>
          <w:p w14:paraId="14DA9323" w14:textId="77777777" w:rsidR="00357B8F" w:rsidRPr="00A26054" w:rsidRDefault="00357B8F" w:rsidP="0004109D">
            <w:pPr>
              <w:spacing w:line="198" w:lineRule="exact"/>
              <w:ind w:left="2540"/>
              <w:rPr>
                <w:rFonts w:asciiTheme="minorHAnsi" w:hAnsiTheme="minorHAnsi" w:cs="Calibri"/>
                <w:sz w:val="20"/>
                <w:szCs w:val="20"/>
                <w:lang w:val="cy-GB"/>
              </w:rPr>
            </w:pPr>
            <w:r w:rsidRPr="00A26054">
              <w:rPr>
                <w:rFonts w:asciiTheme="minorHAnsi" w:hAnsiTheme="minorHAnsi" w:cs="Calibri"/>
                <w:b/>
                <w:bCs/>
                <w:sz w:val="20"/>
                <w:szCs w:val="20"/>
                <w:lang w:val="cy-GB"/>
              </w:rPr>
              <w:t xml:space="preserve">Dull Caffael </w:t>
            </w:r>
          </w:p>
        </w:tc>
        <w:tc>
          <w:tcPr>
            <w:tcW w:w="4200" w:type="dxa"/>
            <w:vMerge/>
            <w:vAlign w:val="bottom"/>
          </w:tcPr>
          <w:p w14:paraId="204B6E53" w14:textId="77777777" w:rsidR="00357B8F" w:rsidRPr="00A26054" w:rsidRDefault="00357B8F" w:rsidP="0004109D">
            <w:pPr>
              <w:rPr>
                <w:rFonts w:asciiTheme="minorHAnsi" w:hAnsiTheme="minorHAnsi" w:cs="Calibri"/>
                <w:sz w:val="20"/>
                <w:szCs w:val="20"/>
                <w:lang w:val="cy-GB"/>
              </w:rPr>
            </w:pPr>
          </w:p>
        </w:tc>
        <w:tc>
          <w:tcPr>
            <w:tcW w:w="20" w:type="dxa"/>
            <w:vAlign w:val="bottom"/>
          </w:tcPr>
          <w:p w14:paraId="08D41A02" w14:textId="77777777" w:rsidR="00357B8F" w:rsidRPr="00A26054" w:rsidRDefault="00357B8F" w:rsidP="0004109D">
            <w:pPr>
              <w:rPr>
                <w:rFonts w:asciiTheme="minorHAnsi" w:hAnsiTheme="minorHAnsi" w:cs="Calibri"/>
                <w:sz w:val="20"/>
                <w:szCs w:val="20"/>
                <w:lang w:val="cy-GB"/>
              </w:rPr>
            </w:pPr>
          </w:p>
        </w:tc>
      </w:tr>
      <w:tr w:rsidR="00357B8F" w:rsidRPr="00A26054" w14:paraId="02F73997" w14:textId="77777777" w:rsidTr="0004109D">
        <w:trPr>
          <w:trHeight w:val="289"/>
        </w:trPr>
        <w:tc>
          <w:tcPr>
            <w:tcW w:w="5560" w:type="dxa"/>
            <w:tcBorders>
              <w:bottom w:val="single" w:sz="8" w:space="0" w:color="0070C0"/>
            </w:tcBorders>
            <w:vAlign w:val="bottom"/>
          </w:tcPr>
          <w:p w14:paraId="46C79ABD" w14:textId="77777777" w:rsidR="00357B8F" w:rsidRPr="00A26054" w:rsidRDefault="00357B8F" w:rsidP="0004109D">
            <w:pPr>
              <w:ind w:right="3042"/>
              <w:jc w:val="center"/>
              <w:rPr>
                <w:rFonts w:asciiTheme="minorHAnsi" w:hAnsiTheme="minorHAnsi" w:cs="Calibri"/>
                <w:sz w:val="20"/>
                <w:szCs w:val="20"/>
                <w:lang w:val="cy-GB"/>
              </w:rPr>
            </w:pPr>
            <w:r w:rsidRPr="00A26054">
              <w:rPr>
                <w:rFonts w:asciiTheme="minorHAnsi" w:hAnsiTheme="minorHAnsi" w:cs="Calibri"/>
                <w:b/>
                <w:bCs/>
                <w:sz w:val="20"/>
                <w:szCs w:val="20"/>
                <w:lang w:val="cy-GB"/>
              </w:rPr>
              <w:t>Ac eithrio TAW</w:t>
            </w:r>
          </w:p>
        </w:tc>
        <w:tc>
          <w:tcPr>
            <w:tcW w:w="4200" w:type="dxa"/>
            <w:tcBorders>
              <w:bottom w:val="single" w:sz="8" w:space="0" w:color="0070C0"/>
            </w:tcBorders>
            <w:vAlign w:val="bottom"/>
          </w:tcPr>
          <w:p w14:paraId="728814C1" w14:textId="77777777" w:rsidR="00357B8F" w:rsidRPr="00A26054" w:rsidRDefault="00357B8F" w:rsidP="0004109D">
            <w:pPr>
              <w:spacing w:line="242" w:lineRule="exact"/>
              <w:ind w:right="780"/>
              <w:jc w:val="center"/>
              <w:rPr>
                <w:rFonts w:asciiTheme="minorHAnsi" w:hAnsiTheme="minorHAnsi" w:cs="Calibri"/>
                <w:sz w:val="20"/>
                <w:szCs w:val="20"/>
                <w:lang w:val="cy-GB"/>
              </w:rPr>
            </w:pPr>
            <w:r w:rsidRPr="00A26054">
              <w:rPr>
                <w:rFonts w:asciiTheme="minorHAnsi" w:hAnsiTheme="minorHAnsi" w:cs="Calibri"/>
                <w:b/>
                <w:bCs/>
                <w:w w:val="98"/>
                <w:sz w:val="20"/>
                <w:szCs w:val="20"/>
                <w:lang w:val="cy-GB"/>
              </w:rPr>
              <w:t xml:space="preserve">Ychwanegol </w:t>
            </w:r>
          </w:p>
        </w:tc>
        <w:tc>
          <w:tcPr>
            <w:tcW w:w="20" w:type="dxa"/>
            <w:vAlign w:val="bottom"/>
          </w:tcPr>
          <w:p w14:paraId="699136FB" w14:textId="77777777" w:rsidR="00357B8F" w:rsidRPr="00A26054" w:rsidRDefault="00357B8F" w:rsidP="0004109D">
            <w:pPr>
              <w:rPr>
                <w:rFonts w:asciiTheme="minorHAnsi" w:hAnsiTheme="minorHAnsi" w:cs="Calibri"/>
                <w:sz w:val="20"/>
                <w:szCs w:val="20"/>
                <w:lang w:val="cy-GB"/>
              </w:rPr>
            </w:pPr>
          </w:p>
        </w:tc>
      </w:tr>
    </w:tbl>
    <w:p w14:paraId="616919BD" w14:textId="77777777" w:rsidR="00357B8F" w:rsidRPr="00A26054" w:rsidRDefault="00357B8F" w:rsidP="00357B8F">
      <w:pPr>
        <w:spacing w:line="384" w:lineRule="exact"/>
        <w:rPr>
          <w:rFonts w:asciiTheme="minorHAnsi" w:hAnsiTheme="minorHAnsi" w:cs="Calibri"/>
          <w:sz w:val="20"/>
          <w:szCs w:val="20"/>
          <w:lang w:val="cy-GB"/>
        </w:rPr>
      </w:pPr>
    </w:p>
    <w:p w14:paraId="180D573C" w14:textId="77777777" w:rsidR="00357B8F" w:rsidRPr="00A26054" w:rsidRDefault="00357B8F" w:rsidP="00357B8F">
      <w:pPr>
        <w:spacing w:line="89" w:lineRule="exact"/>
        <w:rPr>
          <w:rFonts w:asciiTheme="minorHAnsi" w:hAnsiTheme="minorHAnsi" w:cs="Calibri"/>
          <w:sz w:val="20"/>
          <w:szCs w:val="20"/>
          <w:lang w:val="cy-GB"/>
        </w:rPr>
      </w:pPr>
    </w:p>
    <w:p w14:paraId="52D84EAB" w14:textId="77777777" w:rsidR="00357B8F" w:rsidRPr="00A26054" w:rsidRDefault="00357B8F" w:rsidP="00357B8F">
      <w:pPr>
        <w:ind w:left="260"/>
        <w:rPr>
          <w:rFonts w:asciiTheme="minorHAnsi" w:hAnsiTheme="minorHAnsi" w:cs="Calibri"/>
          <w:sz w:val="20"/>
          <w:szCs w:val="20"/>
          <w:lang w:val="cy-GB"/>
        </w:rPr>
      </w:pPr>
      <w:r w:rsidRPr="00A26054">
        <w:rPr>
          <w:rFonts w:asciiTheme="minorHAnsi" w:hAnsiTheme="minorHAnsi" w:cs="Calibri"/>
          <w:sz w:val="20"/>
          <w:szCs w:val="20"/>
          <w:lang w:val="cy-GB"/>
        </w:rPr>
        <w:t>£1000 - £5,000</w:t>
      </w:r>
    </w:p>
    <w:p w14:paraId="4F4EE6F6" w14:textId="77777777" w:rsidR="00357B8F" w:rsidRPr="00A26054" w:rsidRDefault="00357B8F" w:rsidP="00357B8F">
      <w:pPr>
        <w:spacing w:line="200" w:lineRule="exact"/>
        <w:rPr>
          <w:rFonts w:asciiTheme="minorHAnsi" w:hAnsiTheme="minorHAnsi" w:cs="Calibri"/>
          <w:sz w:val="20"/>
          <w:szCs w:val="20"/>
          <w:lang w:val="cy-GB"/>
        </w:rPr>
      </w:pPr>
    </w:p>
    <w:p w14:paraId="20FF5A57" w14:textId="77777777" w:rsidR="00357B8F" w:rsidRPr="00A26054" w:rsidRDefault="00357B8F" w:rsidP="00357B8F">
      <w:pPr>
        <w:spacing w:line="200" w:lineRule="exact"/>
        <w:rPr>
          <w:rFonts w:asciiTheme="minorHAnsi" w:hAnsiTheme="minorHAnsi" w:cs="Calibri"/>
          <w:sz w:val="20"/>
          <w:szCs w:val="20"/>
          <w:lang w:val="cy-GB"/>
        </w:rPr>
      </w:pPr>
    </w:p>
    <w:p w14:paraId="7F396F74" w14:textId="77777777" w:rsidR="00357B8F" w:rsidRPr="00A26054" w:rsidRDefault="00357B8F" w:rsidP="00357B8F">
      <w:pPr>
        <w:spacing w:line="251" w:lineRule="exact"/>
        <w:rPr>
          <w:rFonts w:asciiTheme="minorHAnsi" w:hAnsiTheme="minorHAnsi" w:cs="Calibri"/>
          <w:sz w:val="20"/>
          <w:szCs w:val="20"/>
          <w:lang w:val="cy-GB"/>
        </w:rPr>
      </w:pPr>
    </w:p>
    <w:p w14:paraId="5975A9A7" w14:textId="77777777" w:rsidR="00357B8F" w:rsidRPr="00A26054" w:rsidRDefault="00357B8F" w:rsidP="00357B8F">
      <w:pPr>
        <w:ind w:left="200"/>
        <w:rPr>
          <w:rFonts w:asciiTheme="minorHAnsi" w:hAnsiTheme="minorHAnsi" w:cs="Calibri"/>
          <w:sz w:val="20"/>
          <w:szCs w:val="20"/>
          <w:lang w:val="cy-GB"/>
        </w:rPr>
      </w:pPr>
      <w:r w:rsidRPr="00A26054">
        <w:rPr>
          <w:rFonts w:asciiTheme="minorHAnsi" w:hAnsiTheme="minorHAnsi" w:cs="Calibri"/>
          <w:sz w:val="20"/>
          <w:szCs w:val="20"/>
          <w:lang w:val="cy-GB"/>
        </w:rPr>
        <w:br/>
      </w:r>
    </w:p>
    <w:p w14:paraId="11FA56E5" w14:textId="77777777" w:rsidR="00357B8F" w:rsidRPr="00A26054" w:rsidRDefault="00357B8F" w:rsidP="00357B8F">
      <w:pPr>
        <w:ind w:left="200"/>
        <w:rPr>
          <w:rFonts w:asciiTheme="minorHAnsi" w:hAnsiTheme="minorHAnsi" w:cs="Calibri"/>
          <w:sz w:val="20"/>
          <w:szCs w:val="20"/>
          <w:lang w:val="cy-GB"/>
        </w:rPr>
      </w:pPr>
      <w:r w:rsidRPr="00A26054">
        <w:rPr>
          <w:rFonts w:asciiTheme="minorHAnsi" w:hAnsiTheme="minorHAnsi" w:cs="Calibri"/>
          <w:sz w:val="20"/>
          <w:szCs w:val="20"/>
          <w:lang w:val="cy-GB"/>
        </w:rPr>
        <w:t>£5,001 - £10,000</w:t>
      </w:r>
    </w:p>
    <w:p w14:paraId="4BE43FE5" w14:textId="77777777" w:rsidR="00357B8F" w:rsidRPr="00A26054" w:rsidRDefault="00357B8F" w:rsidP="00357B8F">
      <w:pPr>
        <w:spacing w:line="200" w:lineRule="exact"/>
        <w:rPr>
          <w:rFonts w:asciiTheme="minorHAnsi" w:hAnsiTheme="minorHAnsi" w:cs="Calibri"/>
          <w:sz w:val="20"/>
          <w:szCs w:val="20"/>
          <w:lang w:val="cy-GB"/>
        </w:rPr>
      </w:pPr>
    </w:p>
    <w:p w14:paraId="0E741095" w14:textId="77777777" w:rsidR="00357B8F" w:rsidRPr="00A26054" w:rsidRDefault="00357B8F" w:rsidP="00357B8F">
      <w:pPr>
        <w:spacing w:line="200" w:lineRule="exact"/>
        <w:rPr>
          <w:rFonts w:asciiTheme="minorHAnsi" w:hAnsiTheme="minorHAnsi" w:cs="Calibri"/>
          <w:sz w:val="20"/>
          <w:szCs w:val="20"/>
          <w:lang w:val="cy-GB"/>
        </w:rPr>
      </w:pPr>
    </w:p>
    <w:p w14:paraId="15ACD62F" w14:textId="77777777" w:rsidR="00357B8F" w:rsidRPr="00A26054" w:rsidRDefault="00357B8F" w:rsidP="00357B8F">
      <w:pPr>
        <w:spacing w:line="200" w:lineRule="exact"/>
        <w:rPr>
          <w:rFonts w:asciiTheme="minorHAnsi" w:hAnsiTheme="minorHAnsi" w:cs="Calibri"/>
          <w:sz w:val="20"/>
          <w:szCs w:val="20"/>
          <w:lang w:val="cy-GB"/>
        </w:rPr>
      </w:pPr>
    </w:p>
    <w:p w14:paraId="22A18971" w14:textId="77777777" w:rsidR="00357B8F" w:rsidRPr="00A26054" w:rsidRDefault="00357B8F" w:rsidP="00357B8F">
      <w:pPr>
        <w:spacing w:line="332" w:lineRule="exact"/>
        <w:rPr>
          <w:rFonts w:asciiTheme="minorHAnsi" w:hAnsiTheme="minorHAnsi" w:cs="Calibri"/>
          <w:sz w:val="20"/>
          <w:szCs w:val="20"/>
          <w:lang w:val="cy-GB"/>
        </w:rPr>
      </w:pPr>
    </w:p>
    <w:p w14:paraId="2A2268A7" w14:textId="77777777" w:rsidR="00357B8F" w:rsidRPr="00A26054" w:rsidRDefault="00357B8F" w:rsidP="00357B8F">
      <w:pPr>
        <w:ind w:left="180"/>
        <w:rPr>
          <w:rFonts w:asciiTheme="minorHAnsi" w:hAnsiTheme="minorHAnsi" w:cs="Calibri"/>
          <w:sz w:val="20"/>
          <w:szCs w:val="20"/>
          <w:lang w:val="cy-GB"/>
        </w:rPr>
      </w:pPr>
      <w:r w:rsidRPr="00A26054">
        <w:rPr>
          <w:rFonts w:asciiTheme="minorHAnsi" w:hAnsiTheme="minorHAnsi" w:cs="Calibri"/>
          <w:sz w:val="20"/>
          <w:szCs w:val="20"/>
          <w:lang w:val="cy-GB"/>
        </w:rPr>
        <w:t>£10,001 -50,000</w:t>
      </w:r>
    </w:p>
    <w:p w14:paraId="051595C7" w14:textId="77777777" w:rsidR="00357B8F" w:rsidRPr="00A26054" w:rsidRDefault="00357B8F" w:rsidP="00357B8F">
      <w:pPr>
        <w:spacing w:line="200" w:lineRule="exact"/>
        <w:rPr>
          <w:rFonts w:asciiTheme="minorHAnsi" w:hAnsiTheme="minorHAnsi" w:cs="Calibri"/>
          <w:sz w:val="20"/>
          <w:szCs w:val="20"/>
          <w:lang w:val="cy-GB"/>
        </w:rPr>
      </w:pPr>
    </w:p>
    <w:p w14:paraId="281FB53B" w14:textId="77777777" w:rsidR="00357B8F" w:rsidRPr="00A26054" w:rsidRDefault="00357B8F" w:rsidP="00357B8F">
      <w:pPr>
        <w:spacing w:line="200" w:lineRule="exact"/>
        <w:rPr>
          <w:rFonts w:asciiTheme="minorHAnsi" w:hAnsiTheme="minorHAnsi" w:cs="Calibri"/>
          <w:sz w:val="20"/>
          <w:szCs w:val="20"/>
          <w:lang w:val="cy-GB"/>
        </w:rPr>
      </w:pPr>
    </w:p>
    <w:p w14:paraId="63786C47" w14:textId="77777777" w:rsidR="00357B8F" w:rsidRPr="00A26054" w:rsidRDefault="00357B8F" w:rsidP="00357B8F">
      <w:pPr>
        <w:spacing w:line="200" w:lineRule="exact"/>
        <w:rPr>
          <w:rFonts w:asciiTheme="minorHAnsi" w:hAnsiTheme="minorHAnsi" w:cs="Calibri"/>
          <w:sz w:val="20"/>
          <w:szCs w:val="20"/>
          <w:lang w:val="cy-GB"/>
        </w:rPr>
      </w:pPr>
    </w:p>
    <w:p w14:paraId="1DDEC373" w14:textId="77777777" w:rsidR="00357B8F" w:rsidRPr="00A26054" w:rsidRDefault="00357B8F" w:rsidP="00357B8F">
      <w:pPr>
        <w:spacing w:line="200" w:lineRule="exact"/>
        <w:rPr>
          <w:rFonts w:asciiTheme="minorHAnsi" w:hAnsiTheme="minorHAnsi" w:cs="Calibri"/>
          <w:sz w:val="20"/>
          <w:szCs w:val="20"/>
          <w:lang w:val="cy-GB"/>
        </w:rPr>
      </w:pPr>
    </w:p>
    <w:p w14:paraId="05FCDC96" w14:textId="77777777" w:rsidR="00357B8F" w:rsidRPr="00A26054" w:rsidRDefault="00357B8F" w:rsidP="00357B8F">
      <w:pPr>
        <w:spacing w:line="212" w:lineRule="exact"/>
        <w:rPr>
          <w:rFonts w:asciiTheme="minorHAnsi" w:hAnsiTheme="minorHAnsi" w:cs="Calibri"/>
          <w:sz w:val="20"/>
          <w:szCs w:val="20"/>
          <w:lang w:val="cy-GB"/>
        </w:rPr>
      </w:pPr>
    </w:p>
    <w:p w14:paraId="50A716BF" w14:textId="77777777" w:rsidR="00357B8F" w:rsidRPr="00A26054" w:rsidRDefault="00357B8F" w:rsidP="00357B8F">
      <w:pPr>
        <w:spacing w:line="225" w:lineRule="auto"/>
        <w:ind w:left="480" w:right="320" w:hanging="400"/>
        <w:rPr>
          <w:rFonts w:asciiTheme="minorHAnsi" w:hAnsiTheme="minorHAnsi" w:cs="Calibri"/>
          <w:sz w:val="20"/>
          <w:szCs w:val="20"/>
          <w:lang w:val="cy-GB"/>
        </w:rPr>
      </w:pPr>
      <w:r w:rsidRPr="00A26054">
        <w:rPr>
          <w:rFonts w:asciiTheme="minorHAnsi" w:hAnsiTheme="minorHAnsi" w:cs="Calibri"/>
          <w:sz w:val="20"/>
          <w:szCs w:val="20"/>
          <w:lang w:val="cy-GB"/>
        </w:rPr>
        <w:br/>
        <w:t>£50,001+</w:t>
      </w:r>
      <w:r w:rsidRPr="00A26054">
        <w:rPr>
          <w:rFonts w:asciiTheme="minorHAnsi" w:hAnsiTheme="minorHAnsi" w:cs="Calibri"/>
          <w:sz w:val="20"/>
          <w:szCs w:val="20"/>
          <w:lang w:val="cy-GB"/>
        </w:rPr>
        <w:br w:type="column"/>
        <w:t xml:space="preserve">Derbyn o leiaf 1 dyfynbris ysgrifenedig </w:t>
      </w:r>
    </w:p>
    <w:p w14:paraId="35207654" w14:textId="77777777" w:rsidR="00357B8F" w:rsidRPr="00A26054" w:rsidRDefault="00357B8F" w:rsidP="00357B8F">
      <w:pPr>
        <w:spacing w:line="196" w:lineRule="exact"/>
        <w:rPr>
          <w:rFonts w:asciiTheme="minorHAnsi" w:hAnsiTheme="minorHAnsi" w:cs="Calibri"/>
          <w:sz w:val="20"/>
          <w:szCs w:val="20"/>
          <w:lang w:val="cy-GB"/>
        </w:rPr>
      </w:pPr>
    </w:p>
    <w:p w14:paraId="39683F4B" w14:textId="77777777" w:rsidR="00357B8F" w:rsidRPr="00A26054" w:rsidRDefault="00357B8F" w:rsidP="00357B8F">
      <w:pPr>
        <w:ind w:right="260"/>
        <w:jc w:val="center"/>
        <w:rPr>
          <w:rFonts w:asciiTheme="minorHAnsi" w:hAnsiTheme="minorHAnsi" w:cs="Calibri"/>
          <w:sz w:val="20"/>
          <w:szCs w:val="20"/>
          <w:lang w:val="cy-GB"/>
        </w:rPr>
      </w:pPr>
      <w:r w:rsidRPr="00A26054">
        <w:rPr>
          <w:rFonts w:asciiTheme="minorHAnsi" w:hAnsiTheme="minorHAnsi" w:cs="Calibri"/>
          <w:sz w:val="20"/>
          <w:szCs w:val="20"/>
          <w:lang w:val="cy-GB"/>
        </w:rPr>
        <w:br/>
      </w:r>
    </w:p>
    <w:p w14:paraId="6F5104B9" w14:textId="77777777" w:rsidR="00357B8F" w:rsidRPr="00A26054" w:rsidRDefault="00357B8F" w:rsidP="00357B8F">
      <w:pPr>
        <w:ind w:right="260"/>
        <w:jc w:val="center"/>
        <w:rPr>
          <w:rFonts w:asciiTheme="minorHAnsi" w:hAnsiTheme="minorHAnsi" w:cs="Calibri"/>
          <w:sz w:val="20"/>
          <w:szCs w:val="20"/>
          <w:lang w:val="cy-GB"/>
        </w:rPr>
      </w:pPr>
      <w:r w:rsidRPr="00A26054">
        <w:rPr>
          <w:rFonts w:asciiTheme="minorHAnsi" w:hAnsiTheme="minorHAnsi" w:cs="Calibri"/>
          <w:sz w:val="20"/>
          <w:szCs w:val="20"/>
          <w:lang w:val="cy-GB"/>
        </w:rPr>
        <w:t xml:space="preserve">Derbyn o leiaf 2 dyfynbris ysgrifenedig </w:t>
      </w:r>
    </w:p>
    <w:p w14:paraId="122F1D4E" w14:textId="77777777" w:rsidR="00357B8F" w:rsidRPr="00A26054" w:rsidRDefault="00357B8F" w:rsidP="00357B8F">
      <w:pPr>
        <w:spacing w:line="224" w:lineRule="auto"/>
        <w:ind w:left="440"/>
        <w:rPr>
          <w:rFonts w:asciiTheme="minorHAnsi" w:hAnsiTheme="minorHAnsi" w:cs="Calibri"/>
          <w:sz w:val="20"/>
          <w:szCs w:val="20"/>
          <w:lang w:val="cy-GB"/>
        </w:rPr>
      </w:pPr>
    </w:p>
    <w:p w14:paraId="3483E29F" w14:textId="77777777" w:rsidR="00357B8F" w:rsidRPr="00A26054" w:rsidRDefault="00357B8F" w:rsidP="00357B8F">
      <w:pPr>
        <w:spacing w:line="200" w:lineRule="exact"/>
        <w:rPr>
          <w:rFonts w:asciiTheme="minorHAnsi" w:hAnsiTheme="minorHAnsi" w:cs="Calibri"/>
          <w:sz w:val="20"/>
          <w:szCs w:val="20"/>
          <w:lang w:val="cy-GB"/>
        </w:rPr>
      </w:pPr>
    </w:p>
    <w:p w14:paraId="4299CAD3" w14:textId="77777777" w:rsidR="00357B8F" w:rsidRPr="00A26054" w:rsidRDefault="00357B8F" w:rsidP="00357B8F">
      <w:pPr>
        <w:spacing w:line="271" w:lineRule="exact"/>
        <w:rPr>
          <w:rFonts w:asciiTheme="minorHAnsi" w:hAnsiTheme="minorHAnsi" w:cs="Calibri"/>
          <w:sz w:val="20"/>
          <w:szCs w:val="20"/>
          <w:lang w:val="cy-GB"/>
        </w:rPr>
      </w:pPr>
    </w:p>
    <w:p w14:paraId="2106CB0F" w14:textId="77777777" w:rsidR="00357B8F" w:rsidRPr="00A26054" w:rsidRDefault="00357B8F" w:rsidP="00357B8F">
      <w:pPr>
        <w:ind w:right="260"/>
        <w:jc w:val="center"/>
        <w:rPr>
          <w:rFonts w:asciiTheme="minorHAnsi" w:hAnsiTheme="minorHAnsi" w:cs="Calibri"/>
          <w:sz w:val="20"/>
          <w:szCs w:val="20"/>
          <w:lang w:val="cy-GB"/>
        </w:rPr>
      </w:pPr>
      <w:r w:rsidRPr="00A26054">
        <w:rPr>
          <w:rFonts w:asciiTheme="minorHAnsi" w:hAnsiTheme="minorHAnsi" w:cs="Calibri"/>
          <w:sz w:val="20"/>
          <w:szCs w:val="20"/>
          <w:lang w:val="cy-GB"/>
        </w:rPr>
        <w:t xml:space="preserve">Derbyn o leiaf 3 dyfynbris ysgrifenedig </w:t>
      </w:r>
    </w:p>
    <w:p w14:paraId="1CA8C017" w14:textId="77777777" w:rsidR="00357B8F" w:rsidRPr="00A26054" w:rsidRDefault="00357B8F" w:rsidP="00357B8F">
      <w:pPr>
        <w:spacing w:line="200" w:lineRule="exact"/>
        <w:rPr>
          <w:rFonts w:asciiTheme="minorHAnsi" w:hAnsiTheme="minorHAnsi" w:cs="Calibri"/>
          <w:sz w:val="20"/>
          <w:szCs w:val="20"/>
          <w:lang w:val="cy-GB"/>
        </w:rPr>
      </w:pPr>
    </w:p>
    <w:p w14:paraId="10DDEA55" w14:textId="77777777" w:rsidR="00357B8F" w:rsidRPr="00A26054" w:rsidRDefault="00357B8F" w:rsidP="00357B8F">
      <w:pPr>
        <w:spacing w:line="200" w:lineRule="exact"/>
        <w:rPr>
          <w:rFonts w:asciiTheme="minorHAnsi" w:hAnsiTheme="minorHAnsi" w:cs="Calibri"/>
          <w:sz w:val="20"/>
          <w:szCs w:val="20"/>
          <w:lang w:val="cy-GB"/>
        </w:rPr>
      </w:pPr>
    </w:p>
    <w:p w14:paraId="2C73664B" w14:textId="77777777" w:rsidR="00357B8F" w:rsidRPr="00A26054" w:rsidRDefault="00357B8F" w:rsidP="00357B8F">
      <w:pPr>
        <w:spacing w:line="264" w:lineRule="exact"/>
        <w:rPr>
          <w:rFonts w:asciiTheme="minorHAnsi" w:hAnsiTheme="minorHAnsi" w:cs="Calibri"/>
          <w:sz w:val="20"/>
          <w:szCs w:val="20"/>
          <w:lang w:val="cy-GB"/>
        </w:rPr>
      </w:pPr>
    </w:p>
    <w:p w14:paraId="6228138D" w14:textId="77777777" w:rsidR="00357B8F" w:rsidRPr="00A26054" w:rsidRDefault="00357B8F" w:rsidP="00357B8F">
      <w:pPr>
        <w:jc w:val="center"/>
        <w:rPr>
          <w:rFonts w:asciiTheme="minorHAnsi" w:hAnsiTheme="minorHAnsi" w:cs="Calibri"/>
          <w:sz w:val="20"/>
          <w:szCs w:val="20"/>
          <w:lang w:val="cy-GB"/>
        </w:rPr>
      </w:pPr>
      <w:r w:rsidRPr="00A26054">
        <w:rPr>
          <w:rFonts w:asciiTheme="minorHAnsi" w:hAnsiTheme="minorHAnsi" w:cs="Calibri"/>
          <w:sz w:val="20"/>
          <w:szCs w:val="20"/>
          <w:lang w:val="cy-GB"/>
        </w:rPr>
        <w:br/>
        <w:t xml:space="preserve">Derbyn o leiaf 3 Chynnig Tendr Cystadleuol dan Sêl </w:t>
      </w:r>
    </w:p>
    <w:p w14:paraId="3682ECED" w14:textId="77777777" w:rsidR="00357B8F" w:rsidRPr="00A26054" w:rsidRDefault="00357B8F" w:rsidP="00357B8F">
      <w:pPr>
        <w:spacing w:line="20" w:lineRule="exact"/>
        <w:rPr>
          <w:rFonts w:asciiTheme="minorHAnsi" w:hAnsiTheme="minorHAnsi" w:cs="Calibri"/>
          <w:sz w:val="20"/>
          <w:szCs w:val="20"/>
          <w:lang w:val="cy-GB"/>
        </w:rPr>
      </w:pPr>
      <w:r w:rsidRPr="00A26054">
        <w:rPr>
          <w:rFonts w:asciiTheme="minorHAnsi" w:hAnsiTheme="minorHAnsi" w:cs="Calibri"/>
          <w:sz w:val="20"/>
          <w:szCs w:val="20"/>
          <w:lang w:val="cy-GB"/>
        </w:rPr>
        <w:br w:type="column"/>
      </w:r>
    </w:p>
    <w:p w14:paraId="57C81EBB" w14:textId="77777777" w:rsidR="00357B8F" w:rsidRPr="00A26054" w:rsidRDefault="00357B8F" w:rsidP="00357B8F">
      <w:pPr>
        <w:ind w:right="260"/>
        <w:jc w:val="center"/>
        <w:rPr>
          <w:rFonts w:asciiTheme="minorHAnsi" w:hAnsiTheme="minorHAnsi" w:cs="Calibri"/>
          <w:sz w:val="20"/>
          <w:szCs w:val="20"/>
          <w:lang w:val="cy-GB"/>
        </w:rPr>
      </w:pPr>
      <w:r w:rsidRPr="00A26054">
        <w:rPr>
          <w:rFonts w:asciiTheme="minorHAnsi" w:hAnsiTheme="minorHAnsi" w:cs="Calibri"/>
          <w:sz w:val="20"/>
          <w:szCs w:val="20"/>
          <w:lang w:val="cy-GB"/>
        </w:rPr>
        <w:t>Dylid ceisio dyfynbrisiau ychwanegol (h.y. 2 neu 3),</w:t>
      </w:r>
    </w:p>
    <w:p w14:paraId="334FD595" w14:textId="77777777" w:rsidR="00357B8F" w:rsidRPr="00A26054" w:rsidRDefault="00357B8F" w:rsidP="00357B8F">
      <w:pPr>
        <w:spacing w:line="31" w:lineRule="exact"/>
        <w:rPr>
          <w:rFonts w:asciiTheme="minorHAnsi" w:hAnsiTheme="minorHAnsi" w:cs="Calibri"/>
          <w:sz w:val="20"/>
          <w:szCs w:val="20"/>
          <w:lang w:val="cy-GB"/>
        </w:rPr>
      </w:pPr>
    </w:p>
    <w:p w14:paraId="18C19351" w14:textId="77777777" w:rsidR="00357B8F" w:rsidRPr="00A26054" w:rsidRDefault="00357B8F" w:rsidP="00357B8F">
      <w:pPr>
        <w:spacing w:line="214" w:lineRule="auto"/>
        <w:ind w:right="260"/>
        <w:jc w:val="center"/>
        <w:rPr>
          <w:rFonts w:asciiTheme="minorHAnsi" w:hAnsiTheme="minorHAnsi" w:cs="Calibri"/>
          <w:sz w:val="20"/>
          <w:szCs w:val="20"/>
          <w:lang w:val="cy-GB"/>
        </w:rPr>
      </w:pPr>
      <w:r w:rsidRPr="00A26054">
        <w:rPr>
          <w:rFonts w:asciiTheme="minorHAnsi" w:hAnsiTheme="minorHAnsi" w:cs="Calibri"/>
          <w:sz w:val="20"/>
          <w:szCs w:val="20"/>
          <w:lang w:val="cy-GB"/>
        </w:rPr>
        <w:t>os yw’n ymddangos bod buddion cystadleuaeth yn gymesur â’r costau gweinyddol a chostau perthnasol eraill. Fe’i hystyrir yn ymarfer da i gael dyfynbrisiau ysgrifenedig ar gyfer pob pwrcasiad beth bynnag eu gwerth. Mae WEFO yn debygol o edrych am ddyfynbrisiau ysgrifenedig beth bynnag.</w:t>
      </w:r>
    </w:p>
    <w:p w14:paraId="553D4A44" w14:textId="77777777" w:rsidR="00357B8F" w:rsidRPr="00A26054" w:rsidRDefault="00357B8F" w:rsidP="00357B8F">
      <w:pPr>
        <w:spacing w:line="242" w:lineRule="exact"/>
        <w:rPr>
          <w:rFonts w:asciiTheme="minorHAnsi" w:hAnsiTheme="minorHAnsi" w:cs="Calibri"/>
          <w:sz w:val="20"/>
          <w:szCs w:val="20"/>
          <w:lang w:val="cy-GB"/>
        </w:rPr>
      </w:pPr>
    </w:p>
    <w:p w14:paraId="2B56E341" w14:textId="77777777" w:rsidR="00357B8F" w:rsidRPr="00A26054" w:rsidRDefault="00357B8F" w:rsidP="00357B8F">
      <w:pPr>
        <w:spacing w:line="220" w:lineRule="auto"/>
        <w:ind w:right="220"/>
        <w:jc w:val="center"/>
        <w:rPr>
          <w:rFonts w:asciiTheme="minorHAnsi" w:hAnsiTheme="minorHAnsi" w:cs="Calibri"/>
          <w:sz w:val="20"/>
          <w:szCs w:val="20"/>
          <w:lang w:val="cy-GB"/>
        </w:rPr>
      </w:pPr>
      <w:r w:rsidRPr="00A26054">
        <w:rPr>
          <w:rFonts w:asciiTheme="minorHAnsi" w:hAnsiTheme="minorHAnsi" w:cs="Calibri"/>
          <w:sz w:val="20"/>
          <w:szCs w:val="20"/>
          <w:lang w:val="cy-GB"/>
        </w:rPr>
        <w:t>Dylid ceisio dyfynbrisiau ychwanegol (h.y. 3) lle bo’n ymarferol o fewn cyfyngiadau amser a’r farchnad.</w:t>
      </w:r>
    </w:p>
    <w:p w14:paraId="3F58F234" w14:textId="77777777" w:rsidR="00357B8F" w:rsidRPr="00A26054" w:rsidRDefault="00357B8F" w:rsidP="00357B8F">
      <w:pPr>
        <w:spacing w:line="200" w:lineRule="exact"/>
        <w:rPr>
          <w:rFonts w:asciiTheme="minorHAnsi" w:hAnsiTheme="minorHAnsi" w:cs="Calibri"/>
          <w:sz w:val="20"/>
          <w:szCs w:val="20"/>
          <w:lang w:val="cy-GB"/>
        </w:rPr>
      </w:pPr>
    </w:p>
    <w:p w14:paraId="52509A91" w14:textId="77777777" w:rsidR="00357B8F" w:rsidRPr="00A26054" w:rsidRDefault="00357B8F" w:rsidP="00357B8F">
      <w:pPr>
        <w:spacing w:line="205" w:lineRule="exact"/>
        <w:rPr>
          <w:rFonts w:asciiTheme="minorHAnsi" w:hAnsiTheme="minorHAnsi" w:cs="Calibri"/>
          <w:sz w:val="20"/>
          <w:szCs w:val="20"/>
          <w:lang w:val="cy-GB"/>
        </w:rPr>
      </w:pPr>
    </w:p>
    <w:p w14:paraId="7946992B" w14:textId="77777777" w:rsidR="00357B8F" w:rsidRPr="00A26054" w:rsidRDefault="00357B8F" w:rsidP="00357B8F">
      <w:pPr>
        <w:spacing w:line="214" w:lineRule="auto"/>
        <w:ind w:right="260"/>
        <w:jc w:val="center"/>
        <w:rPr>
          <w:rFonts w:asciiTheme="minorHAnsi" w:hAnsiTheme="minorHAnsi" w:cs="Calibri"/>
          <w:sz w:val="20"/>
          <w:szCs w:val="20"/>
          <w:lang w:val="cy-GB"/>
        </w:rPr>
      </w:pPr>
      <w:r w:rsidRPr="00A26054">
        <w:rPr>
          <w:rFonts w:asciiTheme="minorHAnsi" w:hAnsiTheme="minorHAnsi" w:cs="Calibri"/>
          <w:sz w:val="20"/>
          <w:szCs w:val="20"/>
          <w:lang w:val="cy-GB"/>
        </w:rPr>
        <w:br/>
        <w:t>Lle bo’n ymarferol o fewn cyfyngiadau amser a’r farchnad dylid ceisio tri chynnig tendr cystadleuol dan sêl yn hytrach na dyfynbrisiau (Dylid defnyddio hysbysebu ar GwerthwchiGymru ar gyfer pob pwrcasiad dros £25k oni chymeradwyir eithriad fel arall).</w:t>
      </w:r>
    </w:p>
    <w:p w14:paraId="246F076D" w14:textId="77777777" w:rsidR="00357B8F" w:rsidRPr="00A26054" w:rsidRDefault="00357B8F" w:rsidP="00357B8F">
      <w:pPr>
        <w:spacing w:line="218" w:lineRule="auto"/>
        <w:ind w:right="240"/>
        <w:jc w:val="center"/>
        <w:rPr>
          <w:rFonts w:asciiTheme="minorHAnsi" w:hAnsiTheme="minorHAnsi" w:cs="Calibri"/>
          <w:sz w:val="20"/>
          <w:szCs w:val="20"/>
          <w:lang w:val="cy-GB"/>
        </w:rPr>
      </w:pPr>
    </w:p>
    <w:p w14:paraId="527C9D5D" w14:textId="77777777" w:rsidR="00357B8F" w:rsidRPr="00A26054" w:rsidRDefault="00357B8F" w:rsidP="00357B8F">
      <w:pPr>
        <w:spacing w:line="253" w:lineRule="exact"/>
        <w:rPr>
          <w:rFonts w:asciiTheme="minorHAnsi" w:hAnsiTheme="minorHAnsi" w:cs="Calibri"/>
          <w:sz w:val="20"/>
          <w:szCs w:val="20"/>
          <w:lang w:val="cy-GB"/>
        </w:rPr>
      </w:pPr>
    </w:p>
    <w:p w14:paraId="11ADDE8A" w14:textId="77777777" w:rsidR="00357B8F" w:rsidRPr="00A26054" w:rsidRDefault="00357B8F" w:rsidP="00357B8F">
      <w:pPr>
        <w:spacing w:line="209" w:lineRule="auto"/>
        <w:ind w:right="240"/>
        <w:jc w:val="center"/>
        <w:rPr>
          <w:rFonts w:asciiTheme="minorHAnsi" w:hAnsiTheme="minorHAnsi" w:cs="Calibri"/>
          <w:sz w:val="20"/>
          <w:szCs w:val="20"/>
          <w:lang w:val="cy-GB"/>
        </w:rPr>
      </w:pPr>
      <w:r w:rsidRPr="00A26054">
        <w:rPr>
          <w:rFonts w:asciiTheme="minorHAnsi" w:hAnsiTheme="minorHAnsi" w:cs="Calibri"/>
          <w:sz w:val="20"/>
          <w:szCs w:val="20"/>
          <w:lang w:val="cy-GB"/>
        </w:rPr>
        <w:t xml:space="preserve">Cyfeiriwch at y Rheolwr Caffael am arweiniad ar broses y tendr. Bydd Cyfarwyddebau Caffael yr UE yn berthnasol dros y gofynion trothwy </w:t>
      </w:r>
    </w:p>
    <w:p w14:paraId="563F213C" w14:textId="77777777" w:rsidR="00357B8F" w:rsidRPr="00A26054" w:rsidRDefault="00357B8F" w:rsidP="00357B8F">
      <w:pPr>
        <w:spacing w:line="200" w:lineRule="exact"/>
        <w:rPr>
          <w:rFonts w:asciiTheme="minorHAnsi" w:hAnsiTheme="minorHAnsi" w:cs="Calibri"/>
          <w:sz w:val="20"/>
          <w:szCs w:val="20"/>
          <w:lang w:val="cy-GB"/>
        </w:rPr>
      </w:pPr>
    </w:p>
    <w:p w14:paraId="4EEAD11D" w14:textId="77777777" w:rsidR="00357B8F" w:rsidRPr="00A26054" w:rsidRDefault="00357B8F" w:rsidP="00357B8F">
      <w:pPr>
        <w:spacing w:line="200" w:lineRule="exact"/>
        <w:rPr>
          <w:rFonts w:asciiTheme="minorHAnsi" w:hAnsiTheme="minorHAnsi" w:cs="Calibri"/>
          <w:sz w:val="20"/>
          <w:szCs w:val="20"/>
          <w:lang w:val="cy-GB"/>
        </w:rPr>
      </w:pPr>
    </w:p>
    <w:p w14:paraId="216528F8" w14:textId="77777777" w:rsidR="00357B8F" w:rsidRPr="00A26054" w:rsidRDefault="00357B8F" w:rsidP="00357B8F">
      <w:pPr>
        <w:spacing w:line="200" w:lineRule="exact"/>
        <w:rPr>
          <w:rFonts w:asciiTheme="minorHAnsi" w:hAnsiTheme="minorHAnsi" w:cs="Calibri"/>
          <w:sz w:val="20"/>
          <w:szCs w:val="20"/>
          <w:lang w:val="cy-GB"/>
        </w:rPr>
      </w:pPr>
    </w:p>
    <w:p w14:paraId="40E166FE" w14:textId="77777777" w:rsidR="00357B8F" w:rsidRPr="00A26054" w:rsidRDefault="00357B8F" w:rsidP="00357B8F">
      <w:pPr>
        <w:spacing w:line="324" w:lineRule="exact"/>
        <w:rPr>
          <w:rFonts w:asciiTheme="minorHAnsi" w:hAnsiTheme="minorHAnsi" w:cs="Calibri"/>
          <w:sz w:val="20"/>
          <w:szCs w:val="20"/>
          <w:lang w:val="cy-GB"/>
        </w:rPr>
      </w:pPr>
    </w:p>
    <w:p w14:paraId="22390141" w14:textId="77777777" w:rsidR="00357B8F" w:rsidRPr="00A26054" w:rsidRDefault="00357B8F" w:rsidP="00357B8F">
      <w:pPr>
        <w:spacing w:line="92" w:lineRule="exact"/>
        <w:rPr>
          <w:rFonts w:asciiTheme="minorHAnsi" w:hAnsiTheme="minorHAnsi" w:cs="Calibri"/>
          <w:sz w:val="20"/>
          <w:szCs w:val="20"/>
          <w:lang w:val="cy-GB"/>
        </w:rPr>
      </w:pPr>
    </w:p>
    <w:p w14:paraId="7FF1F26D" w14:textId="77777777" w:rsidR="00357B8F" w:rsidRPr="00A26054" w:rsidRDefault="00357B8F" w:rsidP="00357B8F">
      <w:pPr>
        <w:rPr>
          <w:rFonts w:asciiTheme="minorHAnsi" w:hAnsiTheme="minorHAnsi" w:cs="Calibri"/>
          <w:sz w:val="20"/>
          <w:szCs w:val="20"/>
          <w:lang w:val="cy-GB"/>
        </w:rPr>
        <w:sectPr w:rsidR="00357B8F" w:rsidRPr="00A26054">
          <w:type w:val="continuous"/>
          <w:pgSz w:w="11900" w:h="16841"/>
          <w:pgMar w:top="821" w:right="779" w:bottom="235" w:left="1140" w:header="0" w:footer="0" w:gutter="0"/>
          <w:cols w:num="3" w:space="720" w:equalWidth="0">
            <w:col w:w="1860" w:space="720"/>
            <w:col w:w="1980" w:space="160"/>
            <w:col w:w="5260"/>
          </w:cols>
        </w:sectPr>
      </w:pPr>
    </w:p>
    <w:p w14:paraId="7FEE3B4D" w14:textId="77777777" w:rsidR="00357B8F" w:rsidRPr="00A26054" w:rsidRDefault="00357B8F" w:rsidP="00357B8F">
      <w:pPr>
        <w:spacing w:line="209" w:lineRule="auto"/>
        <w:ind w:right="100"/>
        <w:jc w:val="center"/>
        <w:rPr>
          <w:rFonts w:asciiTheme="minorHAnsi" w:hAnsiTheme="minorHAnsi" w:cs="Calibri"/>
          <w:sz w:val="20"/>
          <w:szCs w:val="20"/>
          <w:lang w:val="cy-GB"/>
        </w:rPr>
      </w:pPr>
      <w:r w:rsidRPr="00A26054">
        <w:rPr>
          <w:rFonts w:asciiTheme="minorHAnsi" w:hAnsiTheme="minorHAnsi" w:cs="Calibri"/>
          <w:sz w:val="20"/>
          <w:szCs w:val="20"/>
          <w:lang w:val="cy-GB"/>
        </w:rPr>
        <w:t xml:space="preserve">Mae Cyfarwyddebau Caffael yr UE yn berthnasol i Brifysgol Aberystwyth </w:t>
      </w:r>
    </w:p>
    <w:p w14:paraId="7165F4FA" w14:textId="77777777" w:rsidR="00357B8F" w:rsidRPr="00A26054" w:rsidRDefault="00357B8F" w:rsidP="00357B8F">
      <w:pPr>
        <w:spacing w:line="209" w:lineRule="auto"/>
        <w:ind w:left="700" w:right="100"/>
        <w:rPr>
          <w:rFonts w:asciiTheme="minorHAnsi" w:hAnsiTheme="minorHAnsi" w:cs="Calibri"/>
          <w:sz w:val="20"/>
          <w:szCs w:val="20"/>
          <w:lang w:val="cy-GB"/>
        </w:rPr>
      </w:pPr>
    </w:p>
    <w:p w14:paraId="6F740C56" w14:textId="77777777" w:rsidR="00357B8F" w:rsidRPr="00A26054" w:rsidRDefault="00357B8F" w:rsidP="00357B8F">
      <w:pPr>
        <w:spacing w:line="209" w:lineRule="auto"/>
        <w:ind w:left="700" w:right="100"/>
        <w:rPr>
          <w:rFonts w:asciiTheme="minorHAnsi" w:hAnsiTheme="minorHAnsi" w:cs="Calibri"/>
          <w:sz w:val="20"/>
          <w:szCs w:val="20"/>
          <w:lang w:val="cy-GB"/>
        </w:rPr>
      </w:pPr>
      <w:r w:rsidRPr="00A26054">
        <w:rPr>
          <w:rFonts w:asciiTheme="minorHAnsi" w:hAnsiTheme="minorHAnsi" w:cs="Calibri"/>
          <w:sz w:val="20"/>
          <w:szCs w:val="20"/>
          <w:lang w:val="cy-GB"/>
        </w:rPr>
        <w:t>Gallai fod angen dyfynbrisiau ysgrifenedig ychwanegol i’r isafswm a nodir yn y tabl uchod os yw’r gwaith yn ymwneud â hawliad yswiriant.</w:t>
      </w:r>
    </w:p>
    <w:p w14:paraId="520A2046" w14:textId="77777777" w:rsidR="00357B8F" w:rsidRPr="00A26054" w:rsidRDefault="00357B8F" w:rsidP="00357B8F">
      <w:pPr>
        <w:spacing w:line="383" w:lineRule="exact"/>
        <w:rPr>
          <w:rFonts w:asciiTheme="minorHAnsi" w:hAnsiTheme="minorHAnsi" w:cs="Calibri"/>
          <w:sz w:val="20"/>
          <w:szCs w:val="20"/>
          <w:lang w:val="cy-GB"/>
        </w:rPr>
      </w:pPr>
    </w:p>
    <w:p w14:paraId="6984FFF5" w14:textId="77777777" w:rsidR="00357B8F" w:rsidRPr="00A26054" w:rsidRDefault="00357B8F" w:rsidP="00357B8F">
      <w:pPr>
        <w:rPr>
          <w:rFonts w:asciiTheme="minorHAnsi" w:hAnsiTheme="minorHAnsi" w:cs="Calibri"/>
          <w:color w:val="FF0000"/>
          <w:sz w:val="20"/>
          <w:szCs w:val="20"/>
          <w:u w:val="single"/>
          <w:lang w:val="cy-GB"/>
        </w:rPr>
      </w:pPr>
      <w:r w:rsidRPr="00A26054">
        <w:rPr>
          <w:rFonts w:asciiTheme="minorHAnsi" w:hAnsiTheme="minorHAnsi" w:cs="Calibri"/>
          <w:bCs/>
          <w:color w:val="FF0000"/>
          <w:sz w:val="20"/>
          <w:szCs w:val="20"/>
          <w:u w:val="single"/>
          <w:lang w:val="cy-GB"/>
        </w:rPr>
        <w:t xml:space="preserve">Noder:- </w:t>
      </w:r>
      <w:r w:rsidRPr="00A26054">
        <w:rPr>
          <w:rFonts w:asciiTheme="minorHAnsi" w:hAnsiTheme="minorHAnsi" w:cs="Calibri"/>
          <w:color w:val="FF0000"/>
          <w:sz w:val="20"/>
          <w:szCs w:val="20"/>
          <w:u w:val="single"/>
          <w:lang w:val="cy-GB"/>
        </w:rPr>
        <w:t>(Rhaid peidio â rhannu contractau er mwyn osgoi’r cyfyngiadau hyn)</w:t>
      </w:r>
    </w:p>
    <w:p w14:paraId="2E5C54BD" w14:textId="77777777" w:rsidR="00357B8F" w:rsidRPr="00A26054" w:rsidRDefault="00357B8F" w:rsidP="00357B8F">
      <w:pPr>
        <w:spacing w:line="219" w:lineRule="exact"/>
        <w:rPr>
          <w:rFonts w:asciiTheme="minorHAnsi" w:hAnsiTheme="minorHAnsi" w:cs="Calibri"/>
          <w:sz w:val="20"/>
          <w:szCs w:val="20"/>
          <w:lang w:val="cy-GB"/>
        </w:rPr>
      </w:pPr>
    </w:p>
    <w:p w14:paraId="272B9E5E" w14:textId="77777777" w:rsidR="00357B8F" w:rsidRPr="00A26054" w:rsidRDefault="00357B8F" w:rsidP="00357B8F">
      <w:pPr>
        <w:ind w:left="697" w:right="79"/>
        <w:jc w:val="both"/>
        <w:rPr>
          <w:rFonts w:asciiTheme="minorHAnsi" w:hAnsiTheme="minorHAnsi" w:cs="Calibri"/>
          <w:sz w:val="20"/>
          <w:szCs w:val="20"/>
          <w:lang w:val="cy-GB"/>
        </w:rPr>
      </w:pPr>
      <w:r w:rsidRPr="00A26054">
        <w:rPr>
          <w:rFonts w:asciiTheme="minorHAnsi" w:hAnsiTheme="minorHAnsi"/>
          <w:sz w:val="20"/>
          <w:szCs w:val="20"/>
          <w:lang w:val="cy-GB"/>
        </w:rPr>
        <w:t>Os na chyflawnir yr isafswm o ddyfynbrisiau neu dendrau, gellir parhau gyda gwerthusiad o’r cynigion a dderbyniwyd ar yr amod na wahoddir unrhyw gyflenwyr cyfranogol newydd i gyflwyno dyfynbris neu dendr yn ôl-weithredol ar ôl y dyddiad cau am gynigion (oni bai bod y gystadleuaeth wedi’i hailagor/ailddechrau’n ffurfiol) ac os derbynnir o leiaf dau gynnig caniatadwy. Ym mhob achos o’r fath, rhaid hysbysu’r Rheolwr Caffael (Cyfarwyddwr Ystadau ar gyfer materion adeiladu) yn ysgrifenedig am unrhyw benderfyniad i symud ymlaen gyda gwerthusiad gyda llai na’r isafswm o gynigion a dderbyniwyd ar gyfer pwrcasiadau dros y trothwy tendro cystadleuol o £50,000 ac eithrio TAW oherwydd, gan ddibynnu ar yr amgylchiadau, gallai fod angen ail-dendro.</w:t>
      </w:r>
      <w:r w:rsidRPr="00A26054">
        <w:rPr>
          <w:rFonts w:asciiTheme="minorHAnsi" w:hAnsiTheme="minorHAnsi" w:cs="Calibri"/>
          <w:sz w:val="20"/>
          <w:szCs w:val="20"/>
          <w:lang w:val="cy-GB"/>
        </w:rPr>
        <w:t xml:space="preserve"> </w:t>
      </w:r>
    </w:p>
    <w:p w14:paraId="4F674F78" w14:textId="77777777" w:rsidR="00357B8F" w:rsidRPr="00A26054" w:rsidRDefault="00357B8F" w:rsidP="00357B8F">
      <w:pPr>
        <w:ind w:left="697" w:right="79"/>
        <w:jc w:val="both"/>
        <w:rPr>
          <w:rFonts w:asciiTheme="minorHAnsi" w:hAnsiTheme="minorHAnsi" w:cs="Calibri"/>
          <w:sz w:val="20"/>
          <w:szCs w:val="20"/>
          <w:lang w:val="cy-GB"/>
        </w:rPr>
      </w:pPr>
    </w:p>
    <w:p w14:paraId="496087D5" w14:textId="77777777" w:rsidR="00357B8F" w:rsidRPr="00A26054" w:rsidRDefault="00357B8F" w:rsidP="00357B8F">
      <w:pPr>
        <w:ind w:left="697" w:right="79"/>
        <w:jc w:val="both"/>
        <w:rPr>
          <w:rFonts w:asciiTheme="minorHAnsi" w:hAnsiTheme="minorHAnsi" w:cs="Calibri"/>
          <w:sz w:val="20"/>
          <w:szCs w:val="20"/>
          <w:lang w:val="cy-GB"/>
        </w:rPr>
      </w:pPr>
      <w:r w:rsidRPr="00A26054">
        <w:rPr>
          <w:rFonts w:asciiTheme="minorHAnsi" w:hAnsiTheme="minorHAnsi" w:cs="Calibri"/>
          <w:sz w:val="20"/>
          <w:szCs w:val="20"/>
          <w:lang w:val="cy-GB"/>
        </w:rPr>
        <w:t>Ni chaniateir gorffen neu gwblhau unrhyw werthusiad a ni chaniateir gwneud cynnig o gontract na gosod archeb pryniant os yw gwerth y pryniant arfaethedig dros £5,000 ac eithrio TAW a bod cystadleuaeth yn cael ei cheisio gyda dim ond un cynnig yn dod i law, heb awdurdod ymlaen llaw gan Grŵp Gweithredol y Brifysgol neu’r Cyfarwyddwr Cyllid a Gwasanaethau Corfforaethol (yn gyson â Dirprwyo Awdurdod Ariannol), y mae’n rhaid ei geisio drwy gais ysgrifenedig a gyflwynir i’r Cyfarwyddwr Cyllid a Gwasanaethau Corfforaethol (Cyfarwyddwr Ystadau os yw’n ymwneud ag adeiladu) neu Grŵp Gweithredol y Brifysgol yn gyson â’r trothwyon a gynhwysir yn y rheoliadau ariannol, yr adran ar ddirprwyo awdurdod ariannol.</w:t>
      </w:r>
    </w:p>
    <w:p w14:paraId="1747DD09" w14:textId="77777777" w:rsidR="00357B8F" w:rsidRPr="00A26054" w:rsidRDefault="00357B8F" w:rsidP="00357B8F">
      <w:pPr>
        <w:spacing w:line="246" w:lineRule="exact"/>
        <w:rPr>
          <w:rFonts w:asciiTheme="minorHAnsi" w:hAnsiTheme="minorHAnsi" w:cs="Calibri"/>
          <w:sz w:val="20"/>
          <w:szCs w:val="20"/>
          <w:lang w:val="cy-GB"/>
        </w:rPr>
      </w:pPr>
    </w:p>
    <w:p w14:paraId="3AF74FE7" w14:textId="77777777" w:rsidR="00357B8F" w:rsidRPr="00A26054" w:rsidRDefault="00357B8F" w:rsidP="00357B8F">
      <w:pPr>
        <w:ind w:left="700"/>
        <w:rPr>
          <w:rFonts w:asciiTheme="minorHAnsi" w:hAnsiTheme="minorHAnsi" w:cs="Calibri"/>
          <w:sz w:val="20"/>
          <w:szCs w:val="20"/>
          <w:lang w:val="cy-GB"/>
        </w:rPr>
      </w:pPr>
      <w:r w:rsidRPr="00A26054">
        <w:rPr>
          <w:rFonts w:asciiTheme="minorHAnsi" w:hAnsiTheme="minorHAnsi" w:cs="Calibri"/>
          <w:b/>
          <w:bCs/>
          <w:sz w:val="20"/>
          <w:szCs w:val="20"/>
          <w:lang w:val="cy-GB"/>
        </w:rPr>
        <w:t>Amrywiadau Contract (yn cynnwys estyniadau)</w:t>
      </w:r>
    </w:p>
    <w:p w14:paraId="3CC11C26" w14:textId="77777777" w:rsidR="00357B8F" w:rsidRPr="00A26054" w:rsidRDefault="00357B8F" w:rsidP="00357B8F">
      <w:pPr>
        <w:spacing w:line="237" w:lineRule="exact"/>
        <w:rPr>
          <w:rFonts w:asciiTheme="minorHAnsi" w:hAnsiTheme="minorHAnsi" w:cs="Calibri"/>
          <w:sz w:val="20"/>
          <w:szCs w:val="20"/>
          <w:lang w:val="cy-GB"/>
        </w:rPr>
      </w:pPr>
    </w:p>
    <w:p w14:paraId="57619F5E" w14:textId="77777777" w:rsidR="00357B8F" w:rsidRPr="00A26054" w:rsidRDefault="00357B8F" w:rsidP="00357B8F">
      <w:pPr>
        <w:spacing w:line="219" w:lineRule="auto"/>
        <w:ind w:left="700" w:right="80"/>
        <w:jc w:val="both"/>
        <w:rPr>
          <w:rFonts w:asciiTheme="minorHAnsi" w:hAnsiTheme="minorHAnsi"/>
          <w:sz w:val="20"/>
          <w:szCs w:val="20"/>
          <w:lang w:val="cy-GB"/>
        </w:rPr>
      </w:pPr>
      <w:r w:rsidRPr="00A26054">
        <w:rPr>
          <w:rFonts w:asciiTheme="minorHAnsi" w:hAnsiTheme="minorHAnsi"/>
          <w:sz w:val="20"/>
          <w:szCs w:val="20"/>
          <w:lang w:val="cy-GB"/>
        </w:rPr>
        <w:t xml:space="preserve">Yn gyffredinol caniateir amrywiadau contract dim ond pan drefnir ar eu cyfer yn y contract gwreiddiol. Dylai amrywiadau o’r fath hefyd gael eu hystyried wrth brisio’r contract yn wreiddiol (hyd yn oed os na chaiff yr amrywiad ei fabwysiadu’n ddiweddarach) i bennu pa weithdrefnau ariannol sy’n gorfod cael eu dilyn i ddyfarnu’r contract gwreiddiol. Ni ddylid estyn contract cyfredol fwy na chyfanswm o 40% o’i werth gwreiddiol. Gall yr amrywiad contract gynyddu neu leihau faint o wasanaethau/nwyddau a ddarperir, cynyddu/lleihau hyd y contract neu ehangu neu gyfyngu ar gwmpas y gwasanaethau/nwyddau (cyhyd </w:t>
      </w:r>
      <w:r w:rsidRPr="00A26054">
        <w:rPr>
          <w:rFonts w:asciiTheme="minorHAnsi" w:hAnsiTheme="minorHAnsi" w:cs="Calibri"/>
          <w:sz w:val="20"/>
          <w:szCs w:val="20"/>
          <w:lang w:val="cy-GB"/>
        </w:rPr>
        <w:t>â</w:t>
      </w:r>
      <w:r w:rsidRPr="00A26054">
        <w:rPr>
          <w:rFonts w:asciiTheme="minorHAnsi" w:hAnsiTheme="minorHAnsi"/>
          <w:sz w:val="20"/>
          <w:szCs w:val="20"/>
          <w:lang w:val="cy-GB"/>
        </w:rPr>
        <w:t xml:space="preserve"> bod hyn wedi’i gynnwys wrth ddrafftio’r contact).</w:t>
      </w:r>
    </w:p>
    <w:p w14:paraId="572BB084" w14:textId="77777777" w:rsidR="00357B8F" w:rsidRPr="00A26054" w:rsidRDefault="00357B8F" w:rsidP="00357B8F">
      <w:pPr>
        <w:spacing w:line="219" w:lineRule="auto"/>
        <w:ind w:left="700" w:right="80"/>
        <w:jc w:val="both"/>
        <w:rPr>
          <w:rFonts w:asciiTheme="minorHAnsi" w:hAnsiTheme="minorHAnsi"/>
          <w:sz w:val="20"/>
          <w:szCs w:val="20"/>
          <w:lang w:val="cy-GB"/>
        </w:rPr>
      </w:pPr>
    </w:p>
    <w:p w14:paraId="421F89DA" w14:textId="77777777" w:rsidR="00357B8F" w:rsidRPr="00A26054" w:rsidRDefault="00357B8F" w:rsidP="00357B8F">
      <w:pPr>
        <w:ind w:left="700" w:right="100"/>
        <w:jc w:val="both"/>
        <w:rPr>
          <w:rFonts w:asciiTheme="minorHAnsi" w:hAnsiTheme="minorHAnsi" w:cs="Calibri"/>
          <w:sz w:val="20"/>
          <w:szCs w:val="20"/>
          <w:lang w:val="cy-GB"/>
        </w:rPr>
      </w:pPr>
      <w:r w:rsidRPr="00A26054">
        <w:rPr>
          <w:rFonts w:asciiTheme="minorHAnsi" w:hAnsiTheme="minorHAnsi" w:cs="Calibri"/>
          <w:sz w:val="20"/>
          <w:szCs w:val="20"/>
          <w:lang w:val="cy-GB"/>
        </w:rPr>
        <w:t xml:space="preserve">Os nad oes modd prisio amrywiadau o’r cyfraddau contract a dendrwyd, dylid defnyddio meincnodi lle bo’n ymarferol i sicrhau bod amrywiadau’n cynnig gwerth am arian. Dylai amrywiadau arfaethedig i gontractau cyfredol gael eu cymeradwyo yn unol â chrynodeb o ddirprwyaethau cynradd ac eilaidd yn y rheoliadau ariannol. Mae unrhyw amrywiadau i wariant a gymeradwywyd yn flaenorol sy’n ymwneud yn benodol â chynigion cyfalaf yn ddarostyngedig i’r gofynion cymeradwyo a geir yn Atodiad B y Rheoliadau Ariannol, mewn perthynas â chyfanswm cronnus unrhyw amrywiadau arfaethedig dros 5% oddi ar y gwariant prosiect cyfalaf y cytunwyd arno’n wreiddiol (rheoliadau ariannol, Atodiad B, cymal 3). Ym mhob achos, mae angen gofal os yw amrywiad yn newid gofyniad yn sylweddol y tu hwnt i’r hyn a ystyriwyd yn y contract gwreiddiol, yn enwedig lle bydd yr amrywiad hefyd yn golygu y bydd cyfanswm gwerth y contract yn uwch na throthwyon caffael perthnasol yr UE ar gyfer nwyddau, gwasanaethau neu waith yn gyfanredol.  Gallai fod angen cyngor cyfreithiol ar risg amrywiad o’r fath cyn y gellir </w:t>
      </w:r>
      <w:r w:rsidRPr="00A26054">
        <w:rPr>
          <w:rFonts w:ascii="Calibri" w:hAnsi="Calibri" w:cs="Calibri"/>
          <w:sz w:val="20"/>
          <w:szCs w:val="20"/>
          <w:lang w:val="cy-GB"/>
        </w:rPr>
        <w:t>caniatáu unrhyw gymeradwyaeth. Dylai staff gysylltu â’r Rheolwr Caffael mewn achosion o’r fath yn y lle cyntaf.</w:t>
      </w:r>
    </w:p>
    <w:p w14:paraId="4EF83820" w14:textId="77777777" w:rsidR="00357B8F" w:rsidRPr="00A26054" w:rsidRDefault="00357B8F" w:rsidP="00357B8F">
      <w:pPr>
        <w:spacing w:line="269" w:lineRule="exact"/>
        <w:rPr>
          <w:rFonts w:asciiTheme="minorHAnsi" w:hAnsiTheme="minorHAnsi" w:cs="Calibri"/>
          <w:sz w:val="20"/>
          <w:szCs w:val="20"/>
          <w:lang w:val="cy-GB"/>
        </w:rPr>
      </w:pPr>
    </w:p>
    <w:p w14:paraId="238E0BDA" w14:textId="77777777" w:rsidR="00357B8F" w:rsidRPr="00A26054" w:rsidRDefault="00357B8F" w:rsidP="00357B8F">
      <w:pPr>
        <w:spacing w:line="216" w:lineRule="auto"/>
        <w:ind w:left="700" w:right="100" w:firstLine="12"/>
        <w:jc w:val="both"/>
        <w:rPr>
          <w:rFonts w:asciiTheme="minorHAnsi" w:hAnsiTheme="minorHAnsi" w:cs="Calibri"/>
          <w:sz w:val="20"/>
          <w:szCs w:val="20"/>
          <w:lang w:val="cy-GB"/>
        </w:rPr>
      </w:pPr>
      <w:r w:rsidRPr="00A26054">
        <w:rPr>
          <w:rFonts w:ascii="Calibri" w:hAnsi="Calibri" w:cs="Calibri"/>
          <w:sz w:val="20"/>
          <w:szCs w:val="20"/>
          <w:lang w:val="cy-GB"/>
        </w:rPr>
        <w:t>Gellir cael manylion am y weithdrefn dendro gan y Rheolwr Caffael. Rhaid cadw cofnodion parhaol o bob tendr naill ai gyda’r Rheolwr Caffael neu’r pwrcaswr datganoledig, gall y rhain fod ar ffurf electronig neu bapur fel bo’n briodol. Argymhellir bod pob gweithgaredd tendr o’r fath yn cael ei gofnodi mewn atodlen tendro, at ddibenion archwilio. Gall rhai cyllidwyr fod angen copïau papur gwreiddiol ac os felly dylid gofalu bod y rhain ar gael os bydd angen.</w:t>
      </w:r>
    </w:p>
    <w:p w14:paraId="1B697713" w14:textId="77777777" w:rsidR="00357B8F" w:rsidRPr="00A26054" w:rsidRDefault="00357B8F" w:rsidP="00357B8F">
      <w:pPr>
        <w:spacing w:line="300" w:lineRule="exact"/>
        <w:rPr>
          <w:rFonts w:asciiTheme="minorHAnsi" w:hAnsiTheme="minorHAnsi" w:cs="Calibri"/>
          <w:sz w:val="20"/>
          <w:szCs w:val="20"/>
          <w:lang w:val="cy-GB"/>
        </w:rPr>
      </w:pPr>
    </w:p>
    <w:p w14:paraId="3809D551" w14:textId="77777777" w:rsidR="00357B8F" w:rsidRPr="00A26054" w:rsidRDefault="00357B8F" w:rsidP="00357B8F">
      <w:pPr>
        <w:spacing w:line="216" w:lineRule="auto"/>
        <w:ind w:left="700" w:right="100"/>
        <w:jc w:val="both"/>
        <w:rPr>
          <w:rFonts w:asciiTheme="minorHAnsi" w:hAnsiTheme="minorHAnsi" w:cs="Calibri"/>
          <w:sz w:val="20"/>
          <w:szCs w:val="20"/>
          <w:lang w:val="cy-GB"/>
        </w:rPr>
      </w:pPr>
      <w:r w:rsidRPr="00A26054">
        <w:rPr>
          <w:rFonts w:asciiTheme="minorHAnsi" w:hAnsiTheme="minorHAnsi" w:cs="Calibri"/>
          <w:sz w:val="20"/>
          <w:szCs w:val="20"/>
          <w:lang w:val="cy-GB"/>
        </w:rPr>
        <w:t>Gall cyflenwr unigol y dyfernir dros £50,000 (net TAW) o waith iddo drwy drefniadau anghystadleuol mewn unrhyw flwyddyn ariannol y Brifysgol fod yn agored i adolygiad gwerth am arian gan y Rheolwr Caffael. Eithriad i hyn yw mewn perthynas ag amrywiadau contract a gymeradwywyd i gontractau cyfredol a rag-dendrwyd lle darperir ar gyfer amrywiadau o’r fath yn y contract gwreiddiol fel uchod.</w:t>
      </w:r>
    </w:p>
    <w:p w14:paraId="6C494DDA" w14:textId="77777777" w:rsidR="00357B8F" w:rsidRPr="00A26054" w:rsidRDefault="00357B8F" w:rsidP="00357B8F">
      <w:pPr>
        <w:spacing w:line="200" w:lineRule="exact"/>
        <w:rPr>
          <w:rFonts w:asciiTheme="minorHAnsi" w:hAnsiTheme="minorHAnsi"/>
          <w:sz w:val="20"/>
          <w:szCs w:val="20"/>
          <w:lang w:val="cy-GB"/>
        </w:rPr>
      </w:pPr>
    </w:p>
    <w:p w14:paraId="533CA4B2" w14:textId="77777777" w:rsidR="00357B8F" w:rsidRPr="00A26054" w:rsidRDefault="00357B8F" w:rsidP="00357B8F">
      <w:pPr>
        <w:tabs>
          <w:tab w:val="left" w:pos="680"/>
        </w:tabs>
        <w:rPr>
          <w:rFonts w:asciiTheme="minorHAnsi" w:hAnsiTheme="minorHAnsi" w:cs="Calibri"/>
          <w:b/>
          <w:bCs/>
          <w:sz w:val="20"/>
          <w:szCs w:val="20"/>
          <w:lang w:val="cy-GB"/>
        </w:rPr>
      </w:pPr>
      <w:r w:rsidRPr="00A26054">
        <w:rPr>
          <w:rFonts w:asciiTheme="minorHAnsi" w:hAnsiTheme="minorHAnsi" w:cs="Calibri"/>
          <w:sz w:val="20"/>
          <w:szCs w:val="20"/>
          <w:lang w:val="cy-GB"/>
        </w:rPr>
        <w:t>2.4.8.</w:t>
      </w:r>
      <w:r w:rsidRPr="00A26054">
        <w:rPr>
          <w:rFonts w:asciiTheme="minorHAnsi" w:hAnsiTheme="minorHAnsi" w:cs="Calibri"/>
          <w:sz w:val="20"/>
          <w:szCs w:val="20"/>
          <w:lang w:val="cy-GB"/>
        </w:rPr>
        <w:tab/>
      </w:r>
      <w:r w:rsidRPr="00A26054">
        <w:rPr>
          <w:rFonts w:asciiTheme="minorHAnsi" w:hAnsiTheme="minorHAnsi" w:cs="Calibri"/>
          <w:b/>
          <w:bCs/>
          <w:sz w:val="20"/>
          <w:szCs w:val="20"/>
          <w:lang w:val="cy-GB"/>
        </w:rPr>
        <w:t>Contractau Adeiladu a Phenodi Ymgynghorwyr yn ymwneud ag Adeiladu</w:t>
      </w:r>
    </w:p>
    <w:p w14:paraId="58872E48" w14:textId="77777777" w:rsidR="00357B8F" w:rsidRPr="00A26054" w:rsidRDefault="00357B8F" w:rsidP="00357B8F">
      <w:pPr>
        <w:spacing w:line="328" w:lineRule="exact"/>
        <w:rPr>
          <w:rFonts w:asciiTheme="minorHAnsi" w:hAnsiTheme="minorHAnsi" w:cs="Calibri"/>
          <w:sz w:val="20"/>
          <w:szCs w:val="20"/>
          <w:lang w:val="cy-GB"/>
        </w:rPr>
      </w:pPr>
    </w:p>
    <w:p w14:paraId="55077664" w14:textId="77777777" w:rsidR="00357B8F" w:rsidRPr="00A26054" w:rsidRDefault="00357B8F" w:rsidP="00357B8F">
      <w:pPr>
        <w:spacing w:line="228" w:lineRule="auto"/>
        <w:ind w:left="697" w:right="79" w:firstLine="11"/>
        <w:jc w:val="both"/>
        <w:rPr>
          <w:rFonts w:asciiTheme="minorHAnsi" w:hAnsiTheme="minorHAnsi"/>
          <w:sz w:val="20"/>
          <w:szCs w:val="20"/>
          <w:lang w:val="cy-GB"/>
        </w:rPr>
      </w:pPr>
      <w:r w:rsidRPr="00A26054">
        <w:rPr>
          <w:rFonts w:asciiTheme="minorHAnsi" w:hAnsiTheme="minorHAnsi"/>
          <w:sz w:val="20"/>
          <w:szCs w:val="20"/>
          <w:lang w:val="cy-GB"/>
        </w:rPr>
        <w:t>Rhaid i bob caffaeliad yn ymwneud ag adeiladau/adeiladu gael ei awdurdodi yn unol ag adran dirprwyo awdurdod ariannol y rheoliadau ariannol, a defnyddio Constructionline neu gorff diwydiant cydnabyddedig tebyg fel rhan o unrhyw broses cyn-gymhwyso yn ystod y broses dendro gyffredinol, fel y pennir o bryd i’w gilydd gan y Cyfarwyddwr Ystadau.</w:t>
      </w:r>
    </w:p>
    <w:p w14:paraId="1A55CC4C" w14:textId="77777777" w:rsidR="00357B8F" w:rsidRPr="00A26054" w:rsidRDefault="00357B8F" w:rsidP="00357B8F">
      <w:pPr>
        <w:spacing w:line="302" w:lineRule="exact"/>
        <w:rPr>
          <w:rFonts w:asciiTheme="minorHAnsi" w:hAnsiTheme="minorHAnsi"/>
          <w:sz w:val="20"/>
          <w:szCs w:val="20"/>
          <w:lang w:val="cy-GB"/>
        </w:rPr>
      </w:pPr>
    </w:p>
    <w:p w14:paraId="688B3DA6" w14:textId="77777777" w:rsidR="00357B8F" w:rsidRPr="00A26054" w:rsidRDefault="00357B8F" w:rsidP="00357B8F">
      <w:pPr>
        <w:spacing w:line="209" w:lineRule="auto"/>
        <w:ind w:left="700" w:right="100"/>
        <w:jc w:val="both"/>
        <w:rPr>
          <w:rFonts w:asciiTheme="minorHAnsi" w:hAnsiTheme="minorHAnsi"/>
          <w:sz w:val="20"/>
          <w:szCs w:val="20"/>
          <w:lang w:val="cy-GB"/>
        </w:rPr>
      </w:pPr>
      <w:r w:rsidRPr="00A26054">
        <w:rPr>
          <w:rFonts w:asciiTheme="minorHAnsi" w:hAnsiTheme="minorHAnsi"/>
          <w:sz w:val="20"/>
          <w:szCs w:val="20"/>
          <w:lang w:val="cy-GB"/>
        </w:rPr>
        <w:t>Rhaid i gontractau ar gyfer gwaith adeiladu ymgorffori telerau’r fersiynau cyfredol o un o’r canlynol fel bo’n briodol i natur y gwaith a wneir:</w:t>
      </w:r>
    </w:p>
    <w:p w14:paraId="40C8F26E" w14:textId="77777777" w:rsidR="00357B8F" w:rsidRPr="00A26054" w:rsidRDefault="00357B8F" w:rsidP="00357B8F">
      <w:pPr>
        <w:spacing w:line="260" w:lineRule="exact"/>
        <w:rPr>
          <w:rFonts w:asciiTheme="minorHAnsi" w:hAnsiTheme="minorHAnsi" w:cs="Calibri"/>
          <w:sz w:val="20"/>
          <w:szCs w:val="20"/>
          <w:lang w:val="cy-GB"/>
        </w:rPr>
      </w:pPr>
    </w:p>
    <w:p w14:paraId="780939BA" w14:textId="77777777" w:rsidR="00357B8F" w:rsidRPr="00A26054" w:rsidRDefault="00357B8F" w:rsidP="00357B8F">
      <w:pPr>
        <w:numPr>
          <w:ilvl w:val="0"/>
          <w:numId w:val="4"/>
        </w:numPr>
        <w:tabs>
          <w:tab w:val="left" w:pos="1120"/>
        </w:tabs>
        <w:ind w:left="1120" w:hanging="419"/>
        <w:rPr>
          <w:rFonts w:asciiTheme="minorHAnsi" w:hAnsiTheme="minorHAnsi" w:cs="Calibri"/>
          <w:sz w:val="20"/>
          <w:szCs w:val="20"/>
          <w:lang w:val="cy-GB"/>
        </w:rPr>
      </w:pPr>
      <w:r w:rsidRPr="00A26054">
        <w:rPr>
          <w:rFonts w:asciiTheme="minorHAnsi" w:hAnsiTheme="minorHAnsi" w:cs="Calibri"/>
          <w:sz w:val="20"/>
          <w:szCs w:val="20"/>
          <w:lang w:val="cy-GB"/>
        </w:rPr>
        <w:t>contract Gwaith Adeiladu Bach RIBA.</w:t>
      </w:r>
    </w:p>
    <w:p w14:paraId="14F8979F" w14:textId="77777777" w:rsidR="00357B8F" w:rsidRPr="00A26054" w:rsidRDefault="00357B8F" w:rsidP="00357B8F">
      <w:pPr>
        <w:spacing w:line="162" w:lineRule="exact"/>
        <w:rPr>
          <w:rFonts w:asciiTheme="minorHAnsi" w:hAnsiTheme="minorHAnsi" w:cs="Calibri"/>
          <w:sz w:val="20"/>
          <w:szCs w:val="20"/>
          <w:lang w:val="cy-GB"/>
        </w:rPr>
      </w:pPr>
    </w:p>
    <w:p w14:paraId="1FDD7CC4" w14:textId="77777777" w:rsidR="00357B8F" w:rsidRPr="00A26054" w:rsidRDefault="00357B8F" w:rsidP="00357B8F">
      <w:pPr>
        <w:numPr>
          <w:ilvl w:val="0"/>
          <w:numId w:val="4"/>
        </w:numPr>
        <w:tabs>
          <w:tab w:val="left" w:pos="1120"/>
          <w:tab w:val="left" w:pos="9061"/>
        </w:tabs>
        <w:spacing w:line="212" w:lineRule="auto"/>
        <w:ind w:left="1120" w:right="920" w:hanging="419"/>
        <w:rPr>
          <w:rFonts w:asciiTheme="minorHAnsi" w:hAnsiTheme="minorHAnsi" w:cs="Calibri"/>
          <w:sz w:val="20"/>
          <w:szCs w:val="20"/>
          <w:lang w:val="cy-GB"/>
        </w:rPr>
      </w:pPr>
      <w:r w:rsidRPr="00A26054">
        <w:rPr>
          <w:rFonts w:asciiTheme="minorHAnsi" w:hAnsiTheme="minorHAnsi" w:cs="Calibri"/>
          <w:sz w:val="20"/>
          <w:szCs w:val="20"/>
          <w:lang w:val="cy-GB"/>
        </w:rPr>
        <w:t>yr Amodau Contract Cyffredinol a argymhellir gan Sefydliadau’r Peirianwyr Trydanol a Mecanyddol a Chymdeithas y Peirianwyr Ymgynghorol.</w:t>
      </w:r>
    </w:p>
    <w:p w14:paraId="0F08220E" w14:textId="77777777" w:rsidR="00357B8F" w:rsidRPr="00A26054" w:rsidRDefault="00357B8F" w:rsidP="00357B8F">
      <w:pPr>
        <w:spacing w:line="112" w:lineRule="exact"/>
        <w:rPr>
          <w:rFonts w:asciiTheme="minorHAnsi" w:hAnsiTheme="minorHAnsi" w:cs="Calibri"/>
          <w:sz w:val="20"/>
          <w:szCs w:val="20"/>
          <w:lang w:val="cy-GB"/>
        </w:rPr>
      </w:pPr>
    </w:p>
    <w:p w14:paraId="460F2510" w14:textId="77777777" w:rsidR="00357B8F" w:rsidRPr="00A26054" w:rsidRDefault="00357B8F" w:rsidP="00357B8F">
      <w:pPr>
        <w:numPr>
          <w:ilvl w:val="0"/>
          <w:numId w:val="4"/>
        </w:numPr>
        <w:tabs>
          <w:tab w:val="left" w:pos="1120"/>
        </w:tabs>
        <w:ind w:left="1120" w:hanging="419"/>
        <w:rPr>
          <w:rFonts w:asciiTheme="minorHAnsi" w:hAnsiTheme="minorHAnsi" w:cs="Calibri"/>
          <w:sz w:val="20"/>
          <w:szCs w:val="20"/>
          <w:lang w:val="cy-GB"/>
        </w:rPr>
      </w:pPr>
      <w:r w:rsidRPr="00A26054">
        <w:rPr>
          <w:rFonts w:asciiTheme="minorHAnsi" w:hAnsiTheme="minorHAnsi" w:cs="Calibri"/>
          <w:sz w:val="20"/>
          <w:szCs w:val="20"/>
          <w:lang w:val="cy-GB"/>
        </w:rPr>
        <w:t>yr Amodau Contract Cyffredinol a argymhellir gan IMechE ac IET.</w:t>
      </w:r>
    </w:p>
    <w:p w14:paraId="4E0DB692" w14:textId="77777777" w:rsidR="00357B8F" w:rsidRPr="00A26054" w:rsidRDefault="00357B8F" w:rsidP="00357B8F">
      <w:pPr>
        <w:spacing w:line="118" w:lineRule="exact"/>
        <w:rPr>
          <w:rFonts w:asciiTheme="minorHAnsi" w:hAnsiTheme="minorHAnsi" w:cs="Calibri"/>
          <w:sz w:val="20"/>
          <w:szCs w:val="20"/>
          <w:lang w:val="cy-GB"/>
        </w:rPr>
      </w:pPr>
    </w:p>
    <w:p w14:paraId="7F21DE1F" w14:textId="77777777" w:rsidR="00357B8F" w:rsidRPr="00A26054" w:rsidRDefault="00357B8F" w:rsidP="00357B8F">
      <w:pPr>
        <w:numPr>
          <w:ilvl w:val="0"/>
          <w:numId w:val="4"/>
        </w:numPr>
        <w:tabs>
          <w:tab w:val="left" w:pos="1120"/>
        </w:tabs>
        <w:ind w:left="1120" w:hanging="419"/>
        <w:rPr>
          <w:rFonts w:asciiTheme="minorHAnsi" w:hAnsiTheme="minorHAnsi" w:cs="Calibri"/>
          <w:sz w:val="20"/>
          <w:szCs w:val="20"/>
          <w:lang w:val="cy-GB"/>
        </w:rPr>
      </w:pPr>
      <w:r w:rsidRPr="00A26054">
        <w:rPr>
          <w:rFonts w:asciiTheme="minorHAnsi" w:hAnsiTheme="minorHAnsi" w:cs="Calibri"/>
          <w:sz w:val="20"/>
          <w:szCs w:val="20"/>
          <w:lang w:val="cy-GB"/>
        </w:rPr>
        <w:t>Contractau Gwaith Safonol, Canolradd neu Fach y Tribiwnlys Contractau ar y Cyd.</w:t>
      </w:r>
    </w:p>
    <w:p w14:paraId="5153385B" w14:textId="77777777" w:rsidR="00357B8F" w:rsidRPr="00A26054" w:rsidRDefault="00357B8F" w:rsidP="00357B8F">
      <w:pPr>
        <w:spacing w:line="118" w:lineRule="exact"/>
        <w:rPr>
          <w:rFonts w:asciiTheme="minorHAnsi" w:hAnsiTheme="minorHAnsi" w:cs="Calibri"/>
          <w:sz w:val="20"/>
          <w:szCs w:val="20"/>
          <w:lang w:val="cy-GB"/>
        </w:rPr>
      </w:pPr>
    </w:p>
    <w:p w14:paraId="00A5E6E2" w14:textId="77777777" w:rsidR="00357B8F" w:rsidRPr="00A26054" w:rsidRDefault="00357B8F" w:rsidP="00357B8F">
      <w:pPr>
        <w:numPr>
          <w:ilvl w:val="0"/>
          <w:numId w:val="4"/>
        </w:numPr>
        <w:tabs>
          <w:tab w:val="left" w:pos="1120"/>
        </w:tabs>
        <w:ind w:left="1120" w:hanging="419"/>
        <w:rPr>
          <w:rFonts w:asciiTheme="minorHAnsi" w:hAnsiTheme="minorHAnsi" w:cs="Calibri"/>
          <w:sz w:val="20"/>
          <w:szCs w:val="20"/>
          <w:lang w:val="cy-GB"/>
        </w:rPr>
      </w:pPr>
      <w:r w:rsidRPr="00A26054">
        <w:rPr>
          <w:rFonts w:asciiTheme="minorHAnsi" w:hAnsiTheme="minorHAnsi" w:cs="Calibri"/>
          <w:sz w:val="20"/>
          <w:szCs w:val="20"/>
          <w:lang w:val="cy-GB"/>
        </w:rPr>
        <w:t>y contract priodol o gyfres contractau Contract Peirianneg Newydd Fersiwn 3.</w:t>
      </w:r>
    </w:p>
    <w:p w14:paraId="77972E2F" w14:textId="77777777" w:rsidR="00357B8F" w:rsidRPr="00A26054" w:rsidRDefault="00357B8F" w:rsidP="00357B8F">
      <w:pPr>
        <w:spacing w:line="91" w:lineRule="exact"/>
        <w:rPr>
          <w:rFonts w:asciiTheme="minorHAnsi" w:hAnsiTheme="minorHAnsi" w:cs="Calibri"/>
          <w:sz w:val="20"/>
          <w:szCs w:val="20"/>
          <w:lang w:val="cy-GB"/>
        </w:rPr>
      </w:pPr>
    </w:p>
    <w:p w14:paraId="7DD3C937" w14:textId="77777777" w:rsidR="00357B8F" w:rsidRPr="00A26054" w:rsidRDefault="00357B8F" w:rsidP="00357B8F">
      <w:pPr>
        <w:numPr>
          <w:ilvl w:val="0"/>
          <w:numId w:val="4"/>
        </w:numPr>
        <w:tabs>
          <w:tab w:val="left" w:pos="1120"/>
        </w:tabs>
        <w:ind w:left="1120" w:hanging="419"/>
        <w:rPr>
          <w:rFonts w:asciiTheme="minorHAnsi" w:hAnsiTheme="minorHAnsi" w:cs="Calibri"/>
          <w:sz w:val="20"/>
          <w:szCs w:val="20"/>
          <w:lang w:val="cy-GB"/>
        </w:rPr>
      </w:pPr>
      <w:r w:rsidRPr="00A26054">
        <w:rPr>
          <w:rFonts w:asciiTheme="minorHAnsi" w:hAnsiTheme="minorHAnsi" w:cs="Calibri"/>
          <w:sz w:val="20"/>
          <w:szCs w:val="20"/>
          <w:lang w:val="cy-GB"/>
        </w:rPr>
        <w:t>unrhyw fath arall o gontract sydd wedi’i gymeradwyo gan y Cyfarwyddwr Cyllid.</w:t>
      </w:r>
    </w:p>
    <w:p w14:paraId="40DB505F" w14:textId="77777777" w:rsidR="00357B8F" w:rsidRPr="00A26054" w:rsidRDefault="00357B8F" w:rsidP="00357B8F">
      <w:pPr>
        <w:spacing w:line="200" w:lineRule="exact"/>
        <w:rPr>
          <w:rFonts w:asciiTheme="minorHAnsi" w:hAnsiTheme="minorHAnsi" w:cs="Calibri"/>
          <w:sz w:val="20"/>
          <w:szCs w:val="20"/>
          <w:lang w:val="cy-GB"/>
        </w:rPr>
      </w:pPr>
    </w:p>
    <w:p w14:paraId="38A71D0F" w14:textId="77777777" w:rsidR="00357B8F" w:rsidRPr="00A26054" w:rsidRDefault="00357B8F" w:rsidP="00357B8F">
      <w:pPr>
        <w:spacing w:line="200" w:lineRule="exact"/>
        <w:rPr>
          <w:rFonts w:asciiTheme="minorHAnsi" w:hAnsiTheme="minorHAnsi" w:cs="Calibri"/>
          <w:sz w:val="20"/>
          <w:szCs w:val="20"/>
          <w:lang w:val="cy-GB"/>
        </w:rPr>
      </w:pPr>
    </w:p>
    <w:p w14:paraId="7E12AC66" w14:textId="77777777" w:rsidR="00357B8F" w:rsidRPr="00A26054" w:rsidRDefault="00357B8F" w:rsidP="00357B8F">
      <w:pPr>
        <w:tabs>
          <w:tab w:val="left" w:pos="680"/>
        </w:tabs>
        <w:rPr>
          <w:rFonts w:asciiTheme="minorHAnsi" w:hAnsiTheme="minorHAnsi" w:cs="Calibri"/>
          <w:sz w:val="20"/>
          <w:szCs w:val="20"/>
          <w:lang w:val="cy-GB"/>
        </w:rPr>
      </w:pPr>
      <w:r w:rsidRPr="00A26054">
        <w:rPr>
          <w:rFonts w:asciiTheme="minorHAnsi" w:hAnsiTheme="minorHAnsi" w:cs="Calibri"/>
          <w:sz w:val="20"/>
          <w:szCs w:val="20"/>
          <w:lang w:val="cy-GB"/>
        </w:rPr>
        <w:t>2.4.9.</w:t>
      </w:r>
      <w:r w:rsidRPr="00A26054">
        <w:rPr>
          <w:rFonts w:asciiTheme="minorHAnsi" w:hAnsiTheme="minorHAnsi" w:cs="Calibri"/>
          <w:sz w:val="20"/>
          <w:szCs w:val="20"/>
          <w:lang w:val="cy-GB"/>
        </w:rPr>
        <w:tab/>
      </w:r>
      <w:r w:rsidRPr="00A26054">
        <w:rPr>
          <w:rFonts w:asciiTheme="minorHAnsi" w:hAnsiTheme="minorHAnsi" w:cs="Calibri"/>
          <w:b/>
          <w:bCs/>
          <w:sz w:val="20"/>
          <w:szCs w:val="20"/>
          <w:lang w:val="cy-GB"/>
        </w:rPr>
        <w:t>Penodi Ymgynghorwyr</w:t>
      </w:r>
    </w:p>
    <w:p w14:paraId="2D6CD119" w14:textId="77777777" w:rsidR="00357B8F" w:rsidRPr="00A26054" w:rsidRDefault="00357B8F" w:rsidP="00357B8F">
      <w:pPr>
        <w:spacing w:line="328" w:lineRule="exact"/>
        <w:rPr>
          <w:rFonts w:asciiTheme="minorHAnsi" w:hAnsiTheme="minorHAnsi" w:cs="Calibri"/>
          <w:sz w:val="20"/>
          <w:szCs w:val="20"/>
          <w:lang w:val="cy-GB"/>
        </w:rPr>
      </w:pPr>
    </w:p>
    <w:p w14:paraId="429E724A" w14:textId="77777777" w:rsidR="00357B8F" w:rsidRPr="00A26054" w:rsidRDefault="00357B8F" w:rsidP="00357B8F">
      <w:pPr>
        <w:pStyle w:val="NormalWeb"/>
        <w:shd w:val="clear" w:color="auto" w:fill="FFFFFF" w:themeFill="background1"/>
        <w:spacing w:before="0" w:beforeAutospacing="0" w:after="240" w:afterAutospacing="0"/>
        <w:ind w:left="720"/>
        <w:jc w:val="both"/>
        <w:rPr>
          <w:rFonts w:asciiTheme="minorHAnsi" w:hAnsiTheme="minorHAnsi"/>
          <w:sz w:val="20"/>
          <w:szCs w:val="20"/>
          <w:lang w:val="cy-GB"/>
        </w:rPr>
      </w:pPr>
      <w:r w:rsidRPr="00A26054">
        <w:rPr>
          <w:rFonts w:asciiTheme="minorHAnsi" w:hAnsiTheme="minorHAnsi"/>
          <w:sz w:val="20"/>
          <w:szCs w:val="20"/>
          <w:lang w:val="cy-GB"/>
        </w:rPr>
        <w:t>Diffinir gwasanaethau ymgynghori fel:</w:t>
      </w:r>
    </w:p>
    <w:p w14:paraId="5393624A" w14:textId="77777777" w:rsidR="00357B8F" w:rsidRPr="00A26054" w:rsidRDefault="00357B8F" w:rsidP="00357B8F">
      <w:pPr>
        <w:pStyle w:val="NormalWeb"/>
        <w:shd w:val="clear" w:color="auto" w:fill="FFFFFF" w:themeFill="background1"/>
        <w:spacing w:before="0" w:beforeAutospacing="0" w:after="240" w:afterAutospacing="0"/>
        <w:ind w:left="720"/>
        <w:jc w:val="both"/>
        <w:rPr>
          <w:rFonts w:asciiTheme="minorHAnsi" w:hAnsiTheme="minorHAnsi"/>
          <w:i/>
          <w:spacing w:val="-2"/>
          <w:sz w:val="20"/>
          <w:szCs w:val="20"/>
          <w:lang w:val="cy-GB"/>
        </w:rPr>
      </w:pPr>
      <w:r w:rsidRPr="00A26054">
        <w:rPr>
          <w:rFonts w:asciiTheme="minorHAnsi" w:hAnsiTheme="minorHAnsi"/>
          <w:i/>
          <w:spacing w:val="-2"/>
          <w:sz w:val="20"/>
          <w:szCs w:val="20"/>
          <w:lang w:val="cy-GB"/>
        </w:rPr>
        <w:t xml:space="preserve">Darparu cyngor a chymorth gwrthrychol i’r Brifysgol yn ymwneud </w:t>
      </w:r>
      <w:r w:rsidRPr="00A26054">
        <w:rPr>
          <w:rFonts w:asciiTheme="minorHAnsi" w:hAnsiTheme="minorHAnsi" w:cs="Calibri"/>
          <w:i/>
          <w:spacing w:val="-2"/>
          <w:sz w:val="20"/>
          <w:szCs w:val="20"/>
          <w:lang w:val="cy-GB"/>
        </w:rPr>
        <w:t>â</w:t>
      </w:r>
      <w:r w:rsidRPr="00A26054">
        <w:rPr>
          <w:rFonts w:asciiTheme="minorHAnsi" w:hAnsiTheme="minorHAnsi"/>
          <w:i/>
          <w:spacing w:val="-2"/>
          <w:sz w:val="20"/>
          <w:szCs w:val="20"/>
          <w:lang w:val="cy-GB"/>
        </w:rPr>
        <w:t xml:space="preserve"> strategaeth, strwythur, rheolaeth a gweithrediad sefydliad wrth gyflawni ei ddibenion a’i amcanion tymor hir. Gall cymorth o’r fath gynnwys nodi opsiynau ategol gydag argymhellion; darparu adnoddau ychwanegol; a/neu roi datrysiadau ar waith.</w:t>
      </w:r>
    </w:p>
    <w:p w14:paraId="582E8FD1" w14:textId="77777777" w:rsidR="00357B8F" w:rsidRPr="00A26054" w:rsidRDefault="00357B8F" w:rsidP="00357B8F">
      <w:pPr>
        <w:ind w:left="720"/>
        <w:jc w:val="both"/>
        <w:rPr>
          <w:rFonts w:asciiTheme="minorHAnsi" w:hAnsiTheme="minorHAnsi"/>
          <w:spacing w:val="-2"/>
          <w:sz w:val="20"/>
          <w:szCs w:val="20"/>
          <w:lang w:val="cy-GB"/>
        </w:rPr>
      </w:pPr>
      <w:r w:rsidRPr="00A26054">
        <w:rPr>
          <w:rFonts w:asciiTheme="minorHAnsi" w:hAnsiTheme="minorHAnsi"/>
          <w:spacing w:val="-2"/>
          <w:sz w:val="20"/>
          <w:szCs w:val="20"/>
          <w:lang w:val="cy-GB"/>
        </w:rPr>
        <w:t xml:space="preserve">Gellir gwahaniaethu’n rhesymol rhwng gwasanaethau ymgynghori a gwasanaethau cynghori, sef darparu cyngor yn nodweddiadol ar gyfer cyngor cyfreithiol, ariannol, cyflogaeth a rheoleiddio penodol – gyda’r rhan fwyaf yn ymwneud </w:t>
      </w:r>
      <w:r w:rsidRPr="00A26054">
        <w:rPr>
          <w:rFonts w:asciiTheme="minorHAnsi" w:hAnsiTheme="minorHAnsi" w:cs="Calibri"/>
          <w:spacing w:val="-2"/>
          <w:sz w:val="20"/>
          <w:szCs w:val="20"/>
          <w:lang w:val="cy-GB"/>
        </w:rPr>
        <w:t>â</w:t>
      </w:r>
      <w:r w:rsidRPr="00A26054">
        <w:rPr>
          <w:rFonts w:asciiTheme="minorHAnsi" w:hAnsiTheme="minorHAnsi"/>
          <w:spacing w:val="-2"/>
          <w:sz w:val="20"/>
          <w:szCs w:val="20"/>
          <w:lang w:val="cy-GB"/>
        </w:rPr>
        <w:t xml:space="preserve"> ffeithiau neu ddehongli ffeithiau, ac sy’n cyflenwi dros ddiffyg gwybodaeth yn y sefydliad.</w:t>
      </w:r>
    </w:p>
    <w:p w14:paraId="0D502417" w14:textId="77777777" w:rsidR="00357B8F" w:rsidRPr="00A26054" w:rsidRDefault="00357B8F" w:rsidP="00357B8F">
      <w:pPr>
        <w:ind w:left="720"/>
        <w:rPr>
          <w:rFonts w:asciiTheme="minorHAnsi" w:hAnsiTheme="minorHAnsi" w:cs="Calibri"/>
          <w:sz w:val="20"/>
          <w:szCs w:val="20"/>
          <w:lang w:val="cy-GB"/>
        </w:rPr>
      </w:pPr>
    </w:p>
    <w:p w14:paraId="56852DB1" w14:textId="77777777" w:rsidR="00357B8F" w:rsidRPr="00A26054" w:rsidRDefault="00357B8F" w:rsidP="00357B8F">
      <w:pPr>
        <w:ind w:left="720"/>
        <w:jc w:val="both"/>
        <w:rPr>
          <w:rFonts w:asciiTheme="minorHAnsi" w:hAnsiTheme="minorHAnsi"/>
          <w:sz w:val="20"/>
          <w:szCs w:val="20"/>
          <w:lang w:val="cy-GB"/>
        </w:rPr>
      </w:pPr>
      <w:r w:rsidRPr="00A26054">
        <w:rPr>
          <w:rFonts w:asciiTheme="minorHAnsi" w:hAnsiTheme="minorHAnsi"/>
          <w:sz w:val="20"/>
          <w:szCs w:val="20"/>
          <w:lang w:val="cy-GB"/>
        </w:rPr>
        <w:t>Mae cynghorydd yn cyflenwi, mae ymgynghorydd yn ategu.</w:t>
      </w:r>
    </w:p>
    <w:p w14:paraId="4E36C700" w14:textId="77777777" w:rsidR="00357B8F" w:rsidRPr="00A26054" w:rsidRDefault="00357B8F" w:rsidP="00357B8F">
      <w:pPr>
        <w:ind w:left="720"/>
        <w:jc w:val="both"/>
        <w:rPr>
          <w:rFonts w:asciiTheme="minorHAnsi" w:hAnsiTheme="minorHAnsi"/>
          <w:sz w:val="20"/>
          <w:szCs w:val="20"/>
          <w:lang w:val="cy-GB"/>
        </w:rPr>
      </w:pPr>
      <w:r w:rsidRPr="00A26054">
        <w:rPr>
          <w:lang w:val="cy-GB"/>
        </w:rPr>
        <w:br/>
      </w:r>
      <w:r w:rsidRPr="00A26054">
        <w:rPr>
          <w:rFonts w:asciiTheme="minorHAnsi" w:hAnsiTheme="minorHAnsi"/>
          <w:sz w:val="20"/>
          <w:szCs w:val="20"/>
          <w:lang w:val="cy-GB"/>
        </w:rPr>
        <w:t>Ym mhob achos, wrth i ddefnyddwyr gyflogi gwasanaethau ymgynghori, fe ategir hyn gyda chwblhau Ffurflen Gais i Gyflogi Ymgynghorwyr (y gellir ei lawrlwytho o dudalennau gwe’r Swyddfa Cyllid) a gaiff ei hawdurdodi yn ei thro yn unol ag Atodlen B y Rheoliadau Ariannol (dirprwyaeth gynradd ac eilaidd).</w:t>
      </w:r>
    </w:p>
    <w:p w14:paraId="267D33D4" w14:textId="77777777" w:rsidR="00357B8F" w:rsidRPr="00A26054" w:rsidRDefault="00357B8F" w:rsidP="00357B8F">
      <w:pPr>
        <w:rPr>
          <w:rFonts w:asciiTheme="minorHAnsi" w:hAnsiTheme="minorHAnsi" w:cs="Calibri"/>
          <w:sz w:val="20"/>
          <w:szCs w:val="20"/>
          <w:lang w:val="cy-GB"/>
        </w:rPr>
      </w:pPr>
    </w:p>
    <w:p w14:paraId="2C3A03EA" w14:textId="77777777" w:rsidR="00357B8F" w:rsidRPr="00A26054" w:rsidRDefault="00357B8F" w:rsidP="00357B8F">
      <w:pPr>
        <w:ind w:left="720"/>
        <w:rPr>
          <w:rFonts w:asciiTheme="minorHAnsi" w:hAnsiTheme="minorHAnsi"/>
          <w:sz w:val="20"/>
          <w:szCs w:val="20"/>
          <w:lang w:val="cy-GB"/>
        </w:rPr>
      </w:pPr>
      <w:r w:rsidRPr="00A26054">
        <w:rPr>
          <w:rFonts w:asciiTheme="minorHAnsi" w:hAnsiTheme="minorHAnsi"/>
          <w:sz w:val="20"/>
          <w:szCs w:val="20"/>
          <w:lang w:val="cy-GB"/>
        </w:rPr>
        <w:t>Ni fydd angen ffurflen gais i gyflogi ar gyfer:-</w:t>
      </w:r>
      <w:r w:rsidRPr="00A26054">
        <w:rPr>
          <w:lang w:val="cy-GB"/>
        </w:rPr>
        <w:br/>
      </w:r>
      <w:r w:rsidRPr="00A26054">
        <w:rPr>
          <w:lang w:val="cy-GB"/>
        </w:rPr>
        <w:br/>
      </w:r>
      <w:r w:rsidRPr="00A26054">
        <w:rPr>
          <w:rFonts w:asciiTheme="minorHAnsi" w:hAnsiTheme="minorHAnsi"/>
          <w:sz w:val="20"/>
          <w:szCs w:val="20"/>
          <w:lang w:val="cy-GB"/>
        </w:rPr>
        <w:t>(i) Gwasanaethau cynghori fel y’i diffinnir isod.</w:t>
      </w:r>
    </w:p>
    <w:p w14:paraId="48B4EED1" w14:textId="77777777" w:rsidR="00357B8F" w:rsidRPr="00A26054" w:rsidRDefault="00357B8F" w:rsidP="00357B8F">
      <w:pPr>
        <w:ind w:left="720"/>
        <w:rPr>
          <w:rFonts w:asciiTheme="minorHAnsi" w:hAnsiTheme="minorHAnsi"/>
          <w:sz w:val="20"/>
          <w:szCs w:val="20"/>
          <w:lang w:val="cy-GB"/>
        </w:rPr>
      </w:pPr>
      <w:r w:rsidRPr="00A26054">
        <w:rPr>
          <w:rFonts w:asciiTheme="minorHAnsi" w:hAnsiTheme="minorHAnsi"/>
          <w:sz w:val="20"/>
          <w:szCs w:val="20"/>
          <w:lang w:val="cy-GB"/>
        </w:rPr>
        <w:t xml:space="preserve"> (ii) Achosion lle caiff yr ymgynghorwyr eu talu o Grant Ymchwil a gyllidir yn allanol, gan y rhagdybir bod y Noddwr eisoes yn cymeradwyo’r gyflogaeth.</w:t>
      </w:r>
    </w:p>
    <w:p w14:paraId="603A945A" w14:textId="77777777" w:rsidR="00357B8F" w:rsidRPr="00A26054" w:rsidRDefault="00357B8F" w:rsidP="00357B8F">
      <w:pPr>
        <w:spacing w:line="200" w:lineRule="exact"/>
        <w:rPr>
          <w:rFonts w:asciiTheme="minorHAnsi" w:hAnsiTheme="minorHAnsi" w:cs="Calibri"/>
          <w:sz w:val="20"/>
          <w:szCs w:val="20"/>
          <w:lang w:val="cy-GB"/>
        </w:rPr>
      </w:pPr>
      <w:r w:rsidRPr="00A26054">
        <w:rPr>
          <w:rFonts w:asciiTheme="minorHAnsi" w:hAnsiTheme="minorHAnsi" w:cs="Calibri"/>
          <w:spacing w:val="-2"/>
          <w:sz w:val="20"/>
          <w:szCs w:val="20"/>
          <w:lang w:val="cy-GB"/>
        </w:rPr>
        <w:t xml:space="preserve">  </w:t>
      </w:r>
    </w:p>
    <w:p w14:paraId="425A2506" w14:textId="77777777" w:rsidR="00357B8F" w:rsidRPr="00A26054" w:rsidRDefault="00357B8F" w:rsidP="00357B8F">
      <w:pPr>
        <w:tabs>
          <w:tab w:val="left" w:pos="680"/>
        </w:tabs>
        <w:spacing w:line="200" w:lineRule="exact"/>
        <w:rPr>
          <w:rFonts w:asciiTheme="minorHAnsi" w:hAnsiTheme="minorHAnsi"/>
          <w:b/>
          <w:bCs/>
          <w:sz w:val="20"/>
          <w:szCs w:val="20"/>
          <w:lang w:val="cy-GB"/>
        </w:rPr>
      </w:pPr>
      <w:r w:rsidRPr="00A26054">
        <w:rPr>
          <w:rFonts w:asciiTheme="minorHAnsi" w:hAnsiTheme="minorHAnsi"/>
          <w:sz w:val="20"/>
          <w:szCs w:val="20"/>
          <w:lang w:val="cy-GB"/>
        </w:rPr>
        <w:t>2.4.10</w:t>
      </w:r>
      <w:r w:rsidRPr="00A26054">
        <w:rPr>
          <w:rFonts w:asciiTheme="minorHAnsi" w:hAnsiTheme="minorHAnsi"/>
          <w:b/>
          <w:bCs/>
          <w:color w:val="4F81BD"/>
          <w:sz w:val="20"/>
          <w:szCs w:val="20"/>
          <w:lang w:val="cy-GB"/>
        </w:rPr>
        <w:t xml:space="preserve"> </w:t>
      </w:r>
      <w:r w:rsidRPr="00A26054">
        <w:rPr>
          <w:lang w:val="cy-GB"/>
        </w:rPr>
        <w:tab/>
      </w:r>
      <w:r w:rsidRPr="00A26054">
        <w:rPr>
          <w:rFonts w:asciiTheme="minorHAnsi" w:hAnsiTheme="minorHAnsi"/>
          <w:b/>
          <w:bCs/>
          <w:sz w:val="20"/>
          <w:szCs w:val="20"/>
          <w:lang w:val="cy-GB"/>
        </w:rPr>
        <w:t>Gwahanu Dyletswyddau</w:t>
      </w:r>
      <w:r w:rsidRPr="00A26054">
        <w:rPr>
          <w:lang w:val="cy-GB"/>
        </w:rPr>
        <w:br/>
      </w:r>
    </w:p>
    <w:p w14:paraId="174B3957" w14:textId="77777777" w:rsidR="00357B8F" w:rsidRPr="00A26054" w:rsidRDefault="00357B8F" w:rsidP="00357B8F">
      <w:pPr>
        <w:ind w:left="720"/>
        <w:jc w:val="both"/>
        <w:rPr>
          <w:rFonts w:asciiTheme="minorHAnsi" w:hAnsiTheme="minorHAnsi" w:cs="Calibri"/>
          <w:sz w:val="20"/>
          <w:szCs w:val="20"/>
          <w:lang w:val="cy-GB" w:eastAsia="en-GB"/>
        </w:rPr>
      </w:pPr>
      <w:r w:rsidRPr="00A26054">
        <w:rPr>
          <w:rFonts w:asciiTheme="minorHAnsi" w:hAnsiTheme="minorHAnsi" w:cs="Calibri"/>
          <w:sz w:val="20"/>
          <w:szCs w:val="20"/>
          <w:lang w:val="cy-GB" w:eastAsia="en-GB"/>
        </w:rPr>
        <w:t>Mae didoli/gwahanu dyletswyddau’n weithdrefn reoli bwysig. Felly, dylid dilyn y canlynol:-</w:t>
      </w:r>
    </w:p>
    <w:p w14:paraId="3BE37022" w14:textId="77777777" w:rsidR="00357B8F" w:rsidRPr="00A26054" w:rsidRDefault="00357B8F" w:rsidP="00357B8F">
      <w:pPr>
        <w:jc w:val="both"/>
        <w:rPr>
          <w:rFonts w:asciiTheme="minorHAnsi" w:hAnsiTheme="minorHAnsi" w:cs="Calibri"/>
          <w:b/>
          <w:sz w:val="20"/>
          <w:szCs w:val="20"/>
          <w:lang w:val="cy-GB"/>
        </w:rPr>
      </w:pPr>
    </w:p>
    <w:p w14:paraId="1F51A4AA" w14:textId="77777777" w:rsidR="00357B8F" w:rsidRPr="00A26054" w:rsidRDefault="00357B8F" w:rsidP="00357B8F">
      <w:pPr>
        <w:tabs>
          <w:tab w:val="left" w:pos="680"/>
        </w:tabs>
        <w:ind w:firstLine="680"/>
        <w:rPr>
          <w:rFonts w:asciiTheme="minorHAnsi" w:hAnsiTheme="minorHAnsi" w:cs="Calibri"/>
          <w:b/>
          <w:bCs/>
          <w:color w:val="4F81BD"/>
          <w:sz w:val="20"/>
          <w:szCs w:val="20"/>
          <w:lang w:val="cy-GB"/>
        </w:rPr>
      </w:pPr>
      <w:r w:rsidRPr="00A26054">
        <w:rPr>
          <w:rFonts w:asciiTheme="minorHAnsi" w:hAnsiTheme="minorHAnsi" w:cs="Calibri"/>
          <w:b/>
          <w:bCs/>
          <w:sz w:val="20"/>
          <w:szCs w:val="20"/>
          <w:lang w:val="cy-GB"/>
        </w:rPr>
        <w:t>Rhestr Wirio Archebion a Chontractau</w:t>
      </w:r>
    </w:p>
    <w:p w14:paraId="1A26DF35" w14:textId="77777777" w:rsidR="00357B8F" w:rsidRPr="00A26054" w:rsidRDefault="00357B8F" w:rsidP="00357B8F">
      <w:pPr>
        <w:numPr>
          <w:ilvl w:val="0"/>
          <w:numId w:val="6"/>
        </w:numPr>
        <w:shd w:val="clear" w:color="auto" w:fill="FFFFFF"/>
        <w:spacing w:before="100" w:beforeAutospacing="1" w:after="75"/>
        <w:jc w:val="both"/>
        <w:rPr>
          <w:rFonts w:asciiTheme="minorHAnsi" w:hAnsiTheme="minorHAnsi" w:cs="Calibri"/>
          <w:sz w:val="20"/>
          <w:szCs w:val="20"/>
          <w:lang w:val="cy-GB" w:eastAsia="en-GB"/>
        </w:rPr>
      </w:pPr>
      <w:r w:rsidRPr="00A26054">
        <w:rPr>
          <w:rFonts w:asciiTheme="minorHAnsi" w:hAnsiTheme="minorHAnsi" w:cs="Calibri"/>
          <w:sz w:val="20"/>
          <w:szCs w:val="20"/>
          <w:lang w:val="cy-GB" w:eastAsia="en-GB"/>
        </w:rPr>
        <w:t>Dylai’r archeb gael ei llofnodi/awdurdodi gan rywun cymwys (fel y pennir gan y Pennaeth Adran/Sefydliad perthnasol) sy’n deall y gofyniad ac sydd wedi derbyn yr awdurdod dirprwyedig i gadarnhau archebion yn gyson ag Atodiad B Rheoliadau Ariannol y Brifysgol (diprwyaethau awdurdod Cynradd ac Eilaidd). Bydd cymhwyster yn y cyd-destun hwn yn adlewyrchu barn y Pennaeth Adran/Sefydliad perthnasol, gyda chofnod o’r personau cymwys hynny’n cael ei gadw’n ‘lleol’ ym mhob Sefydliad neu Adran ar gyfer craffu wrth archwilio.</w:t>
      </w:r>
    </w:p>
    <w:p w14:paraId="604DB8BD" w14:textId="77777777" w:rsidR="00357B8F" w:rsidRPr="00A26054" w:rsidRDefault="00357B8F" w:rsidP="00357B8F">
      <w:pPr>
        <w:numPr>
          <w:ilvl w:val="0"/>
          <w:numId w:val="6"/>
        </w:numPr>
        <w:shd w:val="clear" w:color="auto" w:fill="FFFFFF"/>
        <w:spacing w:before="100" w:beforeAutospacing="1" w:after="75"/>
        <w:rPr>
          <w:rFonts w:asciiTheme="minorHAnsi" w:hAnsiTheme="minorHAnsi" w:cs="Calibri"/>
          <w:sz w:val="20"/>
          <w:szCs w:val="20"/>
          <w:lang w:val="cy-GB" w:eastAsia="en-GB"/>
        </w:rPr>
      </w:pPr>
      <w:r w:rsidRPr="00A26054">
        <w:rPr>
          <w:rFonts w:asciiTheme="minorHAnsi" w:hAnsiTheme="minorHAnsi" w:cs="Calibri"/>
          <w:sz w:val="20"/>
          <w:szCs w:val="20"/>
          <w:lang w:val="cy-GB" w:eastAsia="en-GB"/>
        </w:rPr>
        <w:t>Dylid gwirio bod yr holl nwyddau a dderbynnir yn gywir.</w:t>
      </w:r>
    </w:p>
    <w:p w14:paraId="20B50540" w14:textId="77777777" w:rsidR="00357B8F" w:rsidRPr="00A26054" w:rsidRDefault="00357B8F" w:rsidP="00357B8F">
      <w:pPr>
        <w:numPr>
          <w:ilvl w:val="0"/>
          <w:numId w:val="6"/>
        </w:numPr>
        <w:shd w:val="clear" w:color="auto" w:fill="FFFFFF"/>
        <w:spacing w:before="100" w:beforeAutospacing="1" w:after="75"/>
        <w:jc w:val="both"/>
        <w:rPr>
          <w:rFonts w:asciiTheme="minorHAnsi" w:hAnsiTheme="minorHAnsi" w:cs="Calibri"/>
          <w:sz w:val="20"/>
          <w:szCs w:val="20"/>
          <w:lang w:val="cy-GB" w:eastAsia="en-GB"/>
        </w:rPr>
      </w:pPr>
      <w:r w:rsidRPr="00A26054">
        <w:rPr>
          <w:rFonts w:ascii="Calibri" w:hAnsi="Calibri" w:cs="Calibri"/>
          <w:sz w:val="20"/>
          <w:szCs w:val="20"/>
          <w:lang w:val="cy-GB"/>
        </w:rPr>
        <w:t>Caiff anfonebau eu gwirio a’u hardystio’n electronig yn unol â phrotocolau llwyth gwaith ABW.</w:t>
      </w:r>
    </w:p>
    <w:p w14:paraId="5B9732E1" w14:textId="77777777" w:rsidR="00357B8F" w:rsidRPr="00A26054" w:rsidRDefault="00357B8F" w:rsidP="00357B8F">
      <w:pPr>
        <w:numPr>
          <w:ilvl w:val="0"/>
          <w:numId w:val="6"/>
        </w:numPr>
        <w:shd w:val="clear" w:color="auto" w:fill="FFFFFF"/>
        <w:spacing w:before="100" w:beforeAutospacing="1" w:after="225"/>
        <w:rPr>
          <w:rFonts w:asciiTheme="minorHAnsi" w:hAnsiTheme="minorHAnsi" w:cs="Calibri"/>
          <w:sz w:val="20"/>
          <w:szCs w:val="20"/>
          <w:lang w:val="cy-GB" w:eastAsia="en-GB"/>
        </w:rPr>
      </w:pPr>
      <w:r w:rsidRPr="00A26054">
        <w:rPr>
          <w:rFonts w:ascii="Calibri" w:hAnsi="Calibri" w:cs="Calibri"/>
          <w:sz w:val="20"/>
          <w:szCs w:val="20"/>
          <w:lang w:val="cy-GB"/>
        </w:rPr>
        <w:t>Dylai aelod cymwys o dîm taliadau’r Swyddfa Cyllid wirio taliadau anfonebau.</w:t>
      </w:r>
    </w:p>
    <w:p w14:paraId="5287B848" w14:textId="77777777" w:rsidR="00357B8F" w:rsidRPr="00A26054" w:rsidRDefault="00357B8F" w:rsidP="00357B8F">
      <w:pPr>
        <w:shd w:val="clear" w:color="auto" w:fill="FFFFFF"/>
        <w:spacing w:before="100" w:beforeAutospacing="1" w:after="225"/>
        <w:ind w:left="720"/>
        <w:jc w:val="both"/>
        <w:rPr>
          <w:rFonts w:asciiTheme="minorHAnsi" w:hAnsiTheme="minorHAnsi" w:cs="Calibri"/>
          <w:sz w:val="20"/>
          <w:szCs w:val="20"/>
          <w:lang w:val="cy-GB" w:eastAsia="en-GB"/>
        </w:rPr>
      </w:pPr>
      <w:r w:rsidRPr="00A26054">
        <w:rPr>
          <w:rFonts w:asciiTheme="minorHAnsi" w:hAnsiTheme="minorHAnsi" w:cs="Calibri"/>
          <w:sz w:val="20"/>
          <w:szCs w:val="20"/>
          <w:lang w:val="cy-GB" w:eastAsia="en-GB"/>
        </w:rPr>
        <w:t xml:space="preserve">Mae’r gwahanu hwn yn sicrhau bod unigolion yn cael eu diogelu’n llawn yn erbyn camddealltwriaeth a bydd yn gyson â’r ffurfweddau llwyth gwaith electronig yn System Menter ABW. </w:t>
      </w:r>
    </w:p>
    <w:p w14:paraId="3BB57421" w14:textId="77777777" w:rsidR="00357B8F" w:rsidRPr="00A26054" w:rsidRDefault="00357B8F" w:rsidP="00357B8F">
      <w:pPr>
        <w:shd w:val="clear" w:color="auto" w:fill="FFFFFF"/>
        <w:spacing w:after="225"/>
        <w:rPr>
          <w:rFonts w:asciiTheme="minorHAnsi" w:hAnsiTheme="minorHAnsi" w:cs="Calibri"/>
          <w:sz w:val="20"/>
          <w:szCs w:val="20"/>
          <w:lang w:val="cy-GB" w:eastAsia="en-GB"/>
        </w:rPr>
      </w:pPr>
      <w:r w:rsidRPr="00A26054">
        <w:rPr>
          <w:rFonts w:asciiTheme="minorHAnsi" w:hAnsiTheme="minorHAnsi" w:cs="Calibri"/>
          <w:sz w:val="20"/>
          <w:szCs w:val="20"/>
          <w:lang w:val="cy-GB" w:eastAsia="en-GB"/>
        </w:rPr>
        <w:br/>
        <w:t>Rhaid i’r swyddog sy’n gyfrifol am awdurdodi’r archeb neu’r contract gadarnhau’r camau canlynol:</w:t>
      </w:r>
    </w:p>
    <w:p w14:paraId="3B34E4E3" w14:textId="77777777" w:rsidR="00357B8F" w:rsidRPr="00A26054" w:rsidRDefault="00357B8F" w:rsidP="00357B8F">
      <w:pPr>
        <w:numPr>
          <w:ilvl w:val="0"/>
          <w:numId w:val="7"/>
        </w:numPr>
        <w:shd w:val="clear" w:color="auto" w:fill="FFFFFF"/>
        <w:spacing w:before="100" w:beforeAutospacing="1" w:after="75"/>
        <w:rPr>
          <w:rFonts w:asciiTheme="minorHAnsi" w:hAnsiTheme="minorHAnsi" w:cs="Calibri"/>
          <w:sz w:val="20"/>
          <w:szCs w:val="20"/>
          <w:lang w:val="cy-GB" w:eastAsia="en-GB"/>
        </w:rPr>
      </w:pPr>
      <w:r w:rsidRPr="00A26054">
        <w:rPr>
          <w:rFonts w:asciiTheme="minorHAnsi" w:hAnsiTheme="minorHAnsi" w:cs="Calibri"/>
          <w:sz w:val="20"/>
          <w:szCs w:val="20"/>
          <w:lang w:val="cy-GB" w:eastAsia="en-GB"/>
        </w:rPr>
        <w:t>Bod y dogfennau cywir wedi’u paratoi</w:t>
      </w:r>
    </w:p>
    <w:p w14:paraId="773DBC91" w14:textId="77777777" w:rsidR="00357B8F" w:rsidRPr="00A26054" w:rsidRDefault="00357B8F" w:rsidP="00357B8F">
      <w:pPr>
        <w:numPr>
          <w:ilvl w:val="0"/>
          <w:numId w:val="7"/>
        </w:numPr>
        <w:shd w:val="clear" w:color="auto" w:fill="FFFFFF"/>
        <w:spacing w:before="100" w:beforeAutospacing="1" w:after="75"/>
        <w:rPr>
          <w:rFonts w:asciiTheme="minorHAnsi" w:hAnsiTheme="minorHAnsi" w:cs="Calibri"/>
          <w:sz w:val="20"/>
          <w:szCs w:val="20"/>
          <w:lang w:val="cy-GB" w:eastAsia="en-GB"/>
        </w:rPr>
      </w:pPr>
      <w:r w:rsidRPr="00A26054">
        <w:rPr>
          <w:rFonts w:asciiTheme="minorHAnsi" w:hAnsiTheme="minorHAnsi" w:cs="Calibri"/>
          <w:sz w:val="20"/>
          <w:szCs w:val="20"/>
          <w:lang w:val="cy-GB" w:eastAsia="en-GB"/>
        </w:rPr>
        <w:t>Bod cymeradwyaeth ariannol wedi’i sicrhau</w:t>
      </w:r>
    </w:p>
    <w:p w14:paraId="1677FA4B" w14:textId="77777777" w:rsidR="00357B8F" w:rsidRPr="00A26054" w:rsidRDefault="00357B8F" w:rsidP="00357B8F">
      <w:pPr>
        <w:numPr>
          <w:ilvl w:val="0"/>
          <w:numId w:val="7"/>
        </w:numPr>
        <w:shd w:val="clear" w:color="auto" w:fill="FFFFFF"/>
        <w:spacing w:before="100" w:beforeAutospacing="1" w:after="75"/>
        <w:rPr>
          <w:rFonts w:asciiTheme="minorHAnsi" w:hAnsiTheme="minorHAnsi" w:cs="Calibri"/>
          <w:sz w:val="20"/>
          <w:szCs w:val="20"/>
          <w:lang w:val="cy-GB" w:eastAsia="en-GB"/>
        </w:rPr>
      </w:pPr>
      <w:r w:rsidRPr="00A26054">
        <w:rPr>
          <w:rFonts w:asciiTheme="minorHAnsi" w:hAnsiTheme="minorHAnsi" w:cs="Calibri"/>
          <w:sz w:val="20"/>
          <w:szCs w:val="20"/>
          <w:lang w:val="cy-GB" w:eastAsia="en-GB"/>
        </w:rPr>
        <w:t>Bod cymeradwyaeth contractaidd wedi’i sicrhau.</w:t>
      </w:r>
    </w:p>
    <w:p w14:paraId="13C9CD37" w14:textId="77777777" w:rsidR="00357B8F" w:rsidRPr="00A26054" w:rsidRDefault="00357B8F" w:rsidP="00357B8F">
      <w:pPr>
        <w:shd w:val="clear" w:color="auto" w:fill="FFFFFF" w:themeFill="background1"/>
        <w:spacing w:after="225"/>
        <w:ind w:left="720"/>
        <w:jc w:val="both"/>
        <w:rPr>
          <w:rFonts w:asciiTheme="minorHAnsi" w:hAnsiTheme="minorHAnsi"/>
          <w:sz w:val="20"/>
          <w:szCs w:val="20"/>
          <w:lang w:val="cy-GB" w:eastAsia="en-GB"/>
        </w:rPr>
      </w:pPr>
      <w:r w:rsidRPr="00A26054">
        <w:rPr>
          <w:lang w:val="cy-GB"/>
        </w:rPr>
        <w:br/>
      </w:r>
      <w:r w:rsidRPr="00A26054">
        <w:rPr>
          <w:rFonts w:ascii="Calibri" w:hAnsi="Calibri" w:cs="Calibri"/>
          <w:sz w:val="20"/>
          <w:szCs w:val="20"/>
          <w:lang w:val="cy-GB"/>
        </w:rPr>
        <w:t>Oni chyfiawnheir hynny’n wahanol yn wrthrychol, dylid gosod archebion pryniant yn y system ABW i sicrhau bod awdurdod priodol i fynd ymlaen yn cael ei ganiatáu.</w:t>
      </w:r>
    </w:p>
    <w:p w14:paraId="3FD272C6" w14:textId="77777777" w:rsidR="00357B8F" w:rsidRPr="00A26054" w:rsidRDefault="00357B8F" w:rsidP="00357B8F">
      <w:pPr>
        <w:shd w:val="clear" w:color="auto" w:fill="FFFFFF"/>
        <w:spacing w:after="225"/>
        <w:ind w:left="720"/>
        <w:rPr>
          <w:rFonts w:asciiTheme="minorHAnsi" w:hAnsiTheme="minorHAnsi" w:cs="Calibri"/>
          <w:b/>
          <w:sz w:val="20"/>
          <w:szCs w:val="20"/>
          <w:u w:val="single"/>
          <w:lang w:val="cy-GB" w:eastAsia="en-GB"/>
        </w:rPr>
      </w:pPr>
      <w:r w:rsidRPr="00A26054">
        <w:rPr>
          <w:rFonts w:asciiTheme="minorHAnsi" w:hAnsiTheme="minorHAnsi" w:cs="Calibri"/>
          <w:b/>
          <w:sz w:val="20"/>
          <w:szCs w:val="20"/>
          <w:u w:val="single"/>
          <w:lang w:val="cy-GB" w:eastAsia="en-GB"/>
        </w:rPr>
        <w:t>Rhestr wirio tendrau</w:t>
      </w:r>
    </w:p>
    <w:p w14:paraId="0789EDD3" w14:textId="77777777" w:rsidR="00357B8F" w:rsidRPr="00A26054" w:rsidRDefault="00357B8F" w:rsidP="00357B8F">
      <w:pPr>
        <w:shd w:val="clear" w:color="auto" w:fill="FFFFFF"/>
        <w:spacing w:after="225"/>
        <w:ind w:firstLine="360"/>
        <w:rPr>
          <w:rFonts w:asciiTheme="minorHAnsi" w:hAnsiTheme="minorHAnsi" w:cs="Calibri"/>
          <w:sz w:val="20"/>
          <w:szCs w:val="20"/>
          <w:lang w:val="cy-GB" w:eastAsia="en-GB"/>
        </w:rPr>
      </w:pPr>
      <w:r w:rsidRPr="00A26054">
        <w:rPr>
          <w:rFonts w:asciiTheme="minorHAnsi" w:hAnsiTheme="minorHAnsi" w:cs="Calibri"/>
          <w:sz w:val="20"/>
          <w:szCs w:val="20"/>
          <w:lang w:val="cy-GB" w:eastAsia="en-GB"/>
        </w:rPr>
        <w:t xml:space="preserve">1. </w:t>
      </w:r>
      <w:r w:rsidRPr="00A26054">
        <w:rPr>
          <w:rFonts w:asciiTheme="minorHAnsi" w:hAnsiTheme="minorHAnsi" w:cs="Calibri"/>
          <w:sz w:val="20"/>
          <w:szCs w:val="20"/>
          <w:lang w:val="cy-GB" w:eastAsia="en-GB"/>
        </w:rPr>
        <w:tab/>
        <w:t>Bydd pob panel gwerthuso cynigion yn cynnwys o leiaf dri unigolyn cymwys.</w:t>
      </w:r>
    </w:p>
    <w:p w14:paraId="51756D9A" w14:textId="77777777" w:rsidR="00357B8F" w:rsidRPr="00A26054" w:rsidRDefault="00357B8F" w:rsidP="00357B8F">
      <w:pPr>
        <w:shd w:val="clear" w:color="auto" w:fill="FFFFFF"/>
        <w:spacing w:after="225"/>
        <w:ind w:left="720" w:hanging="360"/>
        <w:jc w:val="both"/>
        <w:rPr>
          <w:rFonts w:asciiTheme="minorHAnsi" w:hAnsiTheme="minorHAnsi" w:cs="Calibri"/>
          <w:sz w:val="20"/>
          <w:szCs w:val="20"/>
          <w:lang w:val="cy-GB" w:eastAsia="en-GB"/>
        </w:rPr>
      </w:pPr>
      <w:r w:rsidRPr="00A26054">
        <w:rPr>
          <w:rFonts w:asciiTheme="minorHAnsi" w:hAnsiTheme="minorHAnsi" w:cs="Calibri"/>
          <w:sz w:val="20"/>
          <w:szCs w:val="20"/>
          <w:lang w:val="cy-GB" w:eastAsia="en-GB"/>
        </w:rPr>
        <w:t xml:space="preserve">2. </w:t>
      </w:r>
      <w:r w:rsidRPr="00A26054">
        <w:rPr>
          <w:rFonts w:asciiTheme="minorHAnsi" w:hAnsiTheme="minorHAnsi" w:cs="Calibri"/>
          <w:sz w:val="20"/>
          <w:szCs w:val="20"/>
          <w:lang w:val="cy-GB" w:eastAsia="en-GB"/>
        </w:rPr>
        <w:tab/>
        <w:t>Rhaid cofnodi unrhyw ddatganiadau o fuddiant personol ac ni ddylai’r cyfryw berson/au gymryd rhan yn y broses werthuso.</w:t>
      </w:r>
    </w:p>
    <w:p w14:paraId="20FA7E65" w14:textId="77777777" w:rsidR="00357B8F" w:rsidRPr="00A26054" w:rsidRDefault="00357B8F" w:rsidP="00357B8F">
      <w:pPr>
        <w:shd w:val="clear" w:color="auto" w:fill="FFFFFF"/>
        <w:spacing w:after="225"/>
        <w:ind w:left="720" w:hanging="360"/>
        <w:jc w:val="both"/>
        <w:rPr>
          <w:rFonts w:asciiTheme="minorHAnsi" w:hAnsiTheme="minorHAnsi" w:cs="Calibri"/>
          <w:sz w:val="20"/>
          <w:szCs w:val="20"/>
          <w:lang w:val="cy-GB" w:eastAsia="en-GB"/>
        </w:rPr>
      </w:pPr>
      <w:r w:rsidRPr="00A26054">
        <w:rPr>
          <w:rFonts w:ascii="Calibri" w:hAnsi="Calibri" w:cs="Calibri"/>
          <w:sz w:val="20"/>
          <w:szCs w:val="20"/>
          <w:lang w:val="cy-GB"/>
        </w:rPr>
        <w:t xml:space="preserve">3. </w:t>
      </w:r>
      <w:r w:rsidRPr="00A26054">
        <w:rPr>
          <w:rFonts w:ascii="Calibri" w:hAnsi="Calibri" w:cs="Calibri"/>
          <w:sz w:val="20"/>
          <w:szCs w:val="20"/>
          <w:lang w:val="cy-GB"/>
        </w:rPr>
        <w:tab/>
        <w:t>Os na ddefnyddir systemau edendro neu GwerthwchiGymru, dylid cwblhau taflen agor tendr gydag o leiaf ddau unigolyn yn bresennol wrth agor y tendr. Dylid ffurfweddu systemau electronig i sicrhau bod dau unigolyn neu ‘bwyllgor agor’ yn datgloi pob ymarfer tendro ar ôl y dyddiad cau.</w:t>
      </w:r>
    </w:p>
    <w:p w14:paraId="44CFAD2D" w14:textId="77777777" w:rsidR="00357B8F" w:rsidRPr="00A26054" w:rsidRDefault="00357B8F" w:rsidP="00357B8F">
      <w:pPr>
        <w:shd w:val="clear" w:color="auto" w:fill="FFFFFF"/>
        <w:spacing w:after="225"/>
        <w:ind w:left="720" w:hanging="360"/>
        <w:jc w:val="both"/>
        <w:rPr>
          <w:rFonts w:asciiTheme="minorHAnsi" w:hAnsiTheme="minorHAnsi" w:cs="Calibri"/>
          <w:sz w:val="20"/>
          <w:szCs w:val="20"/>
          <w:lang w:val="cy-GB" w:eastAsia="en-GB"/>
        </w:rPr>
      </w:pPr>
      <w:r w:rsidRPr="00A26054">
        <w:rPr>
          <w:rFonts w:asciiTheme="minorHAnsi" w:hAnsiTheme="minorHAnsi" w:cs="Calibri"/>
          <w:sz w:val="20"/>
          <w:szCs w:val="20"/>
          <w:lang w:val="cy-GB" w:eastAsia="en-GB"/>
        </w:rPr>
        <w:t xml:space="preserve">4. </w:t>
      </w:r>
      <w:r w:rsidRPr="00A26054">
        <w:rPr>
          <w:rFonts w:asciiTheme="minorHAnsi" w:hAnsiTheme="minorHAnsi" w:cs="Calibri"/>
          <w:sz w:val="20"/>
          <w:szCs w:val="20"/>
          <w:lang w:val="cy-GB" w:eastAsia="en-GB"/>
        </w:rPr>
        <w:tab/>
        <w:t>Os na ddefnyddir systemau edendro neu GwerthwchiGymru, dylid llunio adroddiad ar faterion fel y nifer o gynigion a ddaeth i law, unrhyw wiriadau cyn gwerthuso a gynhaliwyd a gan bwy, canlyniadau gwerthusiad y cynigion a’r dyfarniad contract a argymhellir.</w:t>
      </w:r>
    </w:p>
    <w:p w14:paraId="6E3371EF" w14:textId="77777777" w:rsidR="00357B8F" w:rsidRPr="00A26054" w:rsidRDefault="00357B8F" w:rsidP="00357B8F">
      <w:pPr>
        <w:shd w:val="clear" w:color="auto" w:fill="FFFFFF"/>
        <w:spacing w:after="225"/>
        <w:ind w:left="720" w:hanging="360"/>
        <w:jc w:val="both"/>
        <w:rPr>
          <w:rFonts w:asciiTheme="minorHAnsi" w:hAnsiTheme="minorHAnsi" w:cs="Calibri"/>
          <w:sz w:val="20"/>
          <w:szCs w:val="20"/>
          <w:lang w:val="cy-GB" w:eastAsia="en-GB"/>
        </w:rPr>
      </w:pPr>
      <w:r w:rsidRPr="00A26054">
        <w:rPr>
          <w:rFonts w:ascii="Calibri" w:hAnsi="Calibri" w:cs="Calibri"/>
          <w:sz w:val="20"/>
          <w:szCs w:val="20"/>
          <w:lang w:val="cy-GB"/>
        </w:rPr>
        <w:t xml:space="preserve">5. </w:t>
      </w:r>
      <w:r w:rsidRPr="00A26054">
        <w:rPr>
          <w:rFonts w:ascii="Calibri" w:hAnsi="Calibri" w:cs="Calibri"/>
          <w:sz w:val="20"/>
          <w:szCs w:val="20"/>
          <w:lang w:val="cy-GB"/>
        </w:rPr>
        <w:tab/>
        <w:t>Rhaid i rywun cymwys sy’n deall y gofyniad ac sydd mewn rôl a swydd uwch, yn nodweddiadol cadeirydd y panel gwerthuso, wirio’r dyfarniad contract a argymhellir.</w:t>
      </w:r>
    </w:p>
    <w:p w14:paraId="46A6CED1" w14:textId="77777777" w:rsidR="00357B8F" w:rsidRPr="00A26054" w:rsidRDefault="00357B8F" w:rsidP="00357B8F">
      <w:pPr>
        <w:shd w:val="clear" w:color="auto" w:fill="FFFFFF"/>
        <w:spacing w:after="225"/>
        <w:ind w:left="720" w:hanging="360"/>
        <w:jc w:val="both"/>
        <w:rPr>
          <w:rFonts w:asciiTheme="minorHAnsi" w:hAnsiTheme="minorHAnsi" w:cs="Calibri"/>
          <w:sz w:val="20"/>
          <w:szCs w:val="20"/>
          <w:lang w:val="cy-GB" w:eastAsia="en-GB"/>
        </w:rPr>
      </w:pPr>
      <w:r w:rsidRPr="00A26054">
        <w:rPr>
          <w:rFonts w:ascii="Calibri" w:hAnsi="Calibri" w:cs="Calibri"/>
          <w:sz w:val="20"/>
          <w:szCs w:val="20"/>
          <w:lang w:val="cy-GB"/>
        </w:rPr>
        <w:t xml:space="preserve">6. </w:t>
      </w:r>
      <w:r w:rsidRPr="00A26054">
        <w:rPr>
          <w:rFonts w:ascii="Calibri" w:hAnsi="Calibri" w:cs="Calibri"/>
          <w:sz w:val="20"/>
          <w:szCs w:val="20"/>
          <w:lang w:val="cy-GB"/>
        </w:rPr>
        <w:tab/>
        <w:t>Lle bo’n bosibl dylid sgorio’r holl faterion yn ymwneud â phris/cost mewn dogfennau tendro ar y meddalwedd edendro heb unrhyw ymyrraeth ddynol (y tu hwnt i wirio prisiau’r tendrau am abnormaleddau a/neu wallau rhifyddol).</w:t>
      </w:r>
    </w:p>
    <w:p w14:paraId="0858FE79" w14:textId="77777777" w:rsidR="00357B8F" w:rsidRPr="00A26054" w:rsidRDefault="00357B8F" w:rsidP="00357B8F">
      <w:pPr>
        <w:shd w:val="clear" w:color="auto" w:fill="FFFFFF"/>
        <w:spacing w:after="225"/>
        <w:ind w:left="720" w:hanging="360"/>
        <w:jc w:val="both"/>
        <w:rPr>
          <w:rFonts w:asciiTheme="minorHAnsi" w:hAnsiTheme="minorHAnsi" w:cs="Calibri"/>
          <w:sz w:val="20"/>
          <w:szCs w:val="20"/>
          <w:lang w:val="cy-GB" w:eastAsia="en-GB"/>
        </w:rPr>
      </w:pPr>
      <w:r w:rsidRPr="00A26054">
        <w:rPr>
          <w:rFonts w:asciiTheme="minorHAnsi" w:hAnsiTheme="minorHAnsi" w:cs="Calibri"/>
          <w:sz w:val="20"/>
          <w:szCs w:val="20"/>
          <w:lang w:val="cy-GB" w:eastAsia="en-GB"/>
        </w:rPr>
        <w:t xml:space="preserve">7. </w:t>
      </w:r>
      <w:r w:rsidRPr="00A26054">
        <w:rPr>
          <w:rFonts w:asciiTheme="minorHAnsi" w:hAnsiTheme="minorHAnsi" w:cs="Calibri"/>
          <w:sz w:val="20"/>
          <w:szCs w:val="20"/>
          <w:lang w:val="cy-GB" w:eastAsia="en-GB"/>
        </w:rPr>
        <w:tab/>
        <w:t>Lle bo’n bosibl, rhaid gwerthuso’r cynigion yn gyfresol h.y. sgorio a chadarnhau pob adran yn ffurfiol cyn dechrau elfen nesaf y gwerthusiad. Dylai gwybodaeth cost/pris, lle bo’n bosibl, aros yn gyfrinachol tan fod yr holl sgoriau gwerthuso eraill wedi’u cwblhau, gwirio a chofnodi.</w:t>
      </w:r>
    </w:p>
    <w:p w14:paraId="59271390" w14:textId="77777777" w:rsidR="00357B8F" w:rsidRPr="00A26054" w:rsidRDefault="00357B8F" w:rsidP="00357B8F">
      <w:pPr>
        <w:shd w:val="clear" w:color="auto" w:fill="FFFFFF" w:themeFill="background1"/>
        <w:spacing w:after="225"/>
        <w:ind w:left="720"/>
        <w:jc w:val="both"/>
        <w:rPr>
          <w:rFonts w:asciiTheme="minorHAnsi" w:hAnsiTheme="minorHAnsi"/>
          <w:sz w:val="20"/>
          <w:szCs w:val="20"/>
          <w:lang w:val="cy-GB"/>
        </w:rPr>
      </w:pPr>
      <w:r w:rsidRPr="00A26054">
        <w:rPr>
          <w:rFonts w:asciiTheme="minorHAnsi" w:hAnsiTheme="minorHAnsi" w:cs="Calibri"/>
          <w:sz w:val="20"/>
          <w:szCs w:val="20"/>
          <w:lang w:val="cy-GB" w:eastAsia="en-GB"/>
        </w:rPr>
        <w:t xml:space="preserve">Ystyrir ei bod yn arfer da sicrhau bod panel gwerthuso yn cynnwys o leiaf 3 pherson cymwys yn cael ei gynnull ar gyfer pob pwrcasiad dros </w:t>
      </w:r>
      <w:r w:rsidRPr="00A26054">
        <w:rPr>
          <w:rFonts w:asciiTheme="minorHAnsi" w:hAnsiTheme="minorHAnsi"/>
          <w:sz w:val="20"/>
          <w:szCs w:val="20"/>
          <w:lang w:val="cy-GB"/>
        </w:rPr>
        <w:t>25k ac eithrio TAW sy’n agored i gystadleuaeth.</w:t>
      </w:r>
    </w:p>
    <w:p w14:paraId="4B267093" w14:textId="77777777" w:rsidR="00357B8F" w:rsidRPr="00A26054" w:rsidRDefault="00357B8F" w:rsidP="00357B8F">
      <w:pPr>
        <w:spacing w:after="225"/>
        <w:rPr>
          <w:rFonts w:asciiTheme="minorHAnsi" w:hAnsiTheme="minorHAnsi"/>
          <w:b/>
          <w:bCs/>
          <w:sz w:val="20"/>
          <w:szCs w:val="20"/>
          <w:lang w:val="cy-GB"/>
        </w:rPr>
      </w:pPr>
      <w:r w:rsidRPr="00A26054">
        <w:rPr>
          <w:rFonts w:asciiTheme="minorHAnsi" w:hAnsiTheme="minorHAnsi"/>
          <w:sz w:val="20"/>
          <w:szCs w:val="20"/>
          <w:lang w:val="cy-GB"/>
        </w:rPr>
        <w:t>2.4.11</w:t>
      </w:r>
      <w:r w:rsidRPr="00A26054">
        <w:rPr>
          <w:rFonts w:asciiTheme="minorHAnsi" w:hAnsiTheme="minorHAnsi"/>
          <w:b/>
          <w:bCs/>
          <w:color w:val="4F81BD"/>
          <w:sz w:val="20"/>
          <w:szCs w:val="20"/>
          <w:lang w:val="cy-GB"/>
        </w:rPr>
        <w:t xml:space="preserve"> </w:t>
      </w:r>
      <w:r w:rsidRPr="00A26054">
        <w:rPr>
          <w:lang w:val="cy-GB"/>
        </w:rPr>
        <w:tab/>
      </w:r>
      <w:r w:rsidRPr="00A26054">
        <w:rPr>
          <w:rFonts w:asciiTheme="minorHAnsi" w:hAnsiTheme="minorHAnsi"/>
          <w:b/>
          <w:bCs/>
          <w:sz w:val="20"/>
          <w:szCs w:val="20"/>
          <w:lang w:val="cy-GB"/>
        </w:rPr>
        <w:t>Ychwanegu Cyflenwyr/Gwerthwyr newydd i ABW</w:t>
      </w:r>
    </w:p>
    <w:p w14:paraId="1CB99B82" w14:textId="77777777" w:rsidR="00357B8F" w:rsidRPr="00A26054" w:rsidRDefault="00357B8F" w:rsidP="00357B8F">
      <w:pPr>
        <w:spacing w:after="225"/>
        <w:ind w:left="709"/>
        <w:jc w:val="both"/>
        <w:rPr>
          <w:rFonts w:asciiTheme="minorHAnsi" w:hAnsiTheme="minorHAnsi"/>
          <w:sz w:val="20"/>
          <w:szCs w:val="20"/>
          <w:lang w:val="cy-GB"/>
        </w:rPr>
      </w:pPr>
      <w:r w:rsidRPr="00A26054">
        <w:rPr>
          <w:rFonts w:ascii="Calibri" w:hAnsi="Calibri" w:cs="Calibri"/>
          <w:sz w:val="20"/>
          <w:szCs w:val="20"/>
          <w:lang w:val="cy-GB"/>
        </w:rPr>
        <w:t>Mae’r weithdrefn ar gyfer ychwanegu cyflenwyr yn y DU ac yn Rhyngwladol i ABW a/neu ddiwygio cofnodion ffeil meistr cyflenwyr cyfredol i’w gweld ar Dudalennau Gwe’r Swyddfa Cyllid (ffurflenni cyflenwyr). Bydd y broses hon yn galw am y caniatâd angenrheidiol i fynediad ar gyfer creu cofnodion yn ABW. Os nad oes gennych fynediad o’r fath, ceir dolen ar dudalen gwe’r ffurflenni cyflenwyr a grybwyllir uchod.</w:t>
      </w:r>
    </w:p>
    <w:p w14:paraId="178F977B" w14:textId="77777777" w:rsidR="00357B8F" w:rsidRPr="00A26054" w:rsidRDefault="00357B8F" w:rsidP="00357B8F">
      <w:pPr>
        <w:spacing w:after="225"/>
        <w:ind w:left="709" w:firstLine="11"/>
        <w:jc w:val="both"/>
        <w:rPr>
          <w:rFonts w:asciiTheme="minorHAnsi" w:hAnsiTheme="minorHAnsi"/>
          <w:sz w:val="20"/>
          <w:szCs w:val="20"/>
          <w:lang w:val="cy-GB"/>
        </w:rPr>
      </w:pPr>
      <w:r w:rsidRPr="00A26054">
        <w:rPr>
          <w:rFonts w:asciiTheme="minorHAnsi" w:hAnsiTheme="minorHAnsi"/>
          <w:sz w:val="20"/>
          <w:szCs w:val="20"/>
          <w:lang w:val="cy-GB"/>
        </w:rPr>
        <w:t>Bydd y broses hon yn sicrhau bod risgiau dyblygu, twyll a gwallau cywirdeb proses yn cael eu lleihau, a rhaid ei dilyn bob amser. Nodwch y bydd y broses gwerthwr newydd yn galw am wiriadau diogelwch priodol ar y data a gyflwynir ac felly dylai defnyddwyr ystyried hyn o ran yr amser sydd ei angen i gwblhau’r broses. Mae gwiriadau o’r fath yn ofyniad archwilio mewnol.</w:t>
      </w:r>
    </w:p>
    <w:p w14:paraId="7AB30792" w14:textId="77777777" w:rsidR="00357B8F" w:rsidRPr="00A26054" w:rsidRDefault="00357B8F" w:rsidP="00357B8F">
      <w:pPr>
        <w:tabs>
          <w:tab w:val="left" w:pos="680"/>
        </w:tabs>
        <w:rPr>
          <w:rFonts w:asciiTheme="minorHAnsi" w:hAnsiTheme="minorHAnsi"/>
          <w:b/>
          <w:bCs/>
          <w:color w:val="4F81BD"/>
          <w:sz w:val="20"/>
          <w:szCs w:val="20"/>
          <w:lang w:val="cy-GB"/>
        </w:rPr>
      </w:pPr>
      <w:r w:rsidRPr="00A26054">
        <w:rPr>
          <w:rFonts w:asciiTheme="minorHAnsi" w:hAnsiTheme="minorHAnsi"/>
          <w:b/>
          <w:bCs/>
          <w:color w:val="4F81BD"/>
          <w:sz w:val="20"/>
          <w:szCs w:val="20"/>
          <w:lang w:val="cy-GB"/>
        </w:rPr>
        <w:t>2.5.</w:t>
      </w:r>
      <w:r w:rsidRPr="00A26054">
        <w:rPr>
          <w:lang w:val="cy-GB"/>
        </w:rPr>
        <w:tab/>
      </w:r>
      <w:r w:rsidRPr="00A26054">
        <w:rPr>
          <w:lang w:val="cy-GB"/>
        </w:rPr>
        <w:tab/>
      </w:r>
      <w:r w:rsidRPr="00A26054">
        <w:rPr>
          <w:rFonts w:asciiTheme="minorHAnsi" w:hAnsiTheme="minorHAnsi"/>
          <w:b/>
          <w:bCs/>
          <w:color w:val="4F81BD"/>
          <w:sz w:val="20"/>
          <w:szCs w:val="20"/>
          <w:lang w:val="cy-GB"/>
        </w:rPr>
        <w:t>CERDYN CAFFAEL PRIFYSGOLION CYMRU</w:t>
      </w:r>
    </w:p>
    <w:p w14:paraId="41366D97" w14:textId="77777777" w:rsidR="00357B8F" w:rsidRPr="00A26054" w:rsidRDefault="00357B8F" w:rsidP="00357B8F">
      <w:pPr>
        <w:tabs>
          <w:tab w:val="left" w:pos="680"/>
        </w:tabs>
        <w:rPr>
          <w:rFonts w:asciiTheme="minorHAnsi" w:hAnsiTheme="minorHAnsi"/>
          <w:b/>
          <w:bCs/>
          <w:color w:val="4F81BD"/>
          <w:sz w:val="20"/>
          <w:szCs w:val="20"/>
          <w:lang w:val="cy-GB"/>
        </w:rPr>
      </w:pPr>
    </w:p>
    <w:p w14:paraId="601715F1" w14:textId="77777777" w:rsidR="00357B8F" w:rsidRPr="00A26054" w:rsidRDefault="00357B8F" w:rsidP="00357B8F">
      <w:pPr>
        <w:tabs>
          <w:tab w:val="left" w:pos="680"/>
        </w:tabs>
        <w:ind w:left="680" w:hanging="680"/>
        <w:jc w:val="both"/>
        <w:rPr>
          <w:rFonts w:asciiTheme="minorHAnsi" w:hAnsiTheme="minorHAnsi"/>
          <w:sz w:val="20"/>
          <w:szCs w:val="20"/>
          <w:lang w:val="cy-GB"/>
        </w:rPr>
      </w:pPr>
      <w:r w:rsidRPr="00A26054">
        <w:rPr>
          <w:rFonts w:asciiTheme="minorHAnsi" w:hAnsiTheme="minorHAnsi"/>
          <w:sz w:val="20"/>
          <w:szCs w:val="20"/>
          <w:lang w:val="cy-GB"/>
        </w:rPr>
        <w:t>2.5.1</w:t>
      </w:r>
      <w:r w:rsidRPr="00A26054">
        <w:rPr>
          <w:rFonts w:asciiTheme="minorHAnsi" w:hAnsiTheme="minorHAnsi"/>
          <w:sz w:val="20"/>
          <w:szCs w:val="20"/>
          <w:lang w:val="cy-GB"/>
        </w:rPr>
        <w:tab/>
        <w:t>Darperir Cerdyn Caffael Prifysgolion Cymru gan y Brifysgol i’r adrannau hynny lle nodwyd angen dilys a gwrthrychol. Dyroddir y cardiau hyn i gyflogeion awdurdodedig ar argymhelliad y Rheolwr Cyllideb Atebol ac yn amodol ar gymeradwyaeth y Dirprwy Gyfarwyddwr Cyllid. Mae’r cardiau hyn yn gweithredu fel cerdyn credyd ac mae’r Brifysgol yn talu drwy ddebyd uniongyrchol am wariant y mis blaenorol.</w:t>
      </w:r>
    </w:p>
    <w:p w14:paraId="70B1A174" w14:textId="77777777" w:rsidR="00357B8F" w:rsidRPr="00A26054" w:rsidRDefault="00357B8F" w:rsidP="00357B8F">
      <w:pPr>
        <w:tabs>
          <w:tab w:val="left" w:pos="680"/>
        </w:tabs>
        <w:jc w:val="both"/>
        <w:rPr>
          <w:rFonts w:asciiTheme="minorHAnsi" w:hAnsiTheme="minorHAnsi"/>
          <w:sz w:val="20"/>
          <w:szCs w:val="20"/>
          <w:lang w:val="cy-GB"/>
        </w:rPr>
      </w:pPr>
    </w:p>
    <w:p w14:paraId="698BD659" w14:textId="77777777" w:rsidR="00357B8F" w:rsidRPr="00A26054" w:rsidRDefault="00357B8F" w:rsidP="00357B8F">
      <w:pPr>
        <w:tabs>
          <w:tab w:val="left" w:pos="680"/>
        </w:tabs>
        <w:jc w:val="both"/>
        <w:rPr>
          <w:rFonts w:asciiTheme="minorHAnsi" w:hAnsiTheme="minorHAnsi"/>
          <w:sz w:val="20"/>
          <w:szCs w:val="20"/>
          <w:lang w:val="cy-GB"/>
        </w:rPr>
      </w:pPr>
      <w:r w:rsidRPr="00A26054">
        <w:rPr>
          <w:rFonts w:ascii="Calibri" w:hAnsi="Calibri" w:cs="Calibri"/>
          <w:sz w:val="20"/>
          <w:szCs w:val="20"/>
          <w:lang w:val="cy-GB"/>
        </w:rPr>
        <w:t>2.5.2</w:t>
      </w:r>
      <w:r w:rsidRPr="00A26054">
        <w:rPr>
          <w:lang w:val="cy-GB"/>
        </w:rPr>
        <w:tab/>
      </w:r>
      <w:r w:rsidRPr="00A26054">
        <w:rPr>
          <w:lang w:val="cy-GB"/>
        </w:rPr>
        <w:tab/>
      </w:r>
      <w:r w:rsidRPr="00A26054">
        <w:rPr>
          <w:rFonts w:ascii="Calibri" w:hAnsi="Calibri" w:cs="Calibri"/>
          <w:sz w:val="20"/>
          <w:szCs w:val="20"/>
          <w:lang w:val="cy-GB"/>
        </w:rPr>
        <w:t>Bydd y Brifysgol yn gweithredu ei rhaglen cardiau yn unol â’i dogfen polisi cardiau caffael.</w:t>
      </w:r>
    </w:p>
    <w:p w14:paraId="34AB143C" w14:textId="77777777" w:rsidR="00357B8F" w:rsidRPr="00A26054" w:rsidRDefault="00357B8F" w:rsidP="00357B8F">
      <w:pPr>
        <w:tabs>
          <w:tab w:val="left" w:pos="680"/>
        </w:tabs>
        <w:jc w:val="both"/>
        <w:rPr>
          <w:rFonts w:asciiTheme="minorHAnsi" w:hAnsiTheme="minorHAnsi"/>
          <w:sz w:val="20"/>
          <w:szCs w:val="20"/>
          <w:lang w:val="cy-GB"/>
        </w:rPr>
      </w:pPr>
    </w:p>
    <w:p w14:paraId="22341DF6" w14:textId="77777777" w:rsidR="00357B8F" w:rsidRPr="00A26054" w:rsidRDefault="00357B8F" w:rsidP="00357B8F">
      <w:pPr>
        <w:tabs>
          <w:tab w:val="left" w:pos="680"/>
        </w:tabs>
        <w:ind w:left="680" w:hanging="680"/>
        <w:jc w:val="both"/>
        <w:rPr>
          <w:rFonts w:asciiTheme="minorHAnsi" w:hAnsiTheme="minorHAnsi"/>
          <w:sz w:val="20"/>
          <w:szCs w:val="20"/>
          <w:lang w:val="cy-GB"/>
        </w:rPr>
      </w:pPr>
      <w:r w:rsidRPr="00A26054">
        <w:rPr>
          <w:rFonts w:asciiTheme="minorHAnsi" w:hAnsiTheme="minorHAnsi"/>
          <w:sz w:val="20"/>
          <w:szCs w:val="20"/>
          <w:lang w:val="cy-GB"/>
        </w:rPr>
        <w:t>2.5.3</w:t>
      </w:r>
      <w:r w:rsidRPr="00A26054">
        <w:rPr>
          <w:rFonts w:asciiTheme="minorHAnsi" w:hAnsiTheme="minorHAnsi"/>
          <w:sz w:val="20"/>
          <w:szCs w:val="20"/>
          <w:lang w:val="cy-GB"/>
        </w:rPr>
        <w:tab/>
        <w:t xml:space="preserve">Rhaid i gyflogeion y Brifysgol gwblhau cofnod trafodion cerdyn caffael ar gyfer pob hawliad o wariant yr eir iddo ar Gerdyn Caffael Cymru. Gellir lawrlwytho’r cofnod o dudalennau gwe’r Swyddfa Cyllid (ffurflenni) a dylai ddangos yr un manylion a phe bai’n hawliad arferol yn defnyddio’r ffurflen ad-dalu. Ni ellir codi unrhyw wariant preifat ar Gerdyn Caffael Prifysgolion Cymru a chaiff hyn ei drin ar unwaith fel mater disgyblu yn unol </w:t>
      </w:r>
      <w:r w:rsidRPr="00A26054">
        <w:rPr>
          <w:rFonts w:asciiTheme="minorHAnsi" w:hAnsiTheme="minorHAnsi" w:cs="Calibri"/>
          <w:sz w:val="20"/>
          <w:szCs w:val="20"/>
          <w:lang w:val="cy-GB"/>
        </w:rPr>
        <w:t>â</w:t>
      </w:r>
      <w:r w:rsidRPr="00A26054">
        <w:rPr>
          <w:rFonts w:asciiTheme="minorHAnsi" w:hAnsiTheme="minorHAnsi"/>
          <w:sz w:val="20"/>
          <w:szCs w:val="20"/>
          <w:lang w:val="cy-GB"/>
        </w:rPr>
        <w:t>’r ddogfen polisi. Rhaid i dderbynebau fod ar gael ar gais i’w hawdurdodi neu at ddibenion archwilio. Dylai deiliaid cardiau gadw derbynebau a chofnodion trafodion yn lleol am chwe blynedd at ddibenion archwilio a threth. Rhaid dychwelyd Cerdyn Caffael Cymru pan fydd aelod o staff yn gadael cyflogaeth y Brifysgol ac yna caiff ei ddinist</w:t>
      </w:r>
      <w:r>
        <w:rPr>
          <w:rFonts w:asciiTheme="minorHAnsi" w:hAnsiTheme="minorHAnsi"/>
          <w:sz w:val="20"/>
          <w:szCs w:val="20"/>
          <w:lang w:val="cy-GB"/>
        </w:rPr>
        <w:t>r</w:t>
      </w:r>
      <w:r w:rsidRPr="00A26054">
        <w:rPr>
          <w:rFonts w:asciiTheme="minorHAnsi" w:hAnsiTheme="minorHAnsi"/>
          <w:sz w:val="20"/>
          <w:szCs w:val="20"/>
          <w:lang w:val="cy-GB"/>
        </w:rPr>
        <w:t xml:space="preserve">io gan yr Adran Cyllid. </w:t>
      </w:r>
      <w:r w:rsidRPr="00A26054">
        <w:rPr>
          <w:rFonts w:ascii="Calibri" w:hAnsi="Calibri" w:cs="Calibri"/>
          <w:sz w:val="20"/>
          <w:szCs w:val="20"/>
          <w:lang w:val="cy-GB"/>
        </w:rPr>
        <w:t xml:space="preserve">Bydd disgwyl i’r deiliad cerdyn gysylltu â’r tîm caffael ac AD i sicrhau na fydd trafodion ar y cerdyn yn parhau ar ôl i’w contract cyflogaeth ddod i ben a rhaid dileu unrhyw fanylion </w:t>
      </w:r>
      <w:r w:rsidRPr="00A26054">
        <w:rPr>
          <w:rFonts w:asciiTheme="minorHAnsi" w:hAnsiTheme="minorHAnsi"/>
          <w:sz w:val="20"/>
          <w:szCs w:val="20"/>
          <w:lang w:val="cy-GB"/>
        </w:rPr>
        <w:t>a</w:t>
      </w:r>
      <w:bookmarkStart w:id="0" w:name="cysill"/>
      <w:bookmarkEnd w:id="0"/>
      <w:r w:rsidRPr="00A26054">
        <w:rPr>
          <w:rFonts w:asciiTheme="minorHAnsi" w:hAnsiTheme="minorHAnsi"/>
          <w:sz w:val="20"/>
          <w:szCs w:val="20"/>
          <w:lang w:val="cy-GB"/>
        </w:rPr>
        <w:t>m y cerdyn ar-lein o gyfrifon y cyflogeion sy’n gadael, fel bo’n briodol, ar y pwynt pan fydd y contract cyflogaeth yn dod i ben.</w:t>
      </w:r>
    </w:p>
    <w:p w14:paraId="446E29E1" w14:textId="77777777" w:rsidR="00357B8F" w:rsidRPr="00A26054" w:rsidRDefault="00357B8F" w:rsidP="00357B8F">
      <w:pPr>
        <w:tabs>
          <w:tab w:val="left" w:pos="680"/>
        </w:tabs>
        <w:ind w:left="680" w:hanging="680"/>
        <w:jc w:val="both"/>
        <w:rPr>
          <w:rFonts w:asciiTheme="minorHAnsi" w:hAnsiTheme="minorHAnsi"/>
          <w:sz w:val="20"/>
          <w:szCs w:val="20"/>
          <w:lang w:val="cy-GB"/>
        </w:rPr>
      </w:pPr>
    </w:p>
    <w:p w14:paraId="51496977" w14:textId="77777777" w:rsidR="00357B8F" w:rsidRPr="00A26054" w:rsidRDefault="00357B8F" w:rsidP="00357B8F">
      <w:pPr>
        <w:pStyle w:val="ListParagraph"/>
        <w:numPr>
          <w:ilvl w:val="2"/>
          <w:numId w:val="9"/>
        </w:numPr>
        <w:spacing w:after="225"/>
        <w:jc w:val="both"/>
        <w:rPr>
          <w:rFonts w:asciiTheme="minorHAnsi" w:hAnsiTheme="minorHAnsi"/>
          <w:sz w:val="20"/>
          <w:szCs w:val="20"/>
          <w:lang w:val="cy-GB"/>
        </w:rPr>
      </w:pPr>
      <w:r w:rsidRPr="00A26054">
        <w:rPr>
          <w:rFonts w:asciiTheme="minorHAnsi" w:hAnsiTheme="minorHAnsi"/>
          <w:sz w:val="20"/>
          <w:szCs w:val="20"/>
          <w:lang w:val="cy-GB"/>
        </w:rPr>
        <w:t xml:space="preserve">Gallai cardiau gael eu hatal dros dro neu’n barhaol yn gyson </w:t>
      </w:r>
      <w:r w:rsidRPr="00A26054">
        <w:rPr>
          <w:rFonts w:asciiTheme="minorHAnsi" w:hAnsiTheme="minorHAnsi" w:cs="Calibri"/>
          <w:sz w:val="20"/>
          <w:szCs w:val="20"/>
          <w:lang w:val="cy-GB"/>
        </w:rPr>
        <w:t>â</w:t>
      </w:r>
      <w:r w:rsidRPr="00A26054">
        <w:rPr>
          <w:rFonts w:asciiTheme="minorHAnsi" w:hAnsiTheme="minorHAnsi"/>
          <w:sz w:val="20"/>
          <w:szCs w:val="20"/>
          <w:lang w:val="cy-GB"/>
        </w:rPr>
        <w:t xml:space="preserve"> pholisi’r cardiau os nad yw deiliaid cardiau ac awdurdodwyr yn cysoni eu trafodion yn yr un mis ag y digwyddodd y pwrcasiad. Caiff trafodion cardiau eu hanfon drwy lif gwaith yn ABW (neu unrhyw system arall fel y pennir gan y Brifysgol) at yr awdurdod dirprwyedig priodol i’w hawdur</w:t>
      </w:r>
      <w:r>
        <w:rPr>
          <w:rFonts w:asciiTheme="minorHAnsi" w:hAnsiTheme="minorHAnsi"/>
          <w:sz w:val="20"/>
          <w:szCs w:val="20"/>
          <w:lang w:val="cy-GB"/>
        </w:rPr>
        <w:t>d</w:t>
      </w:r>
      <w:r w:rsidRPr="00A26054">
        <w:rPr>
          <w:rFonts w:asciiTheme="minorHAnsi" w:hAnsiTheme="minorHAnsi"/>
          <w:sz w:val="20"/>
          <w:szCs w:val="20"/>
          <w:lang w:val="cy-GB"/>
        </w:rPr>
        <w:t xml:space="preserve">odi. Mae hawliadau Rheolwyr Cyllideb Atebol yn gorfod cael awdurdod yr Is-Ganghellor, Cyfarwyddwr Cyllid a Gwasanaethau Corfforaethol, eu rheolwr llinell o fewn y Grŵp Gweithredol neu fel y pennir yn wahanol gan y polisi cardiau. Caiff trafodion cerdyn yr Is-Ganghellor hefyd eu hawdurdodi’n gyson </w:t>
      </w:r>
      <w:r w:rsidRPr="00A26054">
        <w:rPr>
          <w:rFonts w:asciiTheme="minorHAnsi" w:hAnsiTheme="minorHAnsi" w:cs="Calibri"/>
          <w:sz w:val="20"/>
          <w:szCs w:val="20"/>
          <w:lang w:val="cy-GB"/>
        </w:rPr>
        <w:t>â</w:t>
      </w:r>
      <w:r w:rsidRPr="00A26054">
        <w:rPr>
          <w:rFonts w:asciiTheme="minorHAnsi" w:hAnsiTheme="minorHAnsi"/>
          <w:sz w:val="20"/>
          <w:szCs w:val="20"/>
          <w:lang w:val="cy-GB"/>
        </w:rPr>
        <w:t>’r polisi cardiau a phrotocolau atebolrwydd perthnasol.</w:t>
      </w:r>
    </w:p>
    <w:p w14:paraId="085FD413" w14:textId="77777777" w:rsidR="00357B8F" w:rsidRPr="00A26054" w:rsidRDefault="00357B8F" w:rsidP="00357B8F">
      <w:pPr>
        <w:spacing w:after="225"/>
        <w:ind w:left="709" w:hanging="709"/>
        <w:jc w:val="both"/>
        <w:rPr>
          <w:rFonts w:asciiTheme="minorHAnsi" w:hAnsiTheme="minorHAnsi"/>
          <w:sz w:val="20"/>
          <w:szCs w:val="20"/>
          <w:lang w:val="cy-GB"/>
        </w:rPr>
      </w:pPr>
      <w:r w:rsidRPr="00A26054">
        <w:rPr>
          <w:rFonts w:asciiTheme="minorHAnsi" w:hAnsiTheme="minorHAnsi"/>
          <w:sz w:val="20"/>
          <w:szCs w:val="20"/>
          <w:lang w:val="cy-GB"/>
        </w:rPr>
        <w:t>2.5.5</w:t>
      </w:r>
      <w:r w:rsidRPr="00A26054">
        <w:rPr>
          <w:lang w:val="cy-GB"/>
        </w:rPr>
        <w:tab/>
      </w:r>
      <w:r w:rsidRPr="00A26054">
        <w:rPr>
          <w:rFonts w:asciiTheme="minorHAnsi" w:hAnsiTheme="minorHAnsi"/>
          <w:sz w:val="20"/>
          <w:szCs w:val="20"/>
          <w:lang w:val="cy-GB"/>
        </w:rPr>
        <w:t>Mae’r Cyfarwyddwr Cyllid a Gwasanaethau Corfforaethol yn cadw’r hawl i wrthod dyroddi Cerdyn Caffael Cymru os ystyrir bod hynny’n amhriodol.</w:t>
      </w:r>
    </w:p>
    <w:p w14:paraId="5F578836" w14:textId="77777777" w:rsidR="00357B8F" w:rsidRPr="00A26054" w:rsidRDefault="00357B8F" w:rsidP="00357B8F">
      <w:pPr>
        <w:spacing w:after="225"/>
        <w:ind w:left="709" w:hanging="709"/>
        <w:jc w:val="both"/>
        <w:rPr>
          <w:rFonts w:asciiTheme="minorHAnsi" w:hAnsiTheme="minorHAnsi"/>
          <w:sz w:val="20"/>
          <w:szCs w:val="20"/>
          <w:lang w:val="cy-GB"/>
        </w:rPr>
      </w:pPr>
      <w:r w:rsidRPr="00A26054">
        <w:rPr>
          <w:rFonts w:asciiTheme="minorHAnsi" w:hAnsiTheme="minorHAnsi"/>
          <w:sz w:val="20"/>
          <w:szCs w:val="20"/>
          <w:lang w:val="cy-GB"/>
        </w:rPr>
        <w:t>2.5.6</w:t>
      </w:r>
      <w:r w:rsidRPr="00A26054">
        <w:rPr>
          <w:lang w:val="cy-GB"/>
        </w:rPr>
        <w:tab/>
      </w:r>
      <w:r w:rsidRPr="00A26054">
        <w:rPr>
          <w:rFonts w:asciiTheme="minorHAnsi" w:hAnsiTheme="minorHAnsi"/>
          <w:sz w:val="20"/>
          <w:szCs w:val="20"/>
          <w:lang w:val="cy-GB"/>
        </w:rPr>
        <w:t xml:space="preserve">Mae’r Cyfarwyddwr Cyllid a Gwasanaethau Corfforaethol hefyd yn cadw’r hawl i dynnu Cerdyn Caffael Cymru yn </w:t>
      </w:r>
      <w:r w:rsidRPr="00A26054">
        <w:rPr>
          <w:rFonts w:asciiTheme="minorHAnsi" w:hAnsiTheme="minorHAnsi" w:cs="Calibri"/>
          <w:sz w:val="20"/>
          <w:szCs w:val="20"/>
          <w:lang w:val="cy-GB"/>
        </w:rPr>
        <w:t>ô</w:t>
      </w:r>
      <w:r w:rsidRPr="00A26054">
        <w:rPr>
          <w:rFonts w:asciiTheme="minorHAnsi" w:hAnsiTheme="minorHAnsi"/>
          <w:sz w:val="20"/>
          <w:szCs w:val="20"/>
          <w:lang w:val="cy-GB"/>
        </w:rPr>
        <w:t>l oddi wrth unrhyw rai y’i dyroddwyd iddynt.</w:t>
      </w:r>
      <w:r w:rsidRPr="00A26054">
        <w:rPr>
          <w:lang w:val="cy-GB"/>
        </w:rPr>
        <w:tab/>
      </w:r>
      <w:r w:rsidRPr="00A26054">
        <w:rPr>
          <w:lang w:val="cy-GB"/>
        </w:rPr>
        <w:tab/>
      </w:r>
    </w:p>
    <w:p w14:paraId="3C115902" w14:textId="77777777" w:rsidR="00357B8F" w:rsidRPr="00A26054" w:rsidRDefault="00357B8F" w:rsidP="00357B8F">
      <w:pPr>
        <w:spacing w:after="225"/>
        <w:ind w:left="709" w:hanging="709"/>
        <w:jc w:val="both"/>
        <w:rPr>
          <w:rFonts w:asciiTheme="minorHAnsi" w:hAnsiTheme="minorHAnsi"/>
          <w:sz w:val="20"/>
          <w:szCs w:val="20"/>
          <w:lang w:val="cy-GB"/>
        </w:rPr>
      </w:pPr>
      <w:r w:rsidRPr="00A26054">
        <w:rPr>
          <w:rFonts w:asciiTheme="minorHAnsi" w:hAnsiTheme="minorHAnsi"/>
          <w:sz w:val="20"/>
          <w:szCs w:val="20"/>
          <w:lang w:val="cy-GB"/>
        </w:rPr>
        <w:t>2.5.7</w:t>
      </w:r>
      <w:r w:rsidRPr="00A26054">
        <w:rPr>
          <w:lang w:val="cy-GB"/>
        </w:rPr>
        <w:tab/>
      </w:r>
      <w:r w:rsidRPr="00A26054">
        <w:rPr>
          <w:rFonts w:asciiTheme="minorHAnsi" w:hAnsiTheme="minorHAnsi"/>
          <w:sz w:val="20"/>
          <w:szCs w:val="20"/>
          <w:lang w:val="cy-GB"/>
        </w:rPr>
        <w:t>Atgoffir Rheolwyr Cyllid Atebol, Uwch Reolwyr Cyllideb a deiliaid cardiau bod y deiliad cerdyn yn gyfrifol am gadw a diogelwch y cerdyn ar bob achlysur. Bydd deiliaid cardiau’n gyfrifol yn bersonol os caiff y cerdyn ei ddirprwyo i unigolion eraill a’i gam-ddefnyddio.</w:t>
      </w:r>
    </w:p>
    <w:p w14:paraId="00906FF5" w14:textId="77777777" w:rsidR="00357B8F" w:rsidRPr="00A26054" w:rsidRDefault="00357B8F" w:rsidP="00357B8F">
      <w:pPr>
        <w:spacing w:after="225"/>
        <w:ind w:firstLine="720"/>
        <w:jc w:val="both"/>
        <w:rPr>
          <w:rFonts w:asciiTheme="minorHAnsi" w:hAnsiTheme="minorHAnsi"/>
          <w:sz w:val="20"/>
          <w:szCs w:val="20"/>
          <w:lang w:val="cy-GB"/>
        </w:rPr>
      </w:pPr>
    </w:p>
    <w:p w14:paraId="4023AF65" w14:textId="77777777" w:rsidR="00357B8F" w:rsidRPr="00A26054" w:rsidRDefault="00357B8F" w:rsidP="00357B8F">
      <w:pPr>
        <w:spacing w:after="225"/>
        <w:ind w:firstLine="720"/>
        <w:jc w:val="both"/>
        <w:rPr>
          <w:rFonts w:asciiTheme="minorHAnsi" w:hAnsiTheme="minorHAnsi"/>
          <w:sz w:val="20"/>
          <w:szCs w:val="20"/>
          <w:lang w:val="cy-GB"/>
        </w:rPr>
      </w:pPr>
    </w:p>
    <w:p w14:paraId="340C81AC" w14:textId="77777777" w:rsidR="00357B8F" w:rsidRPr="00A26054" w:rsidRDefault="00357B8F" w:rsidP="00357B8F">
      <w:pPr>
        <w:spacing w:after="225"/>
        <w:ind w:firstLine="720"/>
        <w:jc w:val="both"/>
        <w:rPr>
          <w:rFonts w:asciiTheme="minorHAnsi" w:hAnsiTheme="minorHAnsi"/>
          <w:sz w:val="20"/>
          <w:szCs w:val="20"/>
          <w:lang w:val="cy-GB"/>
        </w:rPr>
      </w:pPr>
    </w:p>
    <w:p w14:paraId="5ED76977" w14:textId="77777777" w:rsidR="00357B8F" w:rsidRPr="00A26054" w:rsidRDefault="00357B8F" w:rsidP="00357B8F">
      <w:pPr>
        <w:spacing w:after="225"/>
        <w:ind w:firstLine="720"/>
        <w:jc w:val="both"/>
        <w:rPr>
          <w:rFonts w:asciiTheme="minorHAnsi" w:hAnsiTheme="minorHAnsi"/>
          <w:sz w:val="20"/>
          <w:szCs w:val="20"/>
          <w:lang w:val="cy-GB"/>
        </w:rPr>
      </w:pPr>
    </w:p>
    <w:p w14:paraId="08F5ED19" w14:textId="77777777" w:rsidR="00357B8F" w:rsidRPr="00A26054" w:rsidRDefault="00357B8F" w:rsidP="00357B8F">
      <w:pPr>
        <w:spacing w:after="225"/>
        <w:jc w:val="both"/>
        <w:rPr>
          <w:rFonts w:asciiTheme="minorHAnsi" w:hAnsiTheme="minorHAnsi"/>
          <w:sz w:val="20"/>
          <w:szCs w:val="20"/>
          <w:lang w:val="cy-GB"/>
        </w:rPr>
      </w:pPr>
    </w:p>
    <w:p w14:paraId="5D959D04" w14:textId="77777777" w:rsidR="00357B8F" w:rsidRPr="00A26054" w:rsidRDefault="00357B8F" w:rsidP="00357B8F">
      <w:pPr>
        <w:spacing w:after="225"/>
        <w:jc w:val="both"/>
        <w:rPr>
          <w:rFonts w:asciiTheme="minorHAnsi" w:hAnsiTheme="minorHAnsi"/>
          <w:sz w:val="20"/>
          <w:szCs w:val="20"/>
          <w:lang w:val="cy-GB"/>
        </w:rPr>
      </w:pPr>
    </w:p>
    <w:p w14:paraId="4FB5807D" w14:textId="77777777" w:rsidR="00357B8F" w:rsidRPr="00A26054" w:rsidRDefault="00357B8F" w:rsidP="00357B8F">
      <w:pPr>
        <w:spacing w:after="225"/>
        <w:jc w:val="both"/>
        <w:rPr>
          <w:rFonts w:asciiTheme="minorHAnsi" w:hAnsiTheme="minorHAnsi"/>
          <w:sz w:val="20"/>
          <w:szCs w:val="20"/>
          <w:lang w:val="cy-GB"/>
        </w:rPr>
      </w:pPr>
    </w:p>
    <w:p w14:paraId="010F13AE" w14:textId="77777777" w:rsidR="00357B8F" w:rsidRPr="00A26054" w:rsidRDefault="00357B8F" w:rsidP="00357B8F">
      <w:pPr>
        <w:spacing w:after="225"/>
        <w:jc w:val="both"/>
        <w:rPr>
          <w:rFonts w:asciiTheme="minorHAnsi" w:hAnsiTheme="minorHAnsi"/>
          <w:sz w:val="20"/>
          <w:szCs w:val="20"/>
          <w:lang w:val="cy-GB"/>
        </w:rPr>
      </w:pPr>
    </w:p>
    <w:p w14:paraId="3A72ACA3" w14:textId="77777777" w:rsidR="00357B8F" w:rsidRPr="00A26054" w:rsidRDefault="00357B8F" w:rsidP="00357B8F">
      <w:pPr>
        <w:spacing w:after="225"/>
        <w:jc w:val="both"/>
        <w:rPr>
          <w:rFonts w:asciiTheme="minorHAnsi" w:hAnsiTheme="minorHAnsi"/>
          <w:sz w:val="20"/>
          <w:szCs w:val="20"/>
          <w:lang w:val="cy-GB"/>
        </w:rPr>
      </w:pPr>
    </w:p>
    <w:p w14:paraId="5C55CC6B" w14:textId="77777777" w:rsidR="00357B8F" w:rsidRPr="00A26054" w:rsidRDefault="00357B8F" w:rsidP="00357B8F">
      <w:pPr>
        <w:spacing w:after="225"/>
        <w:jc w:val="both"/>
        <w:rPr>
          <w:rFonts w:asciiTheme="minorHAnsi" w:hAnsiTheme="minorHAnsi"/>
          <w:sz w:val="20"/>
          <w:szCs w:val="20"/>
          <w:lang w:val="cy-GB"/>
        </w:rPr>
      </w:pPr>
    </w:p>
    <w:p w14:paraId="62901D0E" w14:textId="77777777" w:rsidR="00357B8F" w:rsidRPr="00A26054" w:rsidRDefault="00357B8F" w:rsidP="00357B8F">
      <w:pPr>
        <w:spacing w:after="225"/>
        <w:jc w:val="both"/>
        <w:rPr>
          <w:rFonts w:asciiTheme="minorHAnsi" w:hAnsiTheme="minorHAnsi"/>
          <w:sz w:val="20"/>
          <w:szCs w:val="20"/>
          <w:lang w:val="cy-GB"/>
        </w:rPr>
      </w:pPr>
    </w:p>
    <w:p w14:paraId="4DB78969" w14:textId="77777777" w:rsidR="00357B8F" w:rsidRPr="00A26054" w:rsidRDefault="00357B8F" w:rsidP="00357B8F">
      <w:pPr>
        <w:spacing w:after="225"/>
        <w:jc w:val="both"/>
        <w:rPr>
          <w:rFonts w:asciiTheme="minorHAnsi" w:hAnsiTheme="minorHAnsi"/>
          <w:sz w:val="20"/>
          <w:szCs w:val="20"/>
          <w:lang w:val="cy-GB"/>
        </w:rPr>
      </w:pPr>
    </w:p>
    <w:p w14:paraId="151F6D7E" w14:textId="77777777" w:rsidR="00357B8F" w:rsidRPr="00A26054" w:rsidRDefault="00357B8F" w:rsidP="00357B8F">
      <w:pPr>
        <w:tabs>
          <w:tab w:val="left" w:pos="680"/>
        </w:tabs>
        <w:jc w:val="both"/>
        <w:rPr>
          <w:rFonts w:asciiTheme="minorHAnsi" w:hAnsiTheme="minorHAnsi"/>
          <w:sz w:val="20"/>
          <w:szCs w:val="20"/>
          <w:lang w:val="cy-GB"/>
        </w:rPr>
      </w:pPr>
    </w:p>
    <w:p w14:paraId="71B84746" w14:textId="77777777" w:rsidR="00357B8F" w:rsidRPr="00A26054" w:rsidRDefault="00357B8F" w:rsidP="00357B8F">
      <w:pPr>
        <w:tabs>
          <w:tab w:val="left" w:pos="680"/>
        </w:tabs>
        <w:jc w:val="both"/>
        <w:rPr>
          <w:rFonts w:asciiTheme="minorHAnsi" w:hAnsiTheme="minorHAnsi"/>
          <w:sz w:val="20"/>
          <w:szCs w:val="20"/>
          <w:lang w:val="cy-GB"/>
        </w:rPr>
      </w:pPr>
    </w:p>
    <w:p w14:paraId="459333BA" w14:textId="77777777" w:rsidR="00357B8F" w:rsidRPr="00A26054" w:rsidRDefault="00357B8F" w:rsidP="00357B8F">
      <w:pPr>
        <w:tabs>
          <w:tab w:val="left" w:pos="680"/>
        </w:tabs>
        <w:jc w:val="both"/>
        <w:rPr>
          <w:rFonts w:asciiTheme="minorHAnsi" w:hAnsiTheme="minorHAnsi"/>
          <w:sz w:val="20"/>
          <w:szCs w:val="20"/>
          <w:lang w:val="cy-GB"/>
        </w:rPr>
      </w:pPr>
    </w:p>
    <w:p w14:paraId="3B34449B" w14:textId="77777777" w:rsidR="00357B8F" w:rsidRPr="00A26054" w:rsidRDefault="00357B8F" w:rsidP="00357B8F">
      <w:pPr>
        <w:tabs>
          <w:tab w:val="left" w:pos="680"/>
        </w:tabs>
        <w:jc w:val="both"/>
        <w:rPr>
          <w:rFonts w:asciiTheme="minorHAnsi" w:hAnsiTheme="minorHAnsi"/>
          <w:sz w:val="20"/>
          <w:szCs w:val="20"/>
          <w:lang w:val="cy-GB"/>
        </w:rPr>
      </w:pPr>
    </w:p>
    <w:p w14:paraId="5F38C693" w14:textId="77777777" w:rsidR="00357B8F" w:rsidRPr="00A26054" w:rsidRDefault="00357B8F" w:rsidP="00357B8F">
      <w:pPr>
        <w:tabs>
          <w:tab w:val="left" w:pos="680"/>
        </w:tabs>
        <w:jc w:val="both"/>
        <w:rPr>
          <w:rFonts w:asciiTheme="minorHAnsi" w:hAnsiTheme="minorHAnsi"/>
          <w:sz w:val="20"/>
          <w:szCs w:val="20"/>
          <w:lang w:val="cy-GB"/>
        </w:rPr>
      </w:pPr>
    </w:p>
    <w:p w14:paraId="2026CE32" w14:textId="77777777" w:rsidR="00357B8F" w:rsidRPr="00A26054" w:rsidRDefault="00357B8F" w:rsidP="00357B8F">
      <w:pPr>
        <w:spacing w:after="225"/>
        <w:ind w:firstLine="720"/>
        <w:rPr>
          <w:rFonts w:asciiTheme="minorHAnsi" w:hAnsiTheme="minorHAnsi"/>
          <w:sz w:val="20"/>
          <w:szCs w:val="20"/>
          <w:lang w:val="cy-GB"/>
        </w:rPr>
      </w:pPr>
    </w:p>
    <w:p w14:paraId="0BC11102" w14:textId="77777777" w:rsidR="00357B8F" w:rsidRPr="00A26054" w:rsidRDefault="00357B8F" w:rsidP="00357B8F">
      <w:pPr>
        <w:spacing w:after="225"/>
        <w:ind w:firstLine="720"/>
        <w:rPr>
          <w:rFonts w:asciiTheme="minorHAnsi" w:hAnsiTheme="minorHAnsi"/>
          <w:sz w:val="20"/>
          <w:szCs w:val="20"/>
          <w:lang w:val="cy-GB"/>
        </w:rPr>
      </w:pPr>
    </w:p>
    <w:p w14:paraId="08B64017" w14:textId="77777777" w:rsidR="00357B8F" w:rsidRPr="00A26054" w:rsidRDefault="00357B8F" w:rsidP="00357B8F">
      <w:pPr>
        <w:spacing w:after="225"/>
        <w:rPr>
          <w:rFonts w:asciiTheme="minorHAnsi" w:hAnsiTheme="minorHAnsi"/>
          <w:b/>
          <w:bCs/>
          <w:sz w:val="20"/>
          <w:szCs w:val="20"/>
          <w:lang w:val="cy-GB"/>
        </w:rPr>
      </w:pPr>
    </w:p>
    <w:p w14:paraId="52C554F9" w14:textId="77777777" w:rsidR="00357B8F" w:rsidRPr="00A26054" w:rsidRDefault="00357B8F" w:rsidP="00357B8F">
      <w:pPr>
        <w:spacing w:after="225"/>
        <w:rPr>
          <w:rFonts w:asciiTheme="minorHAnsi" w:hAnsiTheme="minorHAnsi"/>
          <w:b/>
          <w:bCs/>
          <w:sz w:val="20"/>
          <w:szCs w:val="20"/>
          <w:lang w:val="cy-GB"/>
        </w:rPr>
      </w:pPr>
    </w:p>
    <w:p w14:paraId="7759AB25" w14:textId="77777777" w:rsidR="00357B8F" w:rsidRPr="00A26054" w:rsidRDefault="00357B8F" w:rsidP="00357B8F">
      <w:pPr>
        <w:shd w:val="clear" w:color="auto" w:fill="FFFFFF" w:themeFill="background1"/>
        <w:spacing w:after="225"/>
        <w:ind w:left="720"/>
        <w:rPr>
          <w:rFonts w:asciiTheme="minorHAnsi" w:hAnsiTheme="minorHAnsi"/>
          <w:sz w:val="20"/>
          <w:szCs w:val="20"/>
          <w:lang w:val="cy-GB"/>
        </w:rPr>
      </w:pPr>
    </w:p>
    <w:p w14:paraId="4607B0B6" w14:textId="77777777" w:rsidR="00357B8F" w:rsidRPr="00A26054" w:rsidRDefault="00357B8F" w:rsidP="00357B8F">
      <w:pPr>
        <w:shd w:val="clear" w:color="auto" w:fill="FFFFFF" w:themeFill="background1"/>
        <w:spacing w:after="225"/>
        <w:rPr>
          <w:rFonts w:asciiTheme="minorHAnsi" w:hAnsiTheme="minorHAnsi"/>
          <w:sz w:val="20"/>
          <w:szCs w:val="20"/>
          <w:lang w:val="cy-GB"/>
        </w:rPr>
        <w:sectPr w:rsidR="00357B8F" w:rsidRPr="00A26054" w:rsidSect="005D00DB">
          <w:type w:val="continuous"/>
          <w:pgSz w:w="11900" w:h="16841"/>
          <w:pgMar w:top="821" w:right="779" w:bottom="235" w:left="1140" w:header="454" w:footer="0" w:gutter="0"/>
          <w:cols w:space="720" w:equalWidth="0">
            <w:col w:w="9980"/>
          </w:cols>
          <w:docGrid w:linePitch="299"/>
        </w:sectPr>
      </w:pPr>
    </w:p>
    <w:p w14:paraId="30132324" w14:textId="77777777" w:rsidR="00357B8F" w:rsidRPr="00A26054" w:rsidRDefault="00357B8F" w:rsidP="00357B8F">
      <w:pPr>
        <w:tabs>
          <w:tab w:val="left" w:pos="680"/>
        </w:tabs>
        <w:rPr>
          <w:rFonts w:asciiTheme="minorHAnsi" w:hAnsiTheme="minorHAnsi"/>
          <w:sz w:val="20"/>
          <w:szCs w:val="20"/>
          <w:lang w:val="cy-GB"/>
        </w:rPr>
      </w:pPr>
    </w:p>
    <w:p w14:paraId="6937DA91" w14:textId="77777777" w:rsidR="00357B8F" w:rsidRPr="00A26054" w:rsidRDefault="00357B8F" w:rsidP="00357B8F">
      <w:pPr>
        <w:rPr>
          <w:rFonts w:ascii="Calibri" w:hAnsi="Calibri" w:cs="Calibri"/>
          <w:lang w:val="cy-GB"/>
        </w:rPr>
      </w:pPr>
    </w:p>
    <w:p w14:paraId="3737E26F" w14:textId="77777777" w:rsidR="005254D3" w:rsidRDefault="005254D3"/>
    <w:sectPr w:rsidR="005254D3" w:rsidSect="00E465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F7BF" w14:textId="77777777" w:rsidR="00773B07" w:rsidRDefault="00773B07">
      <w:r>
        <w:separator/>
      </w:r>
    </w:p>
  </w:endnote>
  <w:endnote w:type="continuationSeparator" w:id="0">
    <w:p w14:paraId="67FB1096" w14:textId="77777777" w:rsidR="00773B07" w:rsidRDefault="0077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CA716" w14:textId="77777777" w:rsidR="00773B07" w:rsidRDefault="00773B07">
      <w:r>
        <w:separator/>
      </w:r>
    </w:p>
  </w:footnote>
  <w:footnote w:type="continuationSeparator" w:id="0">
    <w:p w14:paraId="539F3744" w14:textId="77777777" w:rsidR="00773B07" w:rsidRDefault="0077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D940" w14:textId="77777777" w:rsidR="00E465EA" w:rsidRDefault="00773B07" w:rsidP="005D00DB">
    <w:pPr>
      <w:pStyle w:val="Header"/>
      <w:tabs>
        <w:tab w:val="clear" w:pos="4513"/>
        <w:tab w:val="clear" w:pos="9026"/>
        <w:tab w:val="left" w:pos="44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CC6AB49C"/>
    <w:lvl w:ilvl="0" w:tplc="681A18F4">
      <w:start w:val="1"/>
      <w:numFmt w:val="bullet"/>
      <w:lvlText w:val="•"/>
      <w:lvlJc w:val="left"/>
    </w:lvl>
    <w:lvl w:ilvl="1" w:tplc="B50C358E">
      <w:numFmt w:val="decimal"/>
      <w:lvlText w:val=""/>
      <w:lvlJc w:val="left"/>
      <w:rPr>
        <w:rFonts w:cs="Times New Roman"/>
      </w:rPr>
    </w:lvl>
    <w:lvl w:ilvl="2" w:tplc="D3FE5C74">
      <w:numFmt w:val="decimal"/>
      <w:lvlText w:val=""/>
      <w:lvlJc w:val="left"/>
      <w:rPr>
        <w:rFonts w:cs="Times New Roman"/>
      </w:rPr>
    </w:lvl>
    <w:lvl w:ilvl="3" w:tplc="39EECB8A">
      <w:numFmt w:val="decimal"/>
      <w:lvlText w:val=""/>
      <w:lvlJc w:val="left"/>
      <w:rPr>
        <w:rFonts w:cs="Times New Roman"/>
      </w:rPr>
    </w:lvl>
    <w:lvl w:ilvl="4" w:tplc="15105BA4">
      <w:numFmt w:val="decimal"/>
      <w:lvlText w:val=""/>
      <w:lvlJc w:val="left"/>
      <w:rPr>
        <w:rFonts w:cs="Times New Roman"/>
      </w:rPr>
    </w:lvl>
    <w:lvl w:ilvl="5" w:tplc="28D6F3E6">
      <w:numFmt w:val="decimal"/>
      <w:lvlText w:val=""/>
      <w:lvlJc w:val="left"/>
      <w:rPr>
        <w:rFonts w:cs="Times New Roman"/>
      </w:rPr>
    </w:lvl>
    <w:lvl w:ilvl="6" w:tplc="7834E0BC">
      <w:numFmt w:val="decimal"/>
      <w:lvlText w:val=""/>
      <w:lvlJc w:val="left"/>
      <w:rPr>
        <w:rFonts w:cs="Times New Roman"/>
      </w:rPr>
    </w:lvl>
    <w:lvl w:ilvl="7" w:tplc="1416E966">
      <w:numFmt w:val="decimal"/>
      <w:lvlText w:val=""/>
      <w:lvlJc w:val="left"/>
      <w:rPr>
        <w:rFonts w:cs="Times New Roman"/>
      </w:rPr>
    </w:lvl>
    <w:lvl w:ilvl="8" w:tplc="6C0C9C42">
      <w:numFmt w:val="decimal"/>
      <w:lvlText w:val=""/>
      <w:lvlJc w:val="left"/>
      <w:rPr>
        <w:rFonts w:cs="Times New Roman"/>
      </w:rPr>
    </w:lvl>
  </w:abstractNum>
  <w:abstractNum w:abstractNumId="1" w15:restartNumberingAfterBreak="0">
    <w:nsid w:val="00002350"/>
    <w:multiLevelType w:val="hybridMultilevel"/>
    <w:tmpl w:val="8AA0A044"/>
    <w:lvl w:ilvl="0" w:tplc="DA101C5E">
      <w:start w:val="1"/>
      <w:numFmt w:val="lowerRoman"/>
      <w:lvlText w:val="(%1)"/>
      <w:lvlJc w:val="left"/>
      <w:rPr>
        <w:rFonts w:cs="Times New Roman"/>
      </w:rPr>
    </w:lvl>
    <w:lvl w:ilvl="1" w:tplc="B4EC3576">
      <w:numFmt w:val="decimal"/>
      <w:lvlText w:val=""/>
      <w:lvlJc w:val="left"/>
      <w:rPr>
        <w:rFonts w:cs="Times New Roman"/>
      </w:rPr>
    </w:lvl>
    <w:lvl w:ilvl="2" w:tplc="5798E2C2">
      <w:numFmt w:val="decimal"/>
      <w:lvlText w:val=""/>
      <w:lvlJc w:val="left"/>
      <w:rPr>
        <w:rFonts w:cs="Times New Roman"/>
      </w:rPr>
    </w:lvl>
    <w:lvl w:ilvl="3" w:tplc="E26265B0">
      <w:numFmt w:val="decimal"/>
      <w:lvlText w:val=""/>
      <w:lvlJc w:val="left"/>
      <w:rPr>
        <w:rFonts w:cs="Times New Roman"/>
      </w:rPr>
    </w:lvl>
    <w:lvl w:ilvl="4" w:tplc="8176F44A">
      <w:numFmt w:val="decimal"/>
      <w:lvlText w:val=""/>
      <w:lvlJc w:val="left"/>
      <w:rPr>
        <w:rFonts w:cs="Times New Roman"/>
      </w:rPr>
    </w:lvl>
    <w:lvl w:ilvl="5" w:tplc="632021B8">
      <w:numFmt w:val="decimal"/>
      <w:lvlText w:val=""/>
      <w:lvlJc w:val="left"/>
      <w:rPr>
        <w:rFonts w:cs="Times New Roman"/>
      </w:rPr>
    </w:lvl>
    <w:lvl w:ilvl="6" w:tplc="F7C2726A">
      <w:numFmt w:val="decimal"/>
      <w:lvlText w:val=""/>
      <w:lvlJc w:val="left"/>
      <w:rPr>
        <w:rFonts w:cs="Times New Roman"/>
      </w:rPr>
    </w:lvl>
    <w:lvl w:ilvl="7" w:tplc="D308650A">
      <w:numFmt w:val="decimal"/>
      <w:lvlText w:val=""/>
      <w:lvlJc w:val="left"/>
      <w:rPr>
        <w:rFonts w:cs="Times New Roman"/>
      </w:rPr>
    </w:lvl>
    <w:lvl w:ilvl="8" w:tplc="A46C7564">
      <w:numFmt w:val="decimal"/>
      <w:lvlText w:val=""/>
      <w:lvlJc w:val="left"/>
      <w:rPr>
        <w:rFonts w:cs="Times New Roman"/>
      </w:rPr>
    </w:lvl>
  </w:abstractNum>
  <w:abstractNum w:abstractNumId="2" w15:restartNumberingAfterBreak="0">
    <w:nsid w:val="000056AE"/>
    <w:multiLevelType w:val="hybridMultilevel"/>
    <w:tmpl w:val="CB32E64A"/>
    <w:lvl w:ilvl="0" w:tplc="5B22AC28">
      <w:start w:val="1"/>
      <w:numFmt w:val="bullet"/>
      <w:lvlText w:val="•"/>
      <w:lvlJc w:val="left"/>
    </w:lvl>
    <w:lvl w:ilvl="1" w:tplc="2AB85306">
      <w:numFmt w:val="decimal"/>
      <w:lvlText w:val=""/>
      <w:lvlJc w:val="left"/>
      <w:rPr>
        <w:rFonts w:cs="Times New Roman"/>
      </w:rPr>
    </w:lvl>
    <w:lvl w:ilvl="2" w:tplc="A238BCE4">
      <w:numFmt w:val="decimal"/>
      <w:lvlText w:val=""/>
      <w:lvlJc w:val="left"/>
      <w:rPr>
        <w:rFonts w:cs="Times New Roman"/>
      </w:rPr>
    </w:lvl>
    <w:lvl w:ilvl="3" w:tplc="EB4C5CD8">
      <w:numFmt w:val="decimal"/>
      <w:lvlText w:val=""/>
      <w:lvlJc w:val="left"/>
      <w:rPr>
        <w:rFonts w:cs="Times New Roman"/>
      </w:rPr>
    </w:lvl>
    <w:lvl w:ilvl="4" w:tplc="2FBA4CC0">
      <w:numFmt w:val="decimal"/>
      <w:lvlText w:val=""/>
      <w:lvlJc w:val="left"/>
      <w:rPr>
        <w:rFonts w:cs="Times New Roman"/>
      </w:rPr>
    </w:lvl>
    <w:lvl w:ilvl="5" w:tplc="F368620A">
      <w:numFmt w:val="decimal"/>
      <w:lvlText w:val=""/>
      <w:lvlJc w:val="left"/>
      <w:rPr>
        <w:rFonts w:cs="Times New Roman"/>
      </w:rPr>
    </w:lvl>
    <w:lvl w:ilvl="6" w:tplc="A76C4864">
      <w:numFmt w:val="decimal"/>
      <w:lvlText w:val=""/>
      <w:lvlJc w:val="left"/>
      <w:rPr>
        <w:rFonts w:cs="Times New Roman"/>
      </w:rPr>
    </w:lvl>
    <w:lvl w:ilvl="7" w:tplc="964C5AD0">
      <w:numFmt w:val="decimal"/>
      <w:lvlText w:val=""/>
      <w:lvlJc w:val="left"/>
      <w:rPr>
        <w:rFonts w:cs="Times New Roman"/>
      </w:rPr>
    </w:lvl>
    <w:lvl w:ilvl="8" w:tplc="3DF4133E">
      <w:numFmt w:val="decimal"/>
      <w:lvlText w:val=""/>
      <w:lvlJc w:val="left"/>
      <w:rPr>
        <w:rFonts w:cs="Times New Roman"/>
      </w:rPr>
    </w:lvl>
  </w:abstractNum>
  <w:abstractNum w:abstractNumId="3" w15:restartNumberingAfterBreak="0">
    <w:nsid w:val="0000759A"/>
    <w:multiLevelType w:val="hybridMultilevel"/>
    <w:tmpl w:val="746E31A0"/>
    <w:lvl w:ilvl="0" w:tplc="08090001">
      <w:start w:val="1"/>
      <w:numFmt w:val="bullet"/>
      <w:lvlText w:val=""/>
      <w:lvlJc w:val="left"/>
      <w:rPr>
        <w:rFonts w:ascii="Symbol" w:hAnsi="Symbol" w:hint="default"/>
      </w:rPr>
    </w:lvl>
    <w:lvl w:ilvl="1" w:tplc="D94CE886">
      <w:numFmt w:val="decimal"/>
      <w:lvlText w:val=""/>
      <w:lvlJc w:val="left"/>
      <w:rPr>
        <w:rFonts w:cs="Times New Roman"/>
      </w:rPr>
    </w:lvl>
    <w:lvl w:ilvl="2" w:tplc="0316BEEA">
      <w:numFmt w:val="decimal"/>
      <w:lvlText w:val=""/>
      <w:lvlJc w:val="left"/>
      <w:rPr>
        <w:rFonts w:cs="Times New Roman"/>
      </w:rPr>
    </w:lvl>
    <w:lvl w:ilvl="3" w:tplc="C64A7BB0">
      <w:numFmt w:val="decimal"/>
      <w:lvlText w:val=""/>
      <w:lvlJc w:val="left"/>
      <w:rPr>
        <w:rFonts w:cs="Times New Roman"/>
      </w:rPr>
    </w:lvl>
    <w:lvl w:ilvl="4" w:tplc="B17C9346">
      <w:numFmt w:val="decimal"/>
      <w:lvlText w:val=""/>
      <w:lvlJc w:val="left"/>
      <w:rPr>
        <w:rFonts w:cs="Times New Roman"/>
      </w:rPr>
    </w:lvl>
    <w:lvl w:ilvl="5" w:tplc="9198007E">
      <w:numFmt w:val="decimal"/>
      <w:lvlText w:val=""/>
      <w:lvlJc w:val="left"/>
      <w:rPr>
        <w:rFonts w:cs="Times New Roman"/>
      </w:rPr>
    </w:lvl>
    <w:lvl w:ilvl="6" w:tplc="3EACB36E">
      <w:numFmt w:val="decimal"/>
      <w:lvlText w:val=""/>
      <w:lvlJc w:val="left"/>
      <w:rPr>
        <w:rFonts w:cs="Times New Roman"/>
      </w:rPr>
    </w:lvl>
    <w:lvl w:ilvl="7" w:tplc="03949D02">
      <w:numFmt w:val="decimal"/>
      <w:lvlText w:val=""/>
      <w:lvlJc w:val="left"/>
      <w:rPr>
        <w:rFonts w:cs="Times New Roman"/>
      </w:rPr>
    </w:lvl>
    <w:lvl w:ilvl="8" w:tplc="C94E7218">
      <w:numFmt w:val="decimal"/>
      <w:lvlText w:val=""/>
      <w:lvlJc w:val="left"/>
      <w:rPr>
        <w:rFonts w:cs="Times New Roman"/>
      </w:rPr>
    </w:lvl>
  </w:abstractNum>
  <w:abstractNum w:abstractNumId="4" w15:restartNumberingAfterBreak="0">
    <w:nsid w:val="45DA7AD9"/>
    <w:multiLevelType w:val="hybridMultilevel"/>
    <w:tmpl w:val="56AC8BA4"/>
    <w:lvl w:ilvl="0" w:tplc="F3F21388">
      <w:start w:val="1"/>
      <w:numFmt w:val="decimal"/>
      <w:lvlText w:val="%1."/>
      <w:lvlJc w:val="left"/>
      <w:pPr>
        <w:tabs>
          <w:tab w:val="num" w:pos="720"/>
        </w:tabs>
        <w:ind w:left="720" w:hanging="360"/>
      </w:pPr>
      <w:rPr>
        <w:rFonts w:cs="Times New Roman"/>
      </w:rPr>
    </w:lvl>
    <w:lvl w:ilvl="1" w:tplc="AABC7D0E" w:tentative="1">
      <w:start w:val="1"/>
      <w:numFmt w:val="decimal"/>
      <w:lvlText w:val="%2."/>
      <w:lvlJc w:val="left"/>
      <w:pPr>
        <w:tabs>
          <w:tab w:val="num" w:pos="1440"/>
        </w:tabs>
        <w:ind w:left="1440" w:hanging="360"/>
      </w:pPr>
      <w:rPr>
        <w:rFonts w:cs="Times New Roman"/>
      </w:rPr>
    </w:lvl>
    <w:lvl w:ilvl="2" w:tplc="F2681C2A" w:tentative="1">
      <w:start w:val="1"/>
      <w:numFmt w:val="decimal"/>
      <w:lvlText w:val="%3."/>
      <w:lvlJc w:val="left"/>
      <w:pPr>
        <w:tabs>
          <w:tab w:val="num" w:pos="2160"/>
        </w:tabs>
        <w:ind w:left="2160" w:hanging="360"/>
      </w:pPr>
      <w:rPr>
        <w:rFonts w:cs="Times New Roman"/>
      </w:rPr>
    </w:lvl>
    <w:lvl w:ilvl="3" w:tplc="F5D6C5A2" w:tentative="1">
      <w:start w:val="1"/>
      <w:numFmt w:val="decimal"/>
      <w:lvlText w:val="%4."/>
      <w:lvlJc w:val="left"/>
      <w:pPr>
        <w:tabs>
          <w:tab w:val="num" w:pos="2880"/>
        </w:tabs>
        <w:ind w:left="2880" w:hanging="360"/>
      </w:pPr>
      <w:rPr>
        <w:rFonts w:cs="Times New Roman"/>
      </w:rPr>
    </w:lvl>
    <w:lvl w:ilvl="4" w:tplc="6D9EDD66" w:tentative="1">
      <w:start w:val="1"/>
      <w:numFmt w:val="decimal"/>
      <w:lvlText w:val="%5."/>
      <w:lvlJc w:val="left"/>
      <w:pPr>
        <w:tabs>
          <w:tab w:val="num" w:pos="3600"/>
        </w:tabs>
        <w:ind w:left="3600" w:hanging="360"/>
      </w:pPr>
      <w:rPr>
        <w:rFonts w:cs="Times New Roman"/>
      </w:rPr>
    </w:lvl>
    <w:lvl w:ilvl="5" w:tplc="4476DFAA" w:tentative="1">
      <w:start w:val="1"/>
      <w:numFmt w:val="decimal"/>
      <w:lvlText w:val="%6."/>
      <w:lvlJc w:val="left"/>
      <w:pPr>
        <w:tabs>
          <w:tab w:val="num" w:pos="4320"/>
        </w:tabs>
        <w:ind w:left="4320" w:hanging="360"/>
      </w:pPr>
      <w:rPr>
        <w:rFonts w:cs="Times New Roman"/>
      </w:rPr>
    </w:lvl>
    <w:lvl w:ilvl="6" w:tplc="22F6AB90" w:tentative="1">
      <w:start w:val="1"/>
      <w:numFmt w:val="decimal"/>
      <w:lvlText w:val="%7."/>
      <w:lvlJc w:val="left"/>
      <w:pPr>
        <w:tabs>
          <w:tab w:val="num" w:pos="5040"/>
        </w:tabs>
        <w:ind w:left="5040" w:hanging="360"/>
      </w:pPr>
      <w:rPr>
        <w:rFonts w:cs="Times New Roman"/>
      </w:rPr>
    </w:lvl>
    <w:lvl w:ilvl="7" w:tplc="2592D898" w:tentative="1">
      <w:start w:val="1"/>
      <w:numFmt w:val="decimal"/>
      <w:lvlText w:val="%8."/>
      <w:lvlJc w:val="left"/>
      <w:pPr>
        <w:tabs>
          <w:tab w:val="num" w:pos="5760"/>
        </w:tabs>
        <w:ind w:left="5760" w:hanging="360"/>
      </w:pPr>
      <w:rPr>
        <w:rFonts w:cs="Times New Roman"/>
      </w:rPr>
    </w:lvl>
    <w:lvl w:ilvl="8" w:tplc="D64A4EA0" w:tentative="1">
      <w:start w:val="1"/>
      <w:numFmt w:val="decimal"/>
      <w:lvlText w:val="%9."/>
      <w:lvlJc w:val="left"/>
      <w:pPr>
        <w:tabs>
          <w:tab w:val="num" w:pos="6480"/>
        </w:tabs>
        <w:ind w:left="6480" w:hanging="360"/>
      </w:pPr>
      <w:rPr>
        <w:rFonts w:cs="Times New Roman"/>
      </w:rPr>
    </w:lvl>
  </w:abstractNum>
  <w:abstractNum w:abstractNumId="5" w15:restartNumberingAfterBreak="0">
    <w:nsid w:val="53576A38"/>
    <w:multiLevelType w:val="hybridMultilevel"/>
    <w:tmpl w:val="5DDC271C"/>
    <w:lvl w:ilvl="0" w:tplc="A5DC5756">
      <w:start w:val="1"/>
      <w:numFmt w:val="decimal"/>
      <w:lvlText w:val="%1."/>
      <w:lvlJc w:val="left"/>
      <w:pPr>
        <w:tabs>
          <w:tab w:val="num" w:pos="720"/>
        </w:tabs>
        <w:ind w:left="720" w:hanging="360"/>
      </w:pPr>
      <w:rPr>
        <w:rFonts w:cs="Times New Roman"/>
      </w:rPr>
    </w:lvl>
    <w:lvl w:ilvl="1" w:tplc="F104EE36" w:tentative="1">
      <w:start w:val="1"/>
      <w:numFmt w:val="decimal"/>
      <w:lvlText w:val="%2."/>
      <w:lvlJc w:val="left"/>
      <w:pPr>
        <w:tabs>
          <w:tab w:val="num" w:pos="1440"/>
        </w:tabs>
        <w:ind w:left="1440" w:hanging="360"/>
      </w:pPr>
      <w:rPr>
        <w:rFonts w:cs="Times New Roman"/>
      </w:rPr>
    </w:lvl>
    <w:lvl w:ilvl="2" w:tplc="10F03A34" w:tentative="1">
      <w:start w:val="1"/>
      <w:numFmt w:val="decimal"/>
      <w:lvlText w:val="%3."/>
      <w:lvlJc w:val="left"/>
      <w:pPr>
        <w:tabs>
          <w:tab w:val="num" w:pos="2160"/>
        </w:tabs>
        <w:ind w:left="2160" w:hanging="360"/>
      </w:pPr>
      <w:rPr>
        <w:rFonts w:cs="Times New Roman"/>
      </w:rPr>
    </w:lvl>
    <w:lvl w:ilvl="3" w:tplc="60181202" w:tentative="1">
      <w:start w:val="1"/>
      <w:numFmt w:val="decimal"/>
      <w:lvlText w:val="%4."/>
      <w:lvlJc w:val="left"/>
      <w:pPr>
        <w:tabs>
          <w:tab w:val="num" w:pos="2880"/>
        </w:tabs>
        <w:ind w:left="2880" w:hanging="360"/>
      </w:pPr>
      <w:rPr>
        <w:rFonts w:cs="Times New Roman"/>
      </w:rPr>
    </w:lvl>
    <w:lvl w:ilvl="4" w:tplc="1902D934" w:tentative="1">
      <w:start w:val="1"/>
      <w:numFmt w:val="decimal"/>
      <w:lvlText w:val="%5."/>
      <w:lvlJc w:val="left"/>
      <w:pPr>
        <w:tabs>
          <w:tab w:val="num" w:pos="3600"/>
        </w:tabs>
        <w:ind w:left="3600" w:hanging="360"/>
      </w:pPr>
      <w:rPr>
        <w:rFonts w:cs="Times New Roman"/>
      </w:rPr>
    </w:lvl>
    <w:lvl w:ilvl="5" w:tplc="57ACE96C" w:tentative="1">
      <w:start w:val="1"/>
      <w:numFmt w:val="decimal"/>
      <w:lvlText w:val="%6."/>
      <w:lvlJc w:val="left"/>
      <w:pPr>
        <w:tabs>
          <w:tab w:val="num" w:pos="4320"/>
        </w:tabs>
        <w:ind w:left="4320" w:hanging="360"/>
      </w:pPr>
      <w:rPr>
        <w:rFonts w:cs="Times New Roman"/>
      </w:rPr>
    </w:lvl>
    <w:lvl w:ilvl="6" w:tplc="5ED0CD96" w:tentative="1">
      <w:start w:val="1"/>
      <w:numFmt w:val="decimal"/>
      <w:lvlText w:val="%7."/>
      <w:lvlJc w:val="left"/>
      <w:pPr>
        <w:tabs>
          <w:tab w:val="num" w:pos="5040"/>
        </w:tabs>
        <w:ind w:left="5040" w:hanging="360"/>
      </w:pPr>
      <w:rPr>
        <w:rFonts w:cs="Times New Roman"/>
      </w:rPr>
    </w:lvl>
    <w:lvl w:ilvl="7" w:tplc="9AFC30FE" w:tentative="1">
      <w:start w:val="1"/>
      <w:numFmt w:val="decimal"/>
      <w:lvlText w:val="%8."/>
      <w:lvlJc w:val="left"/>
      <w:pPr>
        <w:tabs>
          <w:tab w:val="num" w:pos="5760"/>
        </w:tabs>
        <w:ind w:left="5760" w:hanging="360"/>
      </w:pPr>
      <w:rPr>
        <w:rFonts w:cs="Times New Roman"/>
      </w:rPr>
    </w:lvl>
    <w:lvl w:ilvl="8" w:tplc="0960E2AC" w:tentative="1">
      <w:start w:val="1"/>
      <w:numFmt w:val="decimal"/>
      <w:lvlText w:val="%9."/>
      <w:lvlJc w:val="left"/>
      <w:pPr>
        <w:tabs>
          <w:tab w:val="num" w:pos="6480"/>
        </w:tabs>
        <w:ind w:left="6480" w:hanging="360"/>
      </w:pPr>
      <w:rPr>
        <w:rFonts w:cs="Times New Roman"/>
      </w:rPr>
    </w:lvl>
  </w:abstractNum>
  <w:abstractNum w:abstractNumId="6" w15:restartNumberingAfterBreak="0">
    <w:nsid w:val="63253F5C"/>
    <w:multiLevelType w:val="hybridMultilevel"/>
    <w:tmpl w:val="FECEDEA8"/>
    <w:lvl w:ilvl="0" w:tplc="BE08C762">
      <w:start w:val="1"/>
      <w:numFmt w:val="bullet"/>
      <w:lvlText w:val=""/>
      <w:lvlJc w:val="left"/>
      <w:pPr>
        <w:ind w:left="1080" w:hanging="360"/>
      </w:pPr>
      <w:rPr>
        <w:rFonts w:ascii="Symbol" w:hAnsi="Symbol" w:hint="default"/>
      </w:rPr>
    </w:lvl>
    <w:lvl w:ilvl="1" w:tplc="98429150" w:tentative="1">
      <w:start w:val="1"/>
      <w:numFmt w:val="bullet"/>
      <w:lvlText w:val="o"/>
      <w:lvlJc w:val="left"/>
      <w:pPr>
        <w:ind w:left="1800" w:hanging="360"/>
      </w:pPr>
      <w:rPr>
        <w:rFonts w:ascii="Courier New" w:hAnsi="Courier New" w:hint="default"/>
      </w:rPr>
    </w:lvl>
    <w:lvl w:ilvl="2" w:tplc="1980BC1A" w:tentative="1">
      <w:start w:val="1"/>
      <w:numFmt w:val="bullet"/>
      <w:lvlText w:val=""/>
      <w:lvlJc w:val="left"/>
      <w:pPr>
        <w:ind w:left="2520" w:hanging="360"/>
      </w:pPr>
      <w:rPr>
        <w:rFonts w:ascii="Wingdings" w:hAnsi="Wingdings" w:hint="default"/>
      </w:rPr>
    </w:lvl>
    <w:lvl w:ilvl="3" w:tplc="D3E20832" w:tentative="1">
      <w:start w:val="1"/>
      <w:numFmt w:val="bullet"/>
      <w:lvlText w:val=""/>
      <w:lvlJc w:val="left"/>
      <w:pPr>
        <w:ind w:left="3240" w:hanging="360"/>
      </w:pPr>
      <w:rPr>
        <w:rFonts w:ascii="Symbol" w:hAnsi="Symbol" w:hint="default"/>
      </w:rPr>
    </w:lvl>
    <w:lvl w:ilvl="4" w:tplc="CC80D484" w:tentative="1">
      <w:start w:val="1"/>
      <w:numFmt w:val="bullet"/>
      <w:lvlText w:val="o"/>
      <w:lvlJc w:val="left"/>
      <w:pPr>
        <w:ind w:left="3960" w:hanging="360"/>
      </w:pPr>
      <w:rPr>
        <w:rFonts w:ascii="Courier New" w:hAnsi="Courier New" w:hint="default"/>
      </w:rPr>
    </w:lvl>
    <w:lvl w:ilvl="5" w:tplc="662CFE36" w:tentative="1">
      <w:start w:val="1"/>
      <w:numFmt w:val="bullet"/>
      <w:lvlText w:val=""/>
      <w:lvlJc w:val="left"/>
      <w:pPr>
        <w:ind w:left="4680" w:hanging="360"/>
      </w:pPr>
      <w:rPr>
        <w:rFonts w:ascii="Wingdings" w:hAnsi="Wingdings" w:hint="default"/>
      </w:rPr>
    </w:lvl>
    <w:lvl w:ilvl="6" w:tplc="20E203F8" w:tentative="1">
      <w:start w:val="1"/>
      <w:numFmt w:val="bullet"/>
      <w:lvlText w:val=""/>
      <w:lvlJc w:val="left"/>
      <w:pPr>
        <w:ind w:left="5400" w:hanging="360"/>
      </w:pPr>
      <w:rPr>
        <w:rFonts w:ascii="Symbol" w:hAnsi="Symbol" w:hint="default"/>
      </w:rPr>
    </w:lvl>
    <w:lvl w:ilvl="7" w:tplc="8550EE42" w:tentative="1">
      <w:start w:val="1"/>
      <w:numFmt w:val="bullet"/>
      <w:lvlText w:val="o"/>
      <w:lvlJc w:val="left"/>
      <w:pPr>
        <w:ind w:left="6120" w:hanging="360"/>
      </w:pPr>
      <w:rPr>
        <w:rFonts w:ascii="Courier New" w:hAnsi="Courier New" w:hint="default"/>
      </w:rPr>
    </w:lvl>
    <w:lvl w:ilvl="8" w:tplc="0170796A" w:tentative="1">
      <w:start w:val="1"/>
      <w:numFmt w:val="bullet"/>
      <w:lvlText w:val=""/>
      <w:lvlJc w:val="left"/>
      <w:pPr>
        <w:ind w:left="6840" w:hanging="360"/>
      </w:pPr>
      <w:rPr>
        <w:rFonts w:ascii="Wingdings" w:hAnsi="Wingdings" w:hint="default"/>
      </w:rPr>
    </w:lvl>
  </w:abstractNum>
  <w:abstractNum w:abstractNumId="7" w15:restartNumberingAfterBreak="0">
    <w:nsid w:val="7CEA6D64"/>
    <w:multiLevelType w:val="hybridMultilevel"/>
    <w:tmpl w:val="D23CD93A"/>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8" w15:restartNumberingAfterBreak="0">
    <w:nsid w:val="7DF038C7"/>
    <w:multiLevelType w:val="multilevel"/>
    <w:tmpl w:val="CD0E34C2"/>
    <w:lvl w:ilvl="0">
      <w:start w:val="2"/>
      <w:numFmt w:val="decimal"/>
      <w:lvlText w:val="%1"/>
      <w:lvlJc w:val="left"/>
      <w:pPr>
        <w:ind w:left="405" w:hanging="405"/>
      </w:pPr>
      <w:rPr>
        <w:rFonts w:cs="Times New Roman" w:hint="default"/>
      </w:rPr>
    </w:lvl>
    <w:lvl w:ilvl="1">
      <w:start w:val="5"/>
      <w:numFmt w:val="decimal"/>
      <w:lvlText w:val="%1.%2"/>
      <w:lvlJc w:val="left"/>
      <w:pPr>
        <w:ind w:left="405" w:hanging="40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
  </w:num>
  <w:num w:numId="2">
    <w:abstractNumId w:val="0"/>
  </w:num>
  <w:num w:numId="3">
    <w:abstractNumId w:val="3"/>
  </w:num>
  <w:num w:numId="4">
    <w:abstractNumId w:val="1"/>
  </w:num>
  <w:num w:numId="5">
    <w:abstractNumId w:val="7"/>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8F"/>
    <w:rsid w:val="002D025D"/>
    <w:rsid w:val="00357B8F"/>
    <w:rsid w:val="005254D3"/>
    <w:rsid w:val="00773B07"/>
    <w:rsid w:val="008848F5"/>
    <w:rsid w:val="00BD6A98"/>
    <w:rsid w:val="00E66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A95C"/>
  <w15:chartTrackingRefBased/>
  <w15:docId w15:val="{CB1E06A0-9342-4E23-871E-DEA1E1D9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B8F"/>
    <w:pPr>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B8F"/>
    <w:rPr>
      <w:rFonts w:cs="Times New Roman"/>
      <w:color w:val="0000FF"/>
      <w:u w:val="single"/>
    </w:rPr>
  </w:style>
  <w:style w:type="paragraph" w:styleId="NormalWeb">
    <w:name w:val="Normal (Web)"/>
    <w:basedOn w:val="Normal"/>
    <w:uiPriority w:val="99"/>
    <w:unhideWhenUsed/>
    <w:rsid w:val="00357B8F"/>
    <w:pPr>
      <w:spacing w:before="100" w:beforeAutospacing="1" w:after="100" w:afterAutospacing="1"/>
    </w:pPr>
    <w:rPr>
      <w:sz w:val="24"/>
      <w:szCs w:val="24"/>
    </w:rPr>
  </w:style>
  <w:style w:type="paragraph" w:styleId="ListParagraph">
    <w:name w:val="List Paragraph"/>
    <w:basedOn w:val="Normal"/>
    <w:uiPriority w:val="34"/>
    <w:qFormat/>
    <w:rsid w:val="00357B8F"/>
    <w:pPr>
      <w:ind w:left="720"/>
      <w:contextualSpacing/>
    </w:pPr>
  </w:style>
  <w:style w:type="paragraph" w:styleId="Header">
    <w:name w:val="header"/>
    <w:basedOn w:val="Normal"/>
    <w:link w:val="HeaderChar"/>
    <w:uiPriority w:val="99"/>
    <w:unhideWhenUsed/>
    <w:rsid w:val="00357B8F"/>
    <w:pPr>
      <w:tabs>
        <w:tab w:val="center" w:pos="4513"/>
        <w:tab w:val="right" w:pos="9026"/>
      </w:tabs>
    </w:pPr>
  </w:style>
  <w:style w:type="character" w:customStyle="1" w:styleId="HeaderChar">
    <w:name w:val="Header Char"/>
    <w:basedOn w:val="DefaultParagraphFont"/>
    <w:link w:val="Header"/>
    <w:uiPriority w:val="99"/>
    <w:rsid w:val="00357B8F"/>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contract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organisations/crown-commercial-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3847</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Rees [cej] (Staff)</dc:creator>
  <cp:keywords/>
  <dc:description/>
  <cp:lastModifiedBy>Carol Rees [cej] (Staff)</cp:lastModifiedBy>
  <cp:revision>3</cp:revision>
  <dcterms:created xsi:type="dcterms:W3CDTF">2022-01-11T20:20:00Z</dcterms:created>
  <dcterms:modified xsi:type="dcterms:W3CDTF">2022-02-14T15:44:00Z</dcterms:modified>
</cp:coreProperties>
</file>