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068E9" w14:textId="77777777" w:rsidR="00F83750" w:rsidRDefault="00F83750" w:rsidP="00F83750">
      <w:pPr>
        <w:pStyle w:val="Heading1"/>
        <w:jc w:val="center"/>
      </w:pPr>
    </w:p>
    <w:p w14:paraId="2A259208" w14:textId="77777777" w:rsidR="00F83750" w:rsidRDefault="00F83750" w:rsidP="00F83750">
      <w:r w:rsidRPr="002A4938">
        <w:rPr>
          <w:b/>
          <w:color w:val="FF0000"/>
        </w:rPr>
        <w:t>NB – Anything in red te</w:t>
      </w:r>
      <w:r>
        <w:rPr>
          <w:b/>
          <w:color w:val="FF0000"/>
        </w:rPr>
        <w:t>xt needs to be completed by you.</w:t>
      </w:r>
      <w:r>
        <w:t xml:space="preserve"> </w:t>
      </w:r>
    </w:p>
    <w:p w14:paraId="7E5FF925" w14:textId="77777777" w:rsidR="00F83750" w:rsidRPr="002A4938" w:rsidRDefault="00F83750" w:rsidP="00F83750">
      <w:pPr>
        <w:rPr>
          <w:b/>
          <w:color w:val="00B050"/>
        </w:rPr>
      </w:pPr>
      <w:r w:rsidRPr="002A4938">
        <w:rPr>
          <w:b/>
          <w:color w:val="00B050"/>
        </w:rPr>
        <w:t>NB – Anything is green text is advisory, you are encouraged to re</w:t>
      </w:r>
      <w:r>
        <w:rPr>
          <w:b/>
          <w:color w:val="00B050"/>
        </w:rPr>
        <w:t>a</w:t>
      </w:r>
      <w:r w:rsidRPr="002A4938">
        <w:rPr>
          <w:b/>
          <w:color w:val="00B050"/>
        </w:rPr>
        <w:t>d this and make your decisions based on the content, deleting the green text before sending out the RFQ thereafter.</w:t>
      </w:r>
    </w:p>
    <w:p w14:paraId="42E60224" w14:textId="77777777" w:rsidR="00F83750" w:rsidRDefault="00F83750" w:rsidP="00F83750"/>
    <w:p w14:paraId="0CED091B" w14:textId="77777777" w:rsidR="00F83750" w:rsidRDefault="00F83750" w:rsidP="00F83750"/>
    <w:p w14:paraId="7C83051B" w14:textId="77777777" w:rsidR="00F83750" w:rsidRDefault="00F83750" w:rsidP="00F83750"/>
    <w:p w14:paraId="4967D4C5" w14:textId="77777777" w:rsidR="00F83750" w:rsidRDefault="00F83750" w:rsidP="00F83750"/>
    <w:p w14:paraId="2F5A5C10" w14:textId="77777777" w:rsidR="00F83750" w:rsidRPr="002A4938" w:rsidRDefault="00F83750" w:rsidP="00F83750"/>
    <w:p w14:paraId="388AAB21" w14:textId="77777777" w:rsidR="00F83750" w:rsidRPr="00987A43" w:rsidRDefault="00F83750" w:rsidP="00F83750"/>
    <w:p w14:paraId="3AD3D83F" w14:textId="77777777" w:rsidR="00F83750" w:rsidRPr="00987A43" w:rsidRDefault="00F83750" w:rsidP="00F83750"/>
    <w:p w14:paraId="6C1BB8C2" w14:textId="77777777" w:rsidR="00F83750" w:rsidRPr="00987A43" w:rsidRDefault="00DB4EF9" w:rsidP="00F83750">
      <w:pPr>
        <w:jc w:val="center"/>
      </w:pPr>
      <w:r>
        <w:rPr>
          <w:noProof/>
          <w:lang w:eastAsia="en-GB"/>
        </w:rPr>
        <w:drawing>
          <wp:inline distT="0" distB="0" distL="0" distR="0" wp14:anchorId="19E89F77" wp14:editId="0C3A5BBF">
            <wp:extent cx="5410800" cy="1116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er-uni-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10800" cy="1116000"/>
                    </a:xfrm>
                    <a:prstGeom prst="rect">
                      <a:avLst/>
                    </a:prstGeom>
                  </pic:spPr>
                </pic:pic>
              </a:graphicData>
            </a:graphic>
          </wp:inline>
        </w:drawing>
      </w:r>
    </w:p>
    <w:p w14:paraId="7E8BDC70" w14:textId="77777777" w:rsidR="00F83750" w:rsidRDefault="00F83750" w:rsidP="00F83750">
      <w:pPr>
        <w:pStyle w:val="Heading1"/>
        <w:jc w:val="center"/>
      </w:pPr>
    </w:p>
    <w:p w14:paraId="5694BF87" w14:textId="77777777" w:rsidR="00F83750" w:rsidRDefault="00F83750" w:rsidP="00F83750"/>
    <w:p w14:paraId="23848E36" w14:textId="77777777" w:rsidR="00F83750" w:rsidRDefault="00F83750" w:rsidP="00F83750"/>
    <w:p w14:paraId="2F50843C" w14:textId="77777777" w:rsidR="00F83750" w:rsidRDefault="00F83750" w:rsidP="00F83750"/>
    <w:p w14:paraId="3EEDCABD" w14:textId="77777777" w:rsidR="00F83750" w:rsidRPr="005552B5" w:rsidRDefault="00F83750" w:rsidP="00F83750"/>
    <w:p w14:paraId="43877F70" w14:textId="77777777" w:rsidR="00F83750" w:rsidRPr="00987A43" w:rsidRDefault="00F83750" w:rsidP="00F83750">
      <w:pPr>
        <w:pStyle w:val="Heading1"/>
        <w:jc w:val="center"/>
        <w:rPr>
          <w:sz w:val="40"/>
          <w:szCs w:val="40"/>
        </w:rPr>
      </w:pPr>
      <w:bookmarkStart w:id="0" w:name="_GoBack"/>
      <w:r w:rsidRPr="00987A43">
        <w:rPr>
          <w:sz w:val="40"/>
          <w:szCs w:val="40"/>
        </w:rPr>
        <w:t>REQUEST FOR QUOTATION</w:t>
      </w:r>
      <w:bookmarkEnd w:id="0"/>
    </w:p>
    <w:p w14:paraId="4030D02B" w14:textId="77777777" w:rsidR="00F83750" w:rsidRDefault="00F83750" w:rsidP="00F83750">
      <w:pPr>
        <w:pStyle w:val="Heading1"/>
        <w:jc w:val="center"/>
      </w:pPr>
    </w:p>
    <w:p w14:paraId="2BAECB5A" w14:textId="77777777" w:rsidR="00F83750" w:rsidRDefault="00F83750" w:rsidP="00F83750">
      <w:pPr>
        <w:pStyle w:val="Heading1"/>
        <w:jc w:val="center"/>
      </w:pPr>
    </w:p>
    <w:p w14:paraId="6BBC0B57" w14:textId="77777777" w:rsidR="00F83750" w:rsidRDefault="00F83750" w:rsidP="00F83750">
      <w:pPr>
        <w:jc w:val="center"/>
        <w:rPr>
          <w:b/>
          <w:sz w:val="34"/>
        </w:rPr>
      </w:pPr>
    </w:p>
    <w:p w14:paraId="280C0C08" w14:textId="77777777" w:rsidR="00F83750" w:rsidRPr="007F7FDD" w:rsidRDefault="00F83750" w:rsidP="00F83750">
      <w:pPr>
        <w:jc w:val="center"/>
        <w:rPr>
          <w:b/>
          <w:sz w:val="34"/>
        </w:rPr>
      </w:pPr>
    </w:p>
    <w:p w14:paraId="71365975" w14:textId="77777777" w:rsidR="00F83750" w:rsidRDefault="00F83750" w:rsidP="00F83750">
      <w:pPr>
        <w:jc w:val="center"/>
        <w:rPr>
          <w:b/>
          <w:sz w:val="34"/>
        </w:rPr>
      </w:pPr>
      <w:r>
        <w:rPr>
          <w:b/>
          <w:sz w:val="34"/>
        </w:rPr>
        <w:t xml:space="preserve">for Supply of </w:t>
      </w:r>
      <w:r w:rsidRPr="005A7125">
        <w:rPr>
          <w:b/>
          <w:color w:val="FF0000"/>
          <w:sz w:val="34"/>
        </w:rPr>
        <w:t>XXXX</w:t>
      </w:r>
    </w:p>
    <w:p w14:paraId="4D12D371" w14:textId="77777777" w:rsidR="00F83750" w:rsidRDefault="00F83750" w:rsidP="00F83750">
      <w:pPr>
        <w:jc w:val="center"/>
        <w:rPr>
          <w:b/>
          <w:sz w:val="34"/>
        </w:rPr>
      </w:pPr>
    </w:p>
    <w:p w14:paraId="66466C4B" w14:textId="77777777" w:rsidR="00F83750" w:rsidRDefault="00F83750" w:rsidP="00F83750">
      <w:pPr>
        <w:jc w:val="center"/>
        <w:rPr>
          <w:b/>
          <w:sz w:val="34"/>
        </w:rPr>
      </w:pPr>
      <w:r>
        <w:rPr>
          <w:b/>
          <w:sz w:val="34"/>
        </w:rPr>
        <w:t xml:space="preserve">Reference: </w:t>
      </w:r>
      <w:r w:rsidRPr="000367B4">
        <w:rPr>
          <w:b/>
          <w:sz w:val="34"/>
        </w:rPr>
        <w:t>XXXX</w:t>
      </w:r>
    </w:p>
    <w:p w14:paraId="36B555B5" w14:textId="77777777" w:rsidR="00F83750" w:rsidRDefault="00F83750" w:rsidP="00F83750">
      <w:pPr>
        <w:ind w:left="3600" w:firstLine="720"/>
        <w:rPr>
          <w:b/>
        </w:rPr>
      </w:pPr>
    </w:p>
    <w:p w14:paraId="65A5E023" w14:textId="77777777" w:rsidR="00F83750" w:rsidRPr="007E113C" w:rsidRDefault="00F83750" w:rsidP="00F83750">
      <w:pPr>
        <w:jc w:val="center"/>
        <w:rPr>
          <w:b/>
        </w:rPr>
      </w:pPr>
      <w:r>
        <w:br w:type="page"/>
      </w:r>
      <w:r>
        <w:rPr>
          <w:b/>
        </w:rPr>
        <w:lastRenderedPageBreak/>
        <w:t xml:space="preserve">INSTRUCTIONS – RESPONDING TO </w:t>
      </w:r>
      <w:r w:rsidRPr="007E113C">
        <w:rPr>
          <w:b/>
        </w:rPr>
        <w:t>THIS</w:t>
      </w:r>
      <w:r>
        <w:rPr>
          <w:b/>
        </w:rPr>
        <w:t xml:space="preserve"> </w:t>
      </w:r>
      <w:r w:rsidRPr="007E113C">
        <w:rPr>
          <w:b/>
        </w:rPr>
        <w:t>REQUEST FOR QUOTATION</w:t>
      </w:r>
    </w:p>
    <w:p w14:paraId="27948153" w14:textId="77777777" w:rsidR="00F83750" w:rsidRPr="007E113C" w:rsidRDefault="00F83750" w:rsidP="00F83750">
      <w:pPr>
        <w:ind w:left="720" w:hanging="720"/>
      </w:pPr>
    </w:p>
    <w:p w14:paraId="07320221" w14:textId="77777777" w:rsidR="00F83750" w:rsidRPr="007E113C" w:rsidRDefault="00F83750" w:rsidP="00F83750">
      <w:pPr>
        <w:ind w:left="720" w:hanging="720"/>
        <w:rPr>
          <w:b/>
        </w:rPr>
      </w:pPr>
      <w:r w:rsidRPr="007E113C">
        <w:rPr>
          <w:b/>
        </w:rPr>
        <w:t>1</w:t>
      </w:r>
      <w:r w:rsidRPr="007E113C">
        <w:rPr>
          <w:b/>
        </w:rPr>
        <w:tab/>
        <w:t>Introduction</w:t>
      </w:r>
    </w:p>
    <w:p w14:paraId="24886F93" w14:textId="77777777" w:rsidR="00F83750" w:rsidRPr="007E113C" w:rsidRDefault="00F83750" w:rsidP="00F83750">
      <w:pPr>
        <w:ind w:left="720" w:hanging="720"/>
      </w:pPr>
    </w:p>
    <w:p w14:paraId="212D2E19" w14:textId="77777777" w:rsidR="00F83750" w:rsidRPr="007E113C" w:rsidRDefault="00F83750" w:rsidP="00F83750">
      <w:pPr>
        <w:ind w:left="720" w:hanging="720"/>
        <w:jc w:val="both"/>
      </w:pPr>
      <w:r w:rsidRPr="007E113C">
        <w:tab/>
        <w:t>Aberystwyth University wishes</w:t>
      </w:r>
      <w:r>
        <w:t xml:space="preserve"> to purchase </w:t>
      </w:r>
      <w:r w:rsidRPr="00D76E0F">
        <w:rPr>
          <w:b/>
          <w:color w:val="FF0000"/>
        </w:rPr>
        <w:t>XXXX</w:t>
      </w:r>
      <w:r>
        <w:t xml:space="preserve">. </w:t>
      </w:r>
      <w:r w:rsidRPr="007E113C">
        <w:t xml:space="preserve"> The appointment will be by a process of</w:t>
      </w:r>
      <w:r>
        <w:t xml:space="preserve"> competitive quotation.</w:t>
      </w:r>
      <w:r w:rsidRPr="007E113C">
        <w:t xml:space="preserve"> </w:t>
      </w:r>
      <w:r>
        <w:t xml:space="preserve"> </w:t>
      </w:r>
      <w:r w:rsidRPr="007E113C">
        <w:t>The requirement is set out in the Specification herein.</w:t>
      </w:r>
    </w:p>
    <w:p w14:paraId="5D4E4ACC" w14:textId="77777777" w:rsidR="00F83750" w:rsidRPr="007E113C" w:rsidRDefault="00F83750" w:rsidP="00F83750"/>
    <w:p w14:paraId="1F986C85" w14:textId="77777777" w:rsidR="00F83750" w:rsidRPr="007E113C" w:rsidRDefault="00F83750" w:rsidP="00F83750">
      <w:pPr>
        <w:rPr>
          <w:b/>
        </w:rPr>
      </w:pPr>
      <w:r w:rsidRPr="007E113C">
        <w:rPr>
          <w:b/>
        </w:rPr>
        <w:t>2</w:t>
      </w:r>
      <w:r w:rsidRPr="007E113C">
        <w:rPr>
          <w:b/>
        </w:rPr>
        <w:tab/>
        <w:t xml:space="preserve">Submission of Written Quotation </w:t>
      </w:r>
    </w:p>
    <w:p w14:paraId="3588002F" w14:textId="77777777" w:rsidR="00F83750" w:rsidRPr="007E113C" w:rsidRDefault="00F83750" w:rsidP="00F83750">
      <w:pPr>
        <w:ind w:left="720" w:hanging="720"/>
      </w:pPr>
    </w:p>
    <w:p w14:paraId="3D7BEB0F" w14:textId="77777777" w:rsidR="00F83750" w:rsidRDefault="00F83750" w:rsidP="00F83750">
      <w:pPr>
        <w:ind w:left="720" w:hanging="720"/>
        <w:jc w:val="both"/>
        <w:rPr>
          <w:b/>
        </w:rPr>
      </w:pPr>
      <w:r w:rsidRPr="007E113C">
        <w:tab/>
      </w:r>
      <w:r>
        <w:t xml:space="preserve">The Prospective Supplier/s are required to submit a written quotation either as a pdf or word document via </w:t>
      </w:r>
      <w:proofErr w:type="spellStart"/>
      <w:r>
        <w:rPr>
          <w:b/>
          <w:color w:val="FF0000"/>
        </w:rPr>
        <w:t>etenderwales</w:t>
      </w:r>
      <w:proofErr w:type="spellEnd"/>
      <w:r>
        <w:rPr>
          <w:b/>
          <w:color w:val="FF0000"/>
        </w:rPr>
        <w:t>/Sell2Wales</w:t>
      </w:r>
      <w:r>
        <w:rPr>
          <w:color w:val="FF0000"/>
        </w:rPr>
        <w:t xml:space="preserve"> </w:t>
      </w:r>
      <w:r>
        <w:rPr>
          <w:b/>
          <w:color w:val="00B050"/>
        </w:rPr>
        <w:t>(delete and update as appropriate)</w:t>
      </w:r>
      <w:r>
        <w:t xml:space="preserve">, to be submitted no later than </w:t>
      </w:r>
      <w:r>
        <w:rPr>
          <w:b/>
          <w:color w:val="FF0000"/>
        </w:rPr>
        <w:t>XX:XX</w:t>
      </w:r>
      <w:r>
        <w:rPr>
          <w:color w:val="FF0000"/>
        </w:rPr>
        <w:t xml:space="preserve"> </w:t>
      </w:r>
      <w:r>
        <w:t>on</w:t>
      </w:r>
      <w:r>
        <w:rPr>
          <w:color w:val="FF0000"/>
        </w:rPr>
        <w:t xml:space="preserve"> XX/XX</w:t>
      </w:r>
      <w:r>
        <w:t>/2015.</w:t>
      </w:r>
      <w:r>
        <w:rPr>
          <w:b/>
        </w:rPr>
        <w:t xml:space="preserve"> </w:t>
      </w:r>
    </w:p>
    <w:p w14:paraId="55F56C13" w14:textId="77777777" w:rsidR="00F83750" w:rsidRPr="007E113C" w:rsidRDefault="00F83750" w:rsidP="00F83750">
      <w:pPr>
        <w:ind w:left="720" w:hanging="720"/>
        <w:rPr>
          <w:b/>
        </w:rPr>
      </w:pPr>
    </w:p>
    <w:p w14:paraId="433FF5A3" w14:textId="77777777" w:rsidR="00F83750" w:rsidRPr="00692B40" w:rsidRDefault="00F83750" w:rsidP="00F83750">
      <w:pPr>
        <w:ind w:left="720"/>
      </w:pPr>
      <w:r w:rsidRPr="00692B40">
        <w:t xml:space="preserve">Your response must bear the Quotation reference: </w:t>
      </w:r>
      <w:r w:rsidRPr="000367B4">
        <w:rPr>
          <w:b/>
        </w:rPr>
        <w:t>XXXX</w:t>
      </w:r>
    </w:p>
    <w:p w14:paraId="07BF34CD" w14:textId="77777777" w:rsidR="00F83750" w:rsidRPr="007E113C" w:rsidRDefault="00F83750" w:rsidP="00F83750">
      <w:pPr>
        <w:ind w:left="720"/>
        <w:rPr>
          <w:b/>
        </w:rPr>
      </w:pPr>
    </w:p>
    <w:p w14:paraId="4D5953FE" w14:textId="77777777" w:rsidR="00F83750" w:rsidRDefault="00F83750" w:rsidP="00F83750">
      <w:pPr>
        <w:ind w:left="720"/>
        <w:jc w:val="both"/>
      </w:pPr>
      <w:r w:rsidRPr="007E113C">
        <w:t xml:space="preserve">The Quotation and all accompanying documents are to be in English. All details of the Quotation, including prices and rates, are to remain valid for acceptance for </w:t>
      </w:r>
      <w:r>
        <w:t xml:space="preserve">the period of </w:t>
      </w:r>
      <w:r w:rsidRPr="00676058">
        <w:rPr>
          <w:b/>
          <w:color w:val="FF0000"/>
        </w:rPr>
        <w:t>XX</w:t>
      </w:r>
      <w:r>
        <w:t xml:space="preserve"> months for the closing date</w:t>
      </w:r>
      <w:r w:rsidRPr="001F301D">
        <w:t>.</w:t>
      </w:r>
      <w:r>
        <w:t xml:space="preserve"> </w:t>
      </w:r>
      <w:r w:rsidRPr="007E113C">
        <w:t xml:space="preserve"> Quotations should be priced in pounds sterling (GBP) and all payments made in pounds sterling.</w:t>
      </w:r>
    </w:p>
    <w:p w14:paraId="76F827F6" w14:textId="77777777" w:rsidR="00F83750" w:rsidRDefault="00F83750" w:rsidP="00F83750">
      <w:pPr>
        <w:ind w:left="720"/>
        <w:jc w:val="both"/>
      </w:pPr>
    </w:p>
    <w:p w14:paraId="29220FC4" w14:textId="77777777" w:rsidR="00F83750" w:rsidRDefault="00F83750" w:rsidP="00F83750">
      <w:pPr>
        <w:ind w:left="720"/>
        <w:jc w:val="both"/>
      </w:pPr>
      <w:r>
        <w:t>Date issue tender documents</w:t>
      </w:r>
      <w:r>
        <w:tab/>
      </w:r>
      <w:r>
        <w:tab/>
      </w:r>
      <w:r w:rsidRPr="00D76E0F">
        <w:rPr>
          <w:color w:val="FF0000"/>
        </w:rPr>
        <w:t>XX/XX</w:t>
      </w:r>
      <w:r>
        <w:t>/</w:t>
      </w:r>
      <w:r w:rsidRPr="001F301D">
        <w:t>2015.</w:t>
      </w:r>
    </w:p>
    <w:p w14:paraId="1AC38E60" w14:textId="77777777" w:rsidR="00F83750" w:rsidRDefault="00F83750" w:rsidP="00F83750">
      <w:pPr>
        <w:ind w:left="720"/>
        <w:jc w:val="both"/>
      </w:pPr>
      <w:r>
        <w:t>Closing date</w:t>
      </w:r>
      <w:r>
        <w:tab/>
      </w:r>
      <w:r>
        <w:tab/>
      </w:r>
      <w:r>
        <w:tab/>
      </w:r>
      <w:r>
        <w:tab/>
      </w:r>
      <w:r w:rsidRPr="00D76E0F">
        <w:rPr>
          <w:color w:val="FF0000"/>
        </w:rPr>
        <w:t>XX/XX</w:t>
      </w:r>
      <w:r>
        <w:t>/</w:t>
      </w:r>
      <w:r w:rsidRPr="001F301D">
        <w:t>2015.</w:t>
      </w:r>
    </w:p>
    <w:p w14:paraId="5B39A6E1" w14:textId="77777777" w:rsidR="00F83750" w:rsidRPr="007E113C" w:rsidRDefault="00F83750" w:rsidP="00F83750">
      <w:pPr>
        <w:ind w:left="720"/>
        <w:jc w:val="both"/>
      </w:pPr>
      <w:r>
        <w:t>Estimated contract award date</w:t>
      </w:r>
      <w:r>
        <w:tab/>
      </w:r>
      <w:r w:rsidRPr="00D76E0F">
        <w:rPr>
          <w:color w:val="FF0000"/>
        </w:rPr>
        <w:t>XX/XX</w:t>
      </w:r>
      <w:r>
        <w:t>/</w:t>
      </w:r>
      <w:r w:rsidRPr="001F301D">
        <w:t>2015.</w:t>
      </w:r>
    </w:p>
    <w:p w14:paraId="4DC3F3CF" w14:textId="77777777" w:rsidR="00F83750" w:rsidRPr="007E113C" w:rsidRDefault="00F83750" w:rsidP="00F83750">
      <w:pPr>
        <w:ind w:left="720" w:hanging="720"/>
      </w:pPr>
    </w:p>
    <w:p w14:paraId="716D1F84" w14:textId="77777777" w:rsidR="00F83750" w:rsidRPr="007E113C" w:rsidRDefault="00F83750" w:rsidP="00F83750">
      <w:pPr>
        <w:keepNext/>
        <w:tabs>
          <w:tab w:val="num" w:pos="1080"/>
        </w:tabs>
        <w:ind w:left="1080" w:hanging="720"/>
        <w:outlineLvl w:val="0"/>
        <w:rPr>
          <w:b/>
          <w:bCs/>
        </w:rPr>
      </w:pPr>
      <w:r w:rsidRPr="007E113C">
        <w:rPr>
          <w:b/>
          <w:bCs/>
        </w:rPr>
        <w:t>Queries relating to this Request for Quotation</w:t>
      </w:r>
    </w:p>
    <w:p w14:paraId="025F0A8F" w14:textId="77777777" w:rsidR="00F83750" w:rsidRPr="007E113C" w:rsidRDefault="00F83750" w:rsidP="00F83750">
      <w:pPr>
        <w:ind w:left="360"/>
      </w:pPr>
    </w:p>
    <w:p w14:paraId="1324D051" w14:textId="77777777" w:rsidR="00F83750" w:rsidRPr="00992B7F" w:rsidRDefault="00F83750" w:rsidP="00F83750">
      <w:pPr>
        <w:ind w:left="720" w:hanging="720"/>
      </w:pPr>
      <w:r w:rsidRPr="007E113C">
        <w:tab/>
        <w:t xml:space="preserve">Any query in connection with the invitation to provide a quotation shall be submitted via </w:t>
      </w:r>
      <w:proofErr w:type="spellStart"/>
      <w:r>
        <w:t>etenderwales</w:t>
      </w:r>
      <w:proofErr w:type="spellEnd"/>
      <w:r w:rsidRPr="002C4272">
        <w:t>.</w:t>
      </w:r>
    </w:p>
    <w:p w14:paraId="06586808" w14:textId="77777777" w:rsidR="00F83750" w:rsidRPr="00992B7F" w:rsidRDefault="00F83750" w:rsidP="00F83750">
      <w:pPr>
        <w:ind w:left="2160"/>
      </w:pPr>
    </w:p>
    <w:p w14:paraId="089BB2A8" w14:textId="77777777" w:rsidR="00F83750" w:rsidRPr="007E113C" w:rsidRDefault="00F83750" w:rsidP="00F83750">
      <w:pPr>
        <w:keepNext/>
        <w:tabs>
          <w:tab w:val="num" w:pos="1080"/>
        </w:tabs>
        <w:ind w:left="1080" w:hanging="720"/>
        <w:outlineLvl w:val="0"/>
        <w:rPr>
          <w:b/>
          <w:bCs/>
        </w:rPr>
      </w:pPr>
      <w:r w:rsidRPr="007E113C">
        <w:rPr>
          <w:b/>
          <w:bCs/>
        </w:rPr>
        <w:t>Acceptance of the Quotation</w:t>
      </w:r>
    </w:p>
    <w:p w14:paraId="58218FE7" w14:textId="77777777" w:rsidR="00F83750" w:rsidRPr="007E113C" w:rsidRDefault="00F83750" w:rsidP="00F83750"/>
    <w:p w14:paraId="1A9A6597" w14:textId="77777777" w:rsidR="00F83750" w:rsidRPr="007E113C" w:rsidRDefault="00F83750" w:rsidP="00F83750">
      <w:pPr>
        <w:ind w:left="720"/>
        <w:jc w:val="both"/>
      </w:pPr>
      <w:r>
        <w:t>The University</w:t>
      </w:r>
      <w:r w:rsidRPr="007E113C">
        <w:t xml:space="preserve"> does not undertake to accept the lowest Quotation, or part, or all of any Quotation, and the acknowledgement of receipt of any submitted Quotation shall not constitute any actual or implied agreement between the Institution and the Supplier.</w:t>
      </w:r>
      <w:r>
        <w:t xml:space="preserve"> </w:t>
      </w:r>
      <w:r w:rsidRPr="007E113C">
        <w:t xml:space="preserve"> The </w:t>
      </w:r>
      <w:r>
        <w:t>University</w:t>
      </w:r>
      <w:r w:rsidRPr="007E113C">
        <w:t xml:space="preserve"> reserves the right to accept any part, or all, of any Quotation or Quotations at its sole discretion.</w:t>
      </w:r>
      <w:r>
        <w:t xml:space="preserve"> </w:t>
      </w:r>
      <w:r w:rsidRPr="007E113C">
        <w:t xml:space="preserve"> The University will consider all Quotations correctly submitted and will select one or more with a view to reaching a contractual agreement subject to clarification of any outstanding matters. </w:t>
      </w:r>
      <w:r>
        <w:t xml:space="preserve"> </w:t>
      </w:r>
      <w:r w:rsidRPr="007E113C">
        <w:t xml:space="preserve">During the evaluation period, the University reserves the right to seek clarification in writing from the bidders, to assist it in its consideration of their quotation, if necessary. </w:t>
      </w:r>
      <w:r>
        <w:t xml:space="preserve"> </w:t>
      </w:r>
      <w:r w:rsidRPr="007E113C">
        <w:t>Each Quotation will be checked for compliance with all requirements of the Specification.</w:t>
      </w:r>
      <w:r>
        <w:t xml:space="preserve"> </w:t>
      </w:r>
      <w:r w:rsidRPr="007E113C">
        <w:t xml:space="preserve"> Quotations which are not substantially complete or which are non-compliant with the specification may be rejected. The University reserves the right to evaluate Quotations before declaring them non-compliant.</w:t>
      </w:r>
    </w:p>
    <w:p w14:paraId="30380F13" w14:textId="77777777" w:rsidR="00F83750" w:rsidRDefault="00F83750" w:rsidP="00F83750"/>
    <w:p w14:paraId="71A70EBC" w14:textId="77777777" w:rsidR="00F83750" w:rsidRDefault="00F83750" w:rsidP="00F83750">
      <w:pPr>
        <w:numPr>
          <w:ilvl w:val="12"/>
          <w:numId w:val="0"/>
        </w:numPr>
        <w:ind w:left="709"/>
        <w:jc w:val="both"/>
      </w:pPr>
      <w:r>
        <w:lastRenderedPageBreak/>
        <w:t>As part of the procurement process, each bidder must be prepared accept the Terms and Conditions as set out in this RFQ.</w:t>
      </w:r>
    </w:p>
    <w:p w14:paraId="30ED4366" w14:textId="77777777" w:rsidR="003A6EF3" w:rsidRDefault="003A6EF3" w:rsidP="00F83750">
      <w:pPr>
        <w:numPr>
          <w:ilvl w:val="12"/>
          <w:numId w:val="0"/>
        </w:numPr>
        <w:ind w:left="709"/>
        <w:jc w:val="both"/>
      </w:pPr>
    </w:p>
    <w:p w14:paraId="193F78B3" w14:textId="77777777" w:rsidR="003A6EF3" w:rsidRDefault="003A6EF3" w:rsidP="00F83750">
      <w:pPr>
        <w:numPr>
          <w:ilvl w:val="12"/>
          <w:numId w:val="0"/>
        </w:numPr>
        <w:ind w:left="709"/>
        <w:jc w:val="both"/>
      </w:pPr>
    </w:p>
    <w:p w14:paraId="330619EF" w14:textId="77777777" w:rsidR="003A6EF3" w:rsidRDefault="003A6EF3" w:rsidP="00F83750">
      <w:pPr>
        <w:numPr>
          <w:ilvl w:val="12"/>
          <w:numId w:val="0"/>
        </w:numPr>
        <w:ind w:left="709"/>
        <w:jc w:val="both"/>
      </w:pPr>
    </w:p>
    <w:p w14:paraId="0C1DB46D" w14:textId="77777777" w:rsidR="003A6EF3" w:rsidRDefault="003A6EF3" w:rsidP="00F83750">
      <w:pPr>
        <w:numPr>
          <w:ilvl w:val="12"/>
          <w:numId w:val="0"/>
        </w:numPr>
        <w:ind w:left="709"/>
        <w:jc w:val="both"/>
      </w:pPr>
    </w:p>
    <w:p w14:paraId="6A9F81D4" w14:textId="77777777" w:rsidR="00F83750" w:rsidRPr="007E113C" w:rsidRDefault="00F83750" w:rsidP="00F83750">
      <w:pPr>
        <w:jc w:val="center"/>
        <w:rPr>
          <w:sz w:val="48"/>
          <w:szCs w:val="48"/>
        </w:rPr>
      </w:pPr>
      <w:r w:rsidRPr="007E113C">
        <w:rPr>
          <w:sz w:val="48"/>
          <w:szCs w:val="48"/>
        </w:rPr>
        <w:t>Specification &amp; weighted award criteria</w:t>
      </w:r>
    </w:p>
    <w:p w14:paraId="04447FC1" w14:textId="77777777" w:rsidR="00F83750" w:rsidRPr="000E0FF3" w:rsidRDefault="00F83750" w:rsidP="00F83750">
      <w:pPr>
        <w:ind w:left="720" w:hanging="720"/>
        <w:jc w:val="center"/>
      </w:pPr>
    </w:p>
    <w:p w14:paraId="52E5CB81" w14:textId="77777777" w:rsidR="00F83750" w:rsidRDefault="00F83750" w:rsidP="00F83750">
      <w:pPr>
        <w:jc w:val="center"/>
        <w:rPr>
          <w:b/>
          <w:color w:val="FF0000"/>
          <w:sz w:val="28"/>
          <w:szCs w:val="28"/>
        </w:rPr>
      </w:pPr>
      <w:r w:rsidRPr="007E113C">
        <w:rPr>
          <w:b/>
          <w:sz w:val="28"/>
          <w:szCs w:val="28"/>
        </w:rPr>
        <w:t>Quot</w:t>
      </w:r>
      <w:r>
        <w:rPr>
          <w:b/>
          <w:sz w:val="28"/>
          <w:szCs w:val="28"/>
        </w:rPr>
        <w:t>ation</w:t>
      </w:r>
      <w:r w:rsidRPr="007E113C">
        <w:rPr>
          <w:b/>
          <w:sz w:val="28"/>
          <w:szCs w:val="28"/>
        </w:rPr>
        <w:t xml:space="preserve"> for </w:t>
      </w:r>
      <w:r w:rsidRPr="009C709A">
        <w:rPr>
          <w:b/>
          <w:sz w:val="28"/>
          <w:szCs w:val="28"/>
        </w:rPr>
        <w:t xml:space="preserve">Supply of </w:t>
      </w:r>
      <w:r w:rsidRPr="00B743B4">
        <w:rPr>
          <w:b/>
          <w:color w:val="FF0000"/>
          <w:sz w:val="28"/>
          <w:szCs w:val="28"/>
        </w:rPr>
        <w:t>XXXX</w:t>
      </w:r>
    </w:p>
    <w:p w14:paraId="54BCFD23" w14:textId="77777777" w:rsidR="00F83750" w:rsidRPr="007E113C" w:rsidRDefault="00F83750" w:rsidP="00F83750">
      <w:pPr>
        <w:ind w:left="720" w:hanging="720"/>
        <w:rPr>
          <w:sz w:val="22"/>
        </w:rPr>
      </w:pPr>
    </w:p>
    <w:p w14:paraId="7148096B" w14:textId="77777777" w:rsidR="00F83750" w:rsidRPr="007E113C" w:rsidRDefault="00F83750" w:rsidP="00F83750">
      <w:pPr>
        <w:ind w:left="720" w:hanging="720"/>
        <w:jc w:val="both"/>
        <w:rPr>
          <w:b/>
          <w:sz w:val="22"/>
        </w:rPr>
      </w:pPr>
      <w:r w:rsidRPr="007E113C">
        <w:rPr>
          <w:b/>
          <w:sz w:val="22"/>
        </w:rPr>
        <w:t>Background –</w:t>
      </w:r>
    </w:p>
    <w:p w14:paraId="739E48AD" w14:textId="77777777" w:rsidR="00F83750" w:rsidRPr="007E113C" w:rsidRDefault="00F83750" w:rsidP="00F83750">
      <w:pPr>
        <w:ind w:left="720" w:hanging="720"/>
        <w:jc w:val="both"/>
        <w:rPr>
          <w:b/>
          <w:sz w:val="22"/>
        </w:rPr>
      </w:pPr>
    </w:p>
    <w:p w14:paraId="1A5709F7" w14:textId="77777777" w:rsidR="00F83750" w:rsidRDefault="00F83750" w:rsidP="00F83750">
      <w:pPr>
        <w:jc w:val="both"/>
        <w:rPr>
          <w:sz w:val="22"/>
        </w:rPr>
      </w:pPr>
      <w:r w:rsidRPr="007E113C">
        <w:rPr>
          <w:sz w:val="22"/>
        </w:rPr>
        <w:t xml:space="preserve">Please provide a proposal to meet the specification including all cost related information also.  The </w:t>
      </w:r>
      <w:r w:rsidRPr="00992B7F">
        <w:rPr>
          <w:sz w:val="22"/>
        </w:rPr>
        <w:t>enclosed Bid Scoring Matrix shows how we will score</w:t>
      </w:r>
      <w:r>
        <w:rPr>
          <w:sz w:val="22"/>
        </w:rPr>
        <w:t xml:space="preserve"> the elements of your proposal.</w:t>
      </w:r>
    </w:p>
    <w:p w14:paraId="1825F89D" w14:textId="77777777" w:rsidR="003A6EF3" w:rsidRDefault="003A6EF3" w:rsidP="00F83750">
      <w:pPr>
        <w:jc w:val="both"/>
        <w:rPr>
          <w:sz w:val="22"/>
        </w:rPr>
      </w:pPr>
    </w:p>
    <w:p w14:paraId="03BF5523" w14:textId="77777777" w:rsidR="003A6EF3" w:rsidRPr="003A6EF3" w:rsidRDefault="003A6EF3" w:rsidP="003A6EF3">
      <w:pPr>
        <w:spacing w:after="240"/>
        <w:rPr>
          <w:lang w:val="en"/>
        </w:rPr>
      </w:pPr>
      <w:r w:rsidRPr="003A6EF3">
        <w:rPr>
          <w:lang w:val="en"/>
        </w:rPr>
        <w:t>MODERN SLAVERY ACT</w:t>
      </w:r>
    </w:p>
    <w:p w14:paraId="5E31D8BC" w14:textId="77777777" w:rsidR="003A6EF3" w:rsidRPr="003A6EF3" w:rsidRDefault="003A6EF3" w:rsidP="003A6EF3">
      <w:pPr>
        <w:jc w:val="both"/>
        <w:rPr>
          <w:lang w:val="en"/>
        </w:rPr>
      </w:pPr>
      <w:r w:rsidRPr="003A6EF3">
        <w:rPr>
          <w:lang w:val="en"/>
        </w:rPr>
        <w:t xml:space="preserve">The University requires an undertaking from all bidders that there is no use of child </w:t>
      </w:r>
      <w:proofErr w:type="spellStart"/>
      <w:r w:rsidRPr="003A6EF3">
        <w:rPr>
          <w:lang w:val="en"/>
        </w:rPr>
        <w:t>labour</w:t>
      </w:r>
      <w:proofErr w:type="spellEnd"/>
      <w:r w:rsidRPr="003A6EF3">
        <w:rPr>
          <w:lang w:val="en"/>
        </w:rPr>
        <w:t xml:space="preserve">, slavery, forced or bonded </w:t>
      </w:r>
      <w:proofErr w:type="spellStart"/>
      <w:r w:rsidRPr="003A6EF3">
        <w:rPr>
          <w:lang w:val="en"/>
        </w:rPr>
        <w:t>labour</w:t>
      </w:r>
      <w:proofErr w:type="spellEnd"/>
      <w:r w:rsidRPr="003A6EF3">
        <w:rPr>
          <w:lang w:val="en"/>
        </w:rPr>
        <w:t xml:space="preserve"> or human trafficking in their supply chains nor is your </w:t>
      </w:r>
      <w:proofErr w:type="spellStart"/>
      <w:r w:rsidRPr="003A6EF3">
        <w:rPr>
          <w:lang w:val="en"/>
        </w:rPr>
        <w:t>organisation</w:t>
      </w:r>
      <w:proofErr w:type="spellEnd"/>
      <w:r w:rsidRPr="003A6EF3">
        <w:rPr>
          <w:lang w:val="en"/>
        </w:rPr>
        <w:t xml:space="preserve"> involved in modern slavery or exploitation of workers in any way. This includes provision of safe, hygienic and humane working conditions, working hours that are not excessive, and no discrimination </w:t>
      </w:r>
      <w:proofErr w:type="gramStart"/>
      <w:r w:rsidRPr="003A6EF3">
        <w:rPr>
          <w:lang w:val="en"/>
        </w:rPr>
        <w:t>is practiced</w:t>
      </w:r>
      <w:proofErr w:type="gramEnd"/>
      <w:r w:rsidRPr="003A6EF3">
        <w:rPr>
          <w:lang w:val="en"/>
        </w:rPr>
        <w:t xml:space="preserve"> in recruitment or in the workplace. </w:t>
      </w:r>
    </w:p>
    <w:p w14:paraId="395486E7" w14:textId="77777777" w:rsidR="003A6EF3" w:rsidRPr="003A6EF3" w:rsidRDefault="003A6EF3" w:rsidP="003A6EF3">
      <w:pPr>
        <w:rPr>
          <w:lang w:val="en"/>
        </w:rPr>
      </w:pPr>
    </w:p>
    <w:p w14:paraId="7AC82741" w14:textId="77777777" w:rsidR="003A6EF3" w:rsidRPr="003A6EF3" w:rsidRDefault="003A6EF3" w:rsidP="003A6EF3">
      <w:pPr>
        <w:jc w:val="both"/>
        <w:rPr>
          <w:lang w:val="en"/>
        </w:rPr>
      </w:pPr>
      <w:r w:rsidRPr="003A6EF3">
        <w:rPr>
          <w:lang w:val="en"/>
        </w:rPr>
        <w:t xml:space="preserve">For information, the University has a full statement on our </w:t>
      </w:r>
      <w:proofErr w:type="gramStart"/>
      <w:r w:rsidRPr="003A6EF3">
        <w:rPr>
          <w:lang w:val="en"/>
        </w:rPr>
        <w:t>website which</w:t>
      </w:r>
      <w:proofErr w:type="gramEnd"/>
      <w:r w:rsidRPr="003A6EF3">
        <w:rPr>
          <w:lang w:val="en"/>
        </w:rPr>
        <w:t xml:space="preserve"> can be found </w:t>
      </w:r>
      <w:hyperlink r:id="rId6" w:history="1">
        <w:r w:rsidRPr="003A6EF3">
          <w:rPr>
            <w:rStyle w:val="Hyperlink"/>
            <w:color w:val="auto"/>
            <w:lang w:val="en"/>
          </w:rPr>
          <w:t>here</w:t>
        </w:r>
      </w:hyperlink>
      <w:r w:rsidRPr="003A6EF3">
        <w:rPr>
          <w:lang w:val="en"/>
        </w:rPr>
        <w:t>.</w:t>
      </w:r>
    </w:p>
    <w:p w14:paraId="6B96D28F" w14:textId="77777777" w:rsidR="003A6EF3" w:rsidRPr="003A6EF3" w:rsidRDefault="003A6EF3" w:rsidP="003A6EF3">
      <w:pPr>
        <w:rPr>
          <w:lang w:val="en"/>
        </w:rPr>
      </w:pPr>
    </w:p>
    <w:p w14:paraId="1418B229" w14:textId="77777777" w:rsidR="003A6EF3" w:rsidRPr="003A6EF3" w:rsidRDefault="003A6EF3" w:rsidP="003A6EF3">
      <w:r w:rsidRPr="003A6EF3">
        <w:rPr>
          <w:lang w:val="en"/>
        </w:rPr>
        <w:t xml:space="preserve">Please confirm that none of the above occurs in your supply chains or </w:t>
      </w:r>
      <w:proofErr w:type="spellStart"/>
      <w:r w:rsidRPr="003A6EF3">
        <w:rPr>
          <w:lang w:val="en"/>
        </w:rPr>
        <w:t>organisation</w:t>
      </w:r>
      <w:proofErr w:type="spellEnd"/>
      <w:proofErr w:type="gramStart"/>
      <w:r w:rsidRPr="003A6EF3">
        <w:rPr>
          <w:lang w:val="en"/>
        </w:rPr>
        <w:t>  YES</w:t>
      </w:r>
      <w:proofErr w:type="gramEnd"/>
      <w:r w:rsidRPr="003A6EF3">
        <w:rPr>
          <w:lang w:val="en"/>
        </w:rPr>
        <w:t>/NO</w:t>
      </w:r>
    </w:p>
    <w:p w14:paraId="12778C44" w14:textId="77777777" w:rsidR="00F83750" w:rsidRDefault="00F83750" w:rsidP="00F83750">
      <w:pPr>
        <w:jc w:val="both"/>
        <w:rPr>
          <w:sz w:val="22"/>
        </w:rPr>
      </w:pPr>
    </w:p>
    <w:p w14:paraId="0F4CB71E" w14:textId="77777777" w:rsidR="00F83750" w:rsidRDefault="00F83750" w:rsidP="00F83750">
      <w:pPr>
        <w:jc w:val="both"/>
        <w:rPr>
          <w:sz w:val="22"/>
        </w:rPr>
      </w:pPr>
      <w:r w:rsidRPr="007E113C">
        <w:t>Aberystwyth University wishes</w:t>
      </w:r>
      <w:r>
        <w:t xml:space="preserve"> to procure </w:t>
      </w:r>
      <w:r w:rsidRPr="00B743B4">
        <w:rPr>
          <w:b/>
          <w:color w:val="FF0000"/>
        </w:rPr>
        <w:t>XXXX</w:t>
      </w:r>
      <w:r>
        <w:t>.</w:t>
      </w:r>
      <w:r w:rsidRPr="007E113C">
        <w:t xml:space="preserve"> </w:t>
      </w:r>
      <w:r>
        <w:t xml:space="preserve"> </w:t>
      </w:r>
      <w:r w:rsidRPr="007E113C">
        <w:t>The requirement is set out in the Specification herein</w:t>
      </w:r>
      <w:r>
        <w:t>.</w:t>
      </w:r>
    </w:p>
    <w:p w14:paraId="0D19A609" w14:textId="77777777" w:rsidR="00F83750" w:rsidRDefault="00F83750" w:rsidP="00F83750">
      <w:pPr>
        <w:jc w:val="both"/>
        <w:rPr>
          <w:sz w:val="22"/>
        </w:rPr>
      </w:pPr>
    </w:p>
    <w:p w14:paraId="2C035A39" w14:textId="77777777" w:rsidR="00F83750" w:rsidRDefault="00F83750" w:rsidP="00F83750">
      <w:pPr>
        <w:jc w:val="both"/>
        <w:rPr>
          <w:b/>
          <w:i/>
          <w:color w:val="FF0000"/>
          <w:sz w:val="22"/>
        </w:rPr>
      </w:pPr>
      <w:r w:rsidRPr="00B743B4">
        <w:rPr>
          <w:b/>
          <w:i/>
          <w:color w:val="FF0000"/>
          <w:sz w:val="22"/>
        </w:rPr>
        <w:t>Enter specification of requirements here.</w:t>
      </w:r>
      <w:r>
        <w:rPr>
          <w:b/>
          <w:i/>
          <w:color w:val="FF0000"/>
          <w:sz w:val="22"/>
        </w:rPr>
        <w:t xml:space="preserve"> </w:t>
      </w:r>
    </w:p>
    <w:p w14:paraId="17A903F7" w14:textId="77777777" w:rsidR="00F83750" w:rsidRDefault="00F83750" w:rsidP="00F83750">
      <w:pPr>
        <w:jc w:val="both"/>
        <w:rPr>
          <w:b/>
          <w:i/>
          <w:color w:val="FF0000"/>
          <w:sz w:val="22"/>
        </w:rPr>
      </w:pPr>
    </w:p>
    <w:p w14:paraId="4A09EA9B" w14:textId="77777777" w:rsidR="00F83750" w:rsidRPr="00AA465C" w:rsidRDefault="00F83750" w:rsidP="00F83750">
      <w:pPr>
        <w:jc w:val="both"/>
        <w:rPr>
          <w:b/>
          <w:i/>
          <w:color w:val="00B050"/>
          <w:sz w:val="22"/>
        </w:rPr>
      </w:pPr>
      <w:r w:rsidRPr="00AA465C">
        <w:rPr>
          <w:b/>
          <w:i/>
          <w:color w:val="00B050"/>
          <w:sz w:val="22"/>
        </w:rPr>
        <w:t>The attached specification checklist will help you do this.</w:t>
      </w:r>
    </w:p>
    <w:p w14:paraId="797A07E8" w14:textId="77777777" w:rsidR="00F83750" w:rsidRPr="00992B7F" w:rsidRDefault="00F83750" w:rsidP="00F83750">
      <w:pPr>
        <w:jc w:val="both"/>
        <w:rPr>
          <w:sz w:val="22"/>
        </w:rPr>
      </w:pPr>
    </w:p>
    <w:p w14:paraId="598E5A0C" w14:textId="77777777" w:rsidR="00F83750" w:rsidRPr="00992B7F" w:rsidRDefault="00F83750" w:rsidP="00F83750">
      <w:pPr>
        <w:ind w:left="720" w:hanging="720"/>
        <w:jc w:val="both"/>
        <w:rPr>
          <w:sz w:val="22"/>
        </w:rPr>
      </w:pPr>
    </w:p>
    <w:p w14:paraId="4521677C" w14:textId="77777777" w:rsidR="00F83750" w:rsidRPr="007B5FDA" w:rsidRDefault="00F83750" w:rsidP="00F83750">
      <w:pPr>
        <w:ind w:left="720" w:hanging="720"/>
        <w:jc w:val="both"/>
        <w:rPr>
          <w:b/>
          <w:sz w:val="22"/>
        </w:rPr>
      </w:pPr>
      <w:r w:rsidRPr="007B5FDA">
        <w:rPr>
          <w:b/>
          <w:sz w:val="22"/>
        </w:rPr>
        <w:t>Award Criteria</w:t>
      </w:r>
    </w:p>
    <w:p w14:paraId="2D8BD3D1" w14:textId="77777777" w:rsidR="00F83750" w:rsidRPr="00992B7F" w:rsidRDefault="00F83750" w:rsidP="00F83750">
      <w:pPr>
        <w:rPr>
          <w:sz w:val="22"/>
        </w:rPr>
      </w:pPr>
      <w:r>
        <w:rPr>
          <w:sz w:val="22"/>
        </w:rPr>
        <w:br/>
        <w:t>The following weighted criteria will be used to evaluate bids with a view to selecting the preferred bidder:-</w:t>
      </w:r>
      <w:r>
        <w:rPr>
          <w:sz w:val="22"/>
        </w:rPr>
        <w:br/>
      </w:r>
    </w:p>
    <w:p w14:paraId="6849D59C" w14:textId="77777777" w:rsidR="00F83750" w:rsidRPr="00AA465C" w:rsidRDefault="00F83750" w:rsidP="00F83750">
      <w:pPr>
        <w:rPr>
          <w:b/>
          <w:i/>
          <w:color w:val="00B050"/>
          <w:sz w:val="22"/>
        </w:rPr>
      </w:pPr>
      <w:r w:rsidRPr="007B5FDA">
        <w:rPr>
          <w:b/>
          <w:i/>
          <w:color w:val="FF0000"/>
          <w:sz w:val="22"/>
        </w:rPr>
        <w:t>Please list Weighted Award Criteria</w:t>
      </w:r>
      <w:r>
        <w:rPr>
          <w:b/>
          <w:i/>
          <w:color w:val="FF0000"/>
          <w:sz w:val="22"/>
        </w:rPr>
        <w:t xml:space="preserve"> hereunder</w:t>
      </w:r>
      <w:r w:rsidRPr="007B5FDA">
        <w:rPr>
          <w:b/>
          <w:i/>
          <w:color w:val="FF0000"/>
          <w:sz w:val="22"/>
        </w:rPr>
        <w:t xml:space="preserve"> – 100% for this RFQ – equivalent to 100 or 1000 marks</w:t>
      </w:r>
      <w:r>
        <w:rPr>
          <w:b/>
          <w:i/>
          <w:color w:val="FF0000"/>
          <w:sz w:val="22"/>
        </w:rPr>
        <w:t xml:space="preserve"> (as you deem appropriate).</w:t>
      </w:r>
      <w:r>
        <w:rPr>
          <w:b/>
          <w:i/>
          <w:color w:val="FF0000"/>
          <w:sz w:val="22"/>
        </w:rPr>
        <w:br/>
      </w:r>
      <w:r>
        <w:rPr>
          <w:b/>
          <w:i/>
          <w:color w:val="FF0000"/>
          <w:sz w:val="22"/>
        </w:rPr>
        <w:br/>
      </w:r>
      <w:r w:rsidRPr="00AA465C">
        <w:rPr>
          <w:b/>
          <w:i/>
          <w:color w:val="00B050"/>
          <w:sz w:val="22"/>
        </w:rPr>
        <w:t>E.G.</w:t>
      </w:r>
    </w:p>
    <w:p w14:paraId="7394B5F5" w14:textId="77777777" w:rsidR="00F83750" w:rsidRPr="00AA465C" w:rsidRDefault="00F83750" w:rsidP="00F83750">
      <w:pPr>
        <w:rPr>
          <w:b/>
          <w:i/>
          <w:color w:val="00B050"/>
          <w:sz w:val="22"/>
        </w:rPr>
      </w:pPr>
    </w:p>
    <w:p w14:paraId="2B15749C" w14:textId="77777777" w:rsidR="00F83750" w:rsidRPr="00AA465C" w:rsidRDefault="00F83750" w:rsidP="00F83750">
      <w:pPr>
        <w:rPr>
          <w:b/>
          <w:i/>
          <w:color w:val="00B050"/>
          <w:sz w:val="22"/>
        </w:rPr>
      </w:pPr>
      <w:r w:rsidRPr="00AA465C">
        <w:rPr>
          <w:b/>
          <w:i/>
          <w:color w:val="00B050"/>
          <w:sz w:val="22"/>
        </w:rPr>
        <w:lastRenderedPageBreak/>
        <w:t>Technical Merit 60%</w:t>
      </w:r>
    </w:p>
    <w:p w14:paraId="71276135" w14:textId="77777777" w:rsidR="00F50683" w:rsidRDefault="00F83750" w:rsidP="00F83750">
      <w:pPr>
        <w:rPr>
          <w:b/>
          <w:i/>
          <w:color w:val="00B050"/>
          <w:sz w:val="22"/>
        </w:rPr>
      </w:pPr>
      <w:r w:rsidRPr="00AA465C">
        <w:rPr>
          <w:b/>
          <w:i/>
          <w:color w:val="00B050"/>
          <w:sz w:val="22"/>
        </w:rPr>
        <w:t>(Made up of compliance with specification 30%, added value 20%, warranty 10% for example)</w:t>
      </w:r>
      <w:r w:rsidRPr="00AA465C">
        <w:rPr>
          <w:b/>
          <w:i/>
          <w:color w:val="00B050"/>
          <w:sz w:val="22"/>
        </w:rPr>
        <w:br/>
      </w:r>
    </w:p>
    <w:p w14:paraId="0EC9149C" w14:textId="77777777" w:rsidR="00F50683" w:rsidRPr="00F50683" w:rsidRDefault="00F50683" w:rsidP="00F50683">
      <w:pPr>
        <w:spacing w:after="240"/>
        <w:rPr>
          <w:sz w:val="22"/>
          <w:szCs w:val="22"/>
          <w:lang w:val="en"/>
        </w:rPr>
      </w:pPr>
      <w:r w:rsidRPr="00F50683">
        <w:rPr>
          <w:sz w:val="22"/>
          <w:szCs w:val="22"/>
          <w:lang w:val="en"/>
        </w:rPr>
        <w:t>MODERN SLAVERY ACT</w:t>
      </w:r>
    </w:p>
    <w:p w14:paraId="53285CF1" w14:textId="77777777" w:rsidR="00F50683" w:rsidRPr="00F50683" w:rsidRDefault="00F50683" w:rsidP="00F50683">
      <w:pPr>
        <w:rPr>
          <w:sz w:val="22"/>
          <w:szCs w:val="22"/>
          <w:lang w:val="en"/>
        </w:rPr>
      </w:pPr>
      <w:r w:rsidRPr="00F50683">
        <w:rPr>
          <w:sz w:val="22"/>
          <w:szCs w:val="22"/>
          <w:lang w:val="en"/>
        </w:rPr>
        <w:t xml:space="preserve">The University requires an undertaking from all bidders that there is no use of child </w:t>
      </w:r>
      <w:proofErr w:type="spellStart"/>
      <w:r w:rsidRPr="00F50683">
        <w:rPr>
          <w:sz w:val="22"/>
          <w:szCs w:val="22"/>
          <w:lang w:val="en"/>
        </w:rPr>
        <w:t>labour</w:t>
      </w:r>
      <w:proofErr w:type="spellEnd"/>
      <w:r w:rsidRPr="00F50683">
        <w:rPr>
          <w:sz w:val="22"/>
          <w:szCs w:val="22"/>
          <w:lang w:val="en"/>
        </w:rPr>
        <w:t xml:space="preserve">, slavery, forced or bonded </w:t>
      </w:r>
      <w:proofErr w:type="spellStart"/>
      <w:r w:rsidRPr="00F50683">
        <w:rPr>
          <w:sz w:val="22"/>
          <w:szCs w:val="22"/>
          <w:lang w:val="en"/>
        </w:rPr>
        <w:t>labour</w:t>
      </w:r>
      <w:proofErr w:type="spellEnd"/>
      <w:r w:rsidRPr="00F50683">
        <w:rPr>
          <w:sz w:val="22"/>
          <w:szCs w:val="22"/>
          <w:lang w:val="en"/>
        </w:rPr>
        <w:t xml:space="preserve"> or human trafficking in their supply chains nor is your </w:t>
      </w:r>
      <w:proofErr w:type="spellStart"/>
      <w:r w:rsidRPr="00F50683">
        <w:rPr>
          <w:sz w:val="22"/>
          <w:szCs w:val="22"/>
          <w:lang w:val="en"/>
        </w:rPr>
        <w:t>organisation</w:t>
      </w:r>
      <w:proofErr w:type="spellEnd"/>
      <w:r w:rsidRPr="00F50683">
        <w:rPr>
          <w:sz w:val="22"/>
          <w:szCs w:val="22"/>
          <w:lang w:val="en"/>
        </w:rPr>
        <w:t xml:space="preserve"> involved in modern slavery or exploitation of workers in any way. This includes provision of safe, hygienic and humane working conditions, working hours that are not excessive, and no discrimination </w:t>
      </w:r>
      <w:proofErr w:type="gramStart"/>
      <w:r w:rsidRPr="00F50683">
        <w:rPr>
          <w:sz w:val="22"/>
          <w:szCs w:val="22"/>
          <w:lang w:val="en"/>
        </w:rPr>
        <w:t>is practiced</w:t>
      </w:r>
      <w:proofErr w:type="gramEnd"/>
      <w:r w:rsidRPr="00F50683">
        <w:rPr>
          <w:sz w:val="22"/>
          <w:szCs w:val="22"/>
          <w:lang w:val="en"/>
        </w:rPr>
        <w:t xml:space="preserve"> in recruitment or in the workplace. </w:t>
      </w:r>
    </w:p>
    <w:p w14:paraId="4E827333" w14:textId="77777777" w:rsidR="00F50683" w:rsidRPr="00F50683" w:rsidRDefault="00F50683" w:rsidP="00F50683">
      <w:pPr>
        <w:rPr>
          <w:sz w:val="22"/>
          <w:szCs w:val="22"/>
          <w:lang w:val="en"/>
        </w:rPr>
      </w:pPr>
    </w:p>
    <w:p w14:paraId="7D8A49B5" w14:textId="77777777" w:rsidR="00F50683" w:rsidRPr="00F50683" w:rsidRDefault="00F50683" w:rsidP="00F50683">
      <w:pPr>
        <w:rPr>
          <w:color w:val="1F497D"/>
          <w:sz w:val="22"/>
          <w:szCs w:val="22"/>
        </w:rPr>
      </w:pPr>
      <w:r w:rsidRPr="00F50683">
        <w:rPr>
          <w:sz w:val="22"/>
          <w:szCs w:val="22"/>
          <w:lang w:val="en"/>
        </w:rPr>
        <w:t xml:space="preserve">For information, the University has a full statement on our </w:t>
      </w:r>
      <w:proofErr w:type="gramStart"/>
      <w:r w:rsidRPr="00F50683">
        <w:rPr>
          <w:sz w:val="22"/>
          <w:szCs w:val="22"/>
          <w:lang w:val="en"/>
        </w:rPr>
        <w:t>website which</w:t>
      </w:r>
      <w:proofErr w:type="gramEnd"/>
      <w:r w:rsidRPr="00F50683">
        <w:rPr>
          <w:sz w:val="22"/>
          <w:szCs w:val="22"/>
          <w:lang w:val="en"/>
        </w:rPr>
        <w:t xml:space="preserve"> can be found at </w:t>
      </w:r>
      <w:hyperlink r:id="rId7" w:history="1">
        <w:r w:rsidRPr="00F50683">
          <w:rPr>
            <w:rStyle w:val="Hyperlink"/>
            <w:sz w:val="22"/>
            <w:szCs w:val="22"/>
          </w:rPr>
          <w:t>https://www.aber.ac.uk/en/media/departmental/humanresources/pdfs/AU-Modern-Slavery-and-Human-Trafficking-Statement---November-2016.pdf</w:t>
        </w:r>
      </w:hyperlink>
      <w:r w:rsidRPr="00F50683">
        <w:rPr>
          <w:color w:val="1F497D"/>
          <w:sz w:val="22"/>
          <w:szCs w:val="22"/>
        </w:rPr>
        <w:t>.</w:t>
      </w:r>
    </w:p>
    <w:p w14:paraId="3D3AB152" w14:textId="77777777" w:rsidR="00F50683" w:rsidRDefault="00F50683" w:rsidP="00F50683">
      <w:pPr>
        <w:rPr>
          <w:rFonts w:ascii="Helvetica" w:hAnsi="Helvetica" w:cs="Helvetica"/>
          <w:sz w:val="21"/>
          <w:szCs w:val="21"/>
          <w:lang w:val="en"/>
        </w:rPr>
      </w:pPr>
    </w:p>
    <w:p w14:paraId="0FB16757" w14:textId="77777777" w:rsidR="00F50683" w:rsidRDefault="00F50683" w:rsidP="00F50683">
      <w:pPr>
        <w:rPr>
          <w:rFonts w:ascii="Helvetica" w:hAnsi="Helvetica" w:cs="Helvetica"/>
          <w:sz w:val="21"/>
          <w:szCs w:val="21"/>
          <w:lang w:val="en"/>
        </w:rPr>
      </w:pPr>
    </w:p>
    <w:p w14:paraId="23D63233" w14:textId="77777777" w:rsidR="00F50683" w:rsidRPr="00F50683" w:rsidRDefault="00F50683" w:rsidP="00F50683">
      <w:pPr>
        <w:rPr>
          <w:sz w:val="22"/>
          <w:szCs w:val="22"/>
        </w:rPr>
      </w:pPr>
      <w:r w:rsidRPr="00F50683">
        <w:rPr>
          <w:sz w:val="22"/>
          <w:szCs w:val="22"/>
          <w:lang w:val="en"/>
        </w:rPr>
        <w:t xml:space="preserve">Please confirm that none of the above occurs in your supply chains or </w:t>
      </w:r>
      <w:proofErr w:type="spellStart"/>
      <w:r w:rsidRPr="00F50683">
        <w:rPr>
          <w:sz w:val="22"/>
          <w:szCs w:val="22"/>
          <w:lang w:val="en"/>
        </w:rPr>
        <w:t>organisation</w:t>
      </w:r>
      <w:proofErr w:type="spellEnd"/>
      <w:proofErr w:type="gramStart"/>
      <w:r w:rsidRPr="00F50683">
        <w:rPr>
          <w:sz w:val="22"/>
          <w:szCs w:val="22"/>
          <w:lang w:val="en"/>
        </w:rPr>
        <w:t>  YES</w:t>
      </w:r>
      <w:proofErr w:type="gramEnd"/>
      <w:r w:rsidRPr="00F50683">
        <w:rPr>
          <w:sz w:val="22"/>
          <w:szCs w:val="22"/>
          <w:lang w:val="en"/>
        </w:rPr>
        <w:t>/NO</w:t>
      </w:r>
    </w:p>
    <w:p w14:paraId="6B508DD7" w14:textId="77777777" w:rsidR="00F50683" w:rsidRDefault="00F50683" w:rsidP="00F50683"/>
    <w:p w14:paraId="0C5E5D9B" w14:textId="77777777" w:rsidR="00F50683" w:rsidRDefault="00F50683" w:rsidP="00F83750">
      <w:pPr>
        <w:rPr>
          <w:b/>
          <w:i/>
          <w:color w:val="00B050"/>
          <w:sz w:val="22"/>
        </w:rPr>
      </w:pPr>
    </w:p>
    <w:p w14:paraId="1B39B763" w14:textId="77777777" w:rsidR="00F83750" w:rsidRPr="00AA465C" w:rsidRDefault="00F83750" w:rsidP="00F83750">
      <w:pPr>
        <w:rPr>
          <w:b/>
          <w:i/>
          <w:color w:val="00B050"/>
          <w:sz w:val="22"/>
        </w:rPr>
      </w:pPr>
      <w:r w:rsidRPr="00AA465C">
        <w:rPr>
          <w:b/>
          <w:i/>
          <w:color w:val="00B050"/>
          <w:sz w:val="22"/>
        </w:rPr>
        <w:br/>
        <w:t>Price/Cost 40%</w:t>
      </w:r>
      <w:r w:rsidRPr="00AA465C">
        <w:rPr>
          <w:b/>
          <w:i/>
          <w:color w:val="00B050"/>
          <w:sz w:val="22"/>
        </w:rPr>
        <w:br/>
      </w:r>
      <w:r w:rsidRPr="00AA465C">
        <w:rPr>
          <w:b/>
          <w:i/>
          <w:color w:val="00B050"/>
          <w:sz w:val="22"/>
        </w:rPr>
        <w:br/>
        <w:t xml:space="preserve">and for each award criteria please think about what question or questions you want to ask.  </w:t>
      </w:r>
      <w:r w:rsidRPr="00AA465C">
        <w:rPr>
          <w:b/>
          <w:i/>
          <w:color w:val="00B050"/>
          <w:sz w:val="22"/>
        </w:rPr>
        <w:br/>
      </w:r>
      <w:r w:rsidRPr="00AA465C">
        <w:rPr>
          <w:b/>
          <w:i/>
          <w:color w:val="00B050"/>
          <w:sz w:val="22"/>
        </w:rPr>
        <w:br/>
        <w:t>Question types are typically:-</w:t>
      </w:r>
      <w:r w:rsidRPr="00AA465C">
        <w:rPr>
          <w:b/>
          <w:i/>
          <w:color w:val="00B050"/>
          <w:sz w:val="22"/>
        </w:rPr>
        <w:br/>
      </w:r>
      <w:r w:rsidRPr="00AA465C">
        <w:rPr>
          <w:b/>
          <w:i/>
          <w:color w:val="00B050"/>
          <w:sz w:val="22"/>
        </w:rPr>
        <w:br/>
        <w:t>(</w:t>
      </w:r>
      <w:proofErr w:type="spellStart"/>
      <w:r w:rsidRPr="00AA465C">
        <w:rPr>
          <w:b/>
          <w:i/>
          <w:color w:val="00B050"/>
          <w:sz w:val="22"/>
        </w:rPr>
        <w:t>i</w:t>
      </w:r>
      <w:proofErr w:type="spellEnd"/>
      <w:r w:rsidRPr="00AA465C">
        <w:rPr>
          <w:b/>
          <w:i/>
          <w:color w:val="00B050"/>
          <w:sz w:val="22"/>
        </w:rPr>
        <w:t>) Scored questions with an importan</w:t>
      </w:r>
      <w:r>
        <w:rPr>
          <w:b/>
          <w:i/>
          <w:color w:val="00B050"/>
          <w:sz w:val="22"/>
        </w:rPr>
        <w:t>ce</w:t>
      </w:r>
      <w:r w:rsidRPr="00AA465C">
        <w:rPr>
          <w:b/>
          <w:i/>
          <w:color w:val="00B050"/>
          <w:sz w:val="22"/>
        </w:rPr>
        <w:t xml:space="preserve"> weighting. </w:t>
      </w:r>
      <w:r w:rsidRPr="00AA465C">
        <w:rPr>
          <w:b/>
          <w:i/>
          <w:color w:val="00B050"/>
          <w:sz w:val="22"/>
        </w:rPr>
        <w:br/>
        <w:t>(ii) Pass/fail ‘killer’ questions (not scored) where the wrong answer eliminates a bidder.</w:t>
      </w:r>
    </w:p>
    <w:p w14:paraId="103D0DA9" w14:textId="77777777" w:rsidR="00F83750" w:rsidRPr="00AA465C" w:rsidRDefault="00F83750" w:rsidP="00F83750">
      <w:pPr>
        <w:rPr>
          <w:b/>
          <w:i/>
          <w:color w:val="00B050"/>
          <w:sz w:val="22"/>
        </w:rPr>
      </w:pPr>
      <w:r w:rsidRPr="00AA465C">
        <w:rPr>
          <w:b/>
          <w:i/>
          <w:color w:val="00B050"/>
          <w:sz w:val="22"/>
        </w:rPr>
        <w:t xml:space="preserve">(iii) Pass/fail ‘killer’ questions (not scored) but where a positive answer includes a supplementary question asking for further details and/or evidence about the positive answer (which is scored). </w:t>
      </w:r>
      <w:r w:rsidRPr="00AA465C">
        <w:rPr>
          <w:b/>
          <w:i/>
          <w:color w:val="00B050"/>
          <w:sz w:val="22"/>
        </w:rPr>
        <w:br/>
      </w:r>
      <w:r w:rsidRPr="00AA465C">
        <w:rPr>
          <w:b/>
          <w:i/>
          <w:color w:val="00B050"/>
          <w:sz w:val="22"/>
        </w:rPr>
        <w:br/>
        <w:t xml:space="preserve">Only ask questions that you understand how to assess and know what a model answer looks like.  </w:t>
      </w:r>
    </w:p>
    <w:p w14:paraId="1141C4D2" w14:textId="77777777" w:rsidR="00F83750" w:rsidRPr="00AA465C" w:rsidRDefault="00F83750" w:rsidP="00F83750">
      <w:pPr>
        <w:rPr>
          <w:b/>
          <w:i/>
          <w:color w:val="00B050"/>
          <w:sz w:val="22"/>
        </w:rPr>
      </w:pPr>
    </w:p>
    <w:p w14:paraId="23285726" w14:textId="77777777" w:rsidR="00F83750" w:rsidRPr="00D779BF" w:rsidRDefault="00F83750" w:rsidP="00F83750">
      <w:pPr>
        <w:rPr>
          <w:b/>
          <w:i/>
          <w:color w:val="FF0000"/>
          <w:sz w:val="22"/>
          <w:szCs w:val="22"/>
        </w:rPr>
      </w:pPr>
      <w:r w:rsidRPr="00AA465C">
        <w:rPr>
          <w:b/>
          <w:i/>
          <w:color w:val="00B050"/>
          <w:sz w:val="22"/>
        </w:rPr>
        <w:t>Increasingly, buyers are either putting examples of model answers</w:t>
      </w:r>
      <w:r>
        <w:rPr>
          <w:b/>
          <w:i/>
          <w:color w:val="00B050"/>
          <w:sz w:val="22"/>
        </w:rPr>
        <w:t xml:space="preserve"> into the ITT alongside each question</w:t>
      </w:r>
      <w:r w:rsidRPr="00AA465C">
        <w:rPr>
          <w:b/>
          <w:i/>
          <w:color w:val="00B050"/>
          <w:sz w:val="22"/>
        </w:rPr>
        <w:t xml:space="preserve"> or alternatively listing below each question </w:t>
      </w:r>
      <w:r>
        <w:rPr>
          <w:b/>
          <w:i/>
          <w:color w:val="00B050"/>
          <w:sz w:val="22"/>
        </w:rPr>
        <w:t xml:space="preserve">in their RFQ </w:t>
      </w:r>
      <w:r w:rsidRPr="00AA465C">
        <w:rPr>
          <w:b/>
          <w:i/>
          <w:color w:val="00B050"/>
          <w:sz w:val="22"/>
        </w:rPr>
        <w:t xml:space="preserve">the typical key factors they are looking for in the </w:t>
      </w:r>
      <w:r>
        <w:rPr>
          <w:b/>
          <w:i/>
          <w:color w:val="00B050"/>
          <w:sz w:val="22"/>
        </w:rPr>
        <w:t>answer,</w:t>
      </w:r>
      <w:r w:rsidRPr="00AA465C">
        <w:rPr>
          <w:b/>
          <w:i/>
          <w:color w:val="00B050"/>
          <w:sz w:val="22"/>
        </w:rPr>
        <w:t xml:space="preserve"> to be as open and transparent as possible in terms of how bidder responses might be scored. </w:t>
      </w:r>
      <w:r>
        <w:rPr>
          <w:b/>
          <w:i/>
          <w:color w:val="00B050"/>
          <w:sz w:val="22"/>
        </w:rPr>
        <w:t xml:space="preserve"> Admittedly, this seems to be somewhat like setting an exam paper and writing down the answers but it is the way some public purchasers seem to be nevertheless moving, perhaps because of concerns about litigation by aggrieved bidders for a lack of transparency, or because it is perceived good practice?</w:t>
      </w:r>
      <w:r>
        <w:rPr>
          <w:b/>
          <w:i/>
          <w:color w:val="FF0000"/>
          <w:sz w:val="22"/>
        </w:rPr>
        <w:br/>
      </w:r>
      <w:r>
        <w:rPr>
          <w:b/>
          <w:i/>
          <w:color w:val="FF0000"/>
          <w:sz w:val="22"/>
        </w:rPr>
        <w:br/>
      </w:r>
      <w:r>
        <w:rPr>
          <w:b/>
          <w:i/>
          <w:color w:val="FF0000"/>
          <w:sz w:val="22"/>
        </w:rPr>
        <w:br/>
      </w:r>
      <w:r>
        <w:rPr>
          <w:b/>
          <w:i/>
          <w:color w:val="FF0000"/>
          <w:sz w:val="22"/>
        </w:rPr>
        <w:br/>
      </w:r>
      <w:r>
        <w:rPr>
          <w:b/>
          <w:i/>
          <w:color w:val="FF0000"/>
          <w:sz w:val="22"/>
        </w:rPr>
        <w:br/>
      </w:r>
      <w:r>
        <w:rPr>
          <w:b/>
          <w:i/>
          <w:color w:val="FF0000"/>
          <w:sz w:val="22"/>
        </w:rPr>
        <w:br/>
      </w:r>
      <w:r>
        <w:rPr>
          <w:b/>
          <w:i/>
          <w:color w:val="FF0000"/>
          <w:sz w:val="22"/>
        </w:rPr>
        <w:lastRenderedPageBreak/>
        <w:br/>
      </w:r>
    </w:p>
    <w:p w14:paraId="5DA422BF" w14:textId="77777777" w:rsidR="00F83750" w:rsidRPr="00AE7CFE" w:rsidRDefault="00F83750" w:rsidP="00F83750">
      <w:pPr>
        <w:pageBreakBefore/>
        <w:jc w:val="center"/>
        <w:rPr>
          <w:b/>
          <w:i/>
          <w:sz w:val="22"/>
          <w:szCs w:val="22"/>
          <w:lang w:val="en-US" w:eastAsia="en-GB"/>
        </w:rPr>
      </w:pPr>
      <w:r w:rsidRPr="00AE7CFE">
        <w:rPr>
          <w:b/>
          <w:i/>
          <w:sz w:val="22"/>
          <w:szCs w:val="22"/>
          <w:lang w:val="en-US" w:eastAsia="en-GB"/>
        </w:rPr>
        <w:lastRenderedPageBreak/>
        <w:t>Bid Scoring Matrix</w:t>
      </w:r>
    </w:p>
    <w:p w14:paraId="7CD5E056" w14:textId="77777777" w:rsidR="00F83750" w:rsidRPr="00C54833" w:rsidRDefault="00F83750" w:rsidP="00F83750">
      <w:pPr>
        <w:jc w:val="center"/>
        <w:rPr>
          <w:b/>
          <w:i/>
          <w:color w:val="FF0000"/>
          <w:sz w:val="22"/>
          <w:szCs w:val="22"/>
          <w:lang w:val="en-US" w:eastAsia="en-GB"/>
        </w:rPr>
      </w:pPr>
      <w:r w:rsidRPr="00C54833">
        <w:rPr>
          <w:b/>
          <w:i/>
          <w:color w:val="FF0000"/>
          <w:sz w:val="22"/>
          <w:szCs w:val="22"/>
          <w:lang w:val="en-US" w:eastAsia="en-GB"/>
        </w:rPr>
        <w:t xml:space="preserve">Tender Ref: </w:t>
      </w:r>
      <w:r>
        <w:rPr>
          <w:b/>
          <w:i/>
          <w:color w:val="FF0000"/>
          <w:sz w:val="22"/>
          <w:szCs w:val="22"/>
          <w:lang w:val="en-US" w:eastAsia="en-GB"/>
        </w:rPr>
        <w:t>XXXX</w:t>
      </w:r>
    </w:p>
    <w:p w14:paraId="340C331C" w14:textId="77777777" w:rsidR="00F83750" w:rsidRPr="007E113C" w:rsidRDefault="00F83750" w:rsidP="00F83750">
      <w:pPr>
        <w:jc w:val="center"/>
        <w:rPr>
          <w:b/>
          <w:sz w:val="22"/>
          <w:szCs w:val="22"/>
          <w:lang w:val="en-US" w:eastAsia="en-GB"/>
        </w:rPr>
      </w:pPr>
      <w:r w:rsidRPr="007E113C">
        <w:rPr>
          <w:b/>
          <w:sz w:val="22"/>
          <w:szCs w:val="22"/>
          <w:lang w:val="en-US" w:eastAsia="en-GB"/>
        </w:rPr>
        <w:t>TENDER ANALYSIS SHEET</w:t>
      </w:r>
    </w:p>
    <w:p w14:paraId="53119A5A" w14:textId="77777777" w:rsidR="00F83750" w:rsidRPr="007E113C" w:rsidRDefault="00F83750" w:rsidP="00F83750">
      <w:pPr>
        <w:rPr>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088"/>
      </w:tblGrid>
      <w:tr w:rsidR="00F83750" w:rsidRPr="007E113C" w14:paraId="430F2688" w14:textId="77777777" w:rsidTr="003A6EF3">
        <w:trPr>
          <w:trHeight w:val="288"/>
        </w:trPr>
        <w:tc>
          <w:tcPr>
            <w:tcW w:w="2518" w:type="dxa"/>
          </w:tcPr>
          <w:p w14:paraId="655B5F16" w14:textId="77777777" w:rsidR="00F83750" w:rsidRPr="007E113C" w:rsidRDefault="00F83750" w:rsidP="00EB4D4D">
            <w:pPr>
              <w:rPr>
                <w:sz w:val="22"/>
                <w:szCs w:val="22"/>
                <w:lang w:val="en-US" w:eastAsia="en-GB"/>
              </w:rPr>
            </w:pPr>
            <w:r w:rsidRPr="007E113C">
              <w:rPr>
                <w:sz w:val="22"/>
                <w:szCs w:val="22"/>
                <w:lang w:val="en-US" w:eastAsia="en-GB"/>
              </w:rPr>
              <w:t>Supplier:/Contractor :</w:t>
            </w:r>
          </w:p>
        </w:tc>
        <w:tc>
          <w:tcPr>
            <w:tcW w:w="7088" w:type="dxa"/>
          </w:tcPr>
          <w:p w14:paraId="7D5BBA83" w14:textId="77777777" w:rsidR="00F83750" w:rsidRPr="007E113C" w:rsidRDefault="00F83750" w:rsidP="00EB4D4D">
            <w:pPr>
              <w:rPr>
                <w:sz w:val="22"/>
                <w:szCs w:val="22"/>
                <w:lang w:val="en-US" w:eastAsia="en-GB"/>
              </w:rPr>
            </w:pPr>
          </w:p>
        </w:tc>
      </w:tr>
      <w:tr w:rsidR="00F83750" w:rsidRPr="007E113C" w14:paraId="4F0A3675" w14:textId="77777777" w:rsidTr="003A6EF3">
        <w:trPr>
          <w:trHeight w:val="288"/>
        </w:trPr>
        <w:tc>
          <w:tcPr>
            <w:tcW w:w="2518" w:type="dxa"/>
          </w:tcPr>
          <w:p w14:paraId="3745FB76" w14:textId="77777777" w:rsidR="00F83750" w:rsidRPr="007E113C" w:rsidRDefault="00F83750" w:rsidP="00EB4D4D">
            <w:pPr>
              <w:rPr>
                <w:sz w:val="22"/>
                <w:szCs w:val="22"/>
                <w:lang w:val="en-US" w:eastAsia="en-GB"/>
              </w:rPr>
            </w:pPr>
            <w:r w:rsidRPr="007E113C">
              <w:rPr>
                <w:sz w:val="22"/>
                <w:szCs w:val="22"/>
                <w:lang w:val="en-US" w:eastAsia="en-GB"/>
              </w:rPr>
              <w:t>Product/service:</w:t>
            </w:r>
          </w:p>
        </w:tc>
        <w:tc>
          <w:tcPr>
            <w:tcW w:w="7088" w:type="dxa"/>
          </w:tcPr>
          <w:p w14:paraId="12CC9F5C" w14:textId="77777777" w:rsidR="00F83750" w:rsidRPr="009C709A" w:rsidRDefault="00F83750" w:rsidP="00EB4D4D">
            <w:pPr>
              <w:rPr>
                <w:sz w:val="22"/>
                <w:szCs w:val="22"/>
                <w:lang w:val="en-US" w:eastAsia="en-GB"/>
              </w:rPr>
            </w:pPr>
            <w:r w:rsidRPr="009C709A">
              <w:rPr>
                <w:sz w:val="22"/>
                <w:szCs w:val="22"/>
              </w:rPr>
              <w:t xml:space="preserve">Supply of </w:t>
            </w:r>
            <w:r>
              <w:rPr>
                <w:sz w:val="22"/>
                <w:szCs w:val="22"/>
              </w:rPr>
              <w:t xml:space="preserve"> </w:t>
            </w:r>
            <w:r w:rsidRPr="005A4CA8">
              <w:rPr>
                <w:b/>
                <w:color w:val="FF0000"/>
                <w:sz w:val="22"/>
                <w:szCs w:val="22"/>
              </w:rPr>
              <w:t>XXXX</w:t>
            </w:r>
          </w:p>
        </w:tc>
      </w:tr>
    </w:tbl>
    <w:p w14:paraId="55D7FC85" w14:textId="77777777" w:rsidR="00F83750" w:rsidRPr="007E113C" w:rsidRDefault="00F83750" w:rsidP="00F83750">
      <w:pPr>
        <w:rPr>
          <w:b/>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694"/>
      </w:tblGrid>
      <w:tr w:rsidR="00F83750" w:rsidRPr="007E113C" w14:paraId="03FE02FB" w14:textId="77777777" w:rsidTr="00EB4D4D">
        <w:tc>
          <w:tcPr>
            <w:tcW w:w="6912" w:type="dxa"/>
            <w:shd w:val="clear" w:color="auto" w:fill="FFFFFF"/>
          </w:tcPr>
          <w:p w14:paraId="59FF683C" w14:textId="77777777" w:rsidR="00F83750" w:rsidRPr="007E113C" w:rsidRDefault="00F83750" w:rsidP="00EB4D4D">
            <w:pPr>
              <w:rPr>
                <w:b/>
                <w:sz w:val="22"/>
                <w:szCs w:val="22"/>
                <w:lang w:val="en-US" w:eastAsia="en-GB"/>
              </w:rPr>
            </w:pPr>
            <w:r w:rsidRPr="007E113C">
              <w:rPr>
                <w:b/>
                <w:sz w:val="22"/>
                <w:szCs w:val="22"/>
                <w:lang w:val="en-US" w:eastAsia="en-GB"/>
              </w:rPr>
              <w:t>Main Criteria :</w:t>
            </w:r>
          </w:p>
        </w:tc>
        <w:tc>
          <w:tcPr>
            <w:tcW w:w="2694" w:type="dxa"/>
            <w:shd w:val="clear" w:color="auto" w:fill="FFFFFF"/>
          </w:tcPr>
          <w:p w14:paraId="364EB18B" w14:textId="77777777" w:rsidR="00F83750" w:rsidRPr="007E113C" w:rsidRDefault="00F83750" w:rsidP="00EB4D4D">
            <w:pPr>
              <w:rPr>
                <w:b/>
                <w:sz w:val="22"/>
                <w:szCs w:val="22"/>
                <w:lang w:val="en-US" w:eastAsia="en-GB"/>
              </w:rPr>
            </w:pPr>
            <w:r w:rsidRPr="007E113C">
              <w:rPr>
                <w:b/>
                <w:sz w:val="22"/>
                <w:szCs w:val="22"/>
                <w:lang w:val="en-US" w:eastAsia="en-GB"/>
              </w:rPr>
              <w:t xml:space="preserve">Weighting  (%) </w:t>
            </w:r>
          </w:p>
        </w:tc>
      </w:tr>
      <w:tr w:rsidR="00F83750" w:rsidRPr="007E113C" w14:paraId="56C848F6" w14:textId="77777777" w:rsidTr="00EB4D4D">
        <w:tc>
          <w:tcPr>
            <w:tcW w:w="6912" w:type="dxa"/>
            <w:shd w:val="clear" w:color="auto" w:fill="FFFFFF"/>
          </w:tcPr>
          <w:p w14:paraId="42C516B9" w14:textId="77777777" w:rsidR="00F83750" w:rsidRPr="007E113C" w:rsidRDefault="00F83750" w:rsidP="00EB4D4D">
            <w:pPr>
              <w:rPr>
                <w:b/>
                <w:sz w:val="22"/>
                <w:szCs w:val="22"/>
                <w:lang w:val="en-US" w:eastAsia="en-GB"/>
              </w:rPr>
            </w:pPr>
            <w:r w:rsidRPr="007E113C">
              <w:rPr>
                <w:b/>
                <w:sz w:val="22"/>
                <w:szCs w:val="22"/>
                <w:lang w:val="en-US" w:eastAsia="en-GB"/>
              </w:rPr>
              <w:t>1. TECHNICAL</w:t>
            </w:r>
          </w:p>
        </w:tc>
        <w:tc>
          <w:tcPr>
            <w:tcW w:w="2694" w:type="dxa"/>
            <w:shd w:val="clear" w:color="auto" w:fill="FFFFFF"/>
          </w:tcPr>
          <w:p w14:paraId="1E05923F" w14:textId="77777777" w:rsidR="00F83750" w:rsidRPr="005A4CA8" w:rsidRDefault="00F83750" w:rsidP="00EB4D4D">
            <w:pPr>
              <w:jc w:val="center"/>
              <w:rPr>
                <w:b/>
                <w:color w:val="FF0000"/>
                <w:sz w:val="22"/>
                <w:szCs w:val="22"/>
                <w:lang w:val="en-US" w:eastAsia="en-GB"/>
              </w:rPr>
            </w:pPr>
            <w:r w:rsidRPr="005A4CA8">
              <w:rPr>
                <w:b/>
                <w:color w:val="FF0000"/>
                <w:sz w:val="22"/>
                <w:szCs w:val="22"/>
                <w:lang w:val="en-US" w:eastAsia="en-GB"/>
              </w:rPr>
              <w:t>XX</w:t>
            </w:r>
          </w:p>
        </w:tc>
      </w:tr>
      <w:tr w:rsidR="00F83750" w:rsidRPr="007E113C" w14:paraId="11C90367" w14:textId="77777777" w:rsidTr="00EB4D4D">
        <w:tc>
          <w:tcPr>
            <w:tcW w:w="6912" w:type="dxa"/>
            <w:shd w:val="clear" w:color="auto" w:fill="FFFFFF"/>
          </w:tcPr>
          <w:p w14:paraId="5CA3E98B" w14:textId="77777777" w:rsidR="00F83750" w:rsidRPr="007E113C" w:rsidRDefault="00F83750" w:rsidP="00EB4D4D">
            <w:pPr>
              <w:rPr>
                <w:b/>
                <w:sz w:val="22"/>
                <w:szCs w:val="22"/>
                <w:lang w:val="en-US" w:eastAsia="en-GB"/>
              </w:rPr>
            </w:pPr>
            <w:r w:rsidRPr="007E113C">
              <w:rPr>
                <w:b/>
                <w:sz w:val="22"/>
                <w:szCs w:val="22"/>
                <w:lang w:val="en-US" w:eastAsia="en-GB"/>
              </w:rPr>
              <w:t>2. PRICE</w:t>
            </w:r>
          </w:p>
        </w:tc>
        <w:tc>
          <w:tcPr>
            <w:tcW w:w="2694" w:type="dxa"/>
            <w:shd w:val="clear" w:color="auto" w:fill="FFFFFF"/>
          </w:tcPr>
          <w:p w14:paraId="17437415" w14:textId="77777777" w:rsidR="00F83750" w:rsidRPr="005A4CA8" w:rsidRDefault="00F83750" w:rsidP="00EB4D4D">
            <w:pPr>
              <w:jc w:val="center"/>
              <w:rPr>
                <w:b/>
                <w:color w:val="FF0000"/>
                <w:sz w:val="22"/>
                <w:szCs w:val="22"/>
                <w:lang w:val="en-US" w:eastAsia="en-GB"/>
              </w:rPr>
            </w:pPr>
            <w:r w:rsidRPr="005A4CA8">
              <w:rPr>
                <w:b/>
                <w:color w:val="FF0000"/>
                <w:sz w:val="22"/>
                <w:szCs w:val="22"/>
                <w:lang w:val="en-US" w:eastAsia="en-GB"/>
              </w:rPr>
              <w:t>XX</w:t>
            </w:r>
          </w:p>
        </w:tc>
      </w:tr>
      <w:tr w:rsidR="00F83750" w:rsidRPr="007E113C" w14:paraId="2B229629" w14:textId="77777777" w:rsidTr="00EB4D4D">
        <w:tc>
          <w:tcPr>
            <w:tcW w:w="6912" w:type="dxa"/>
            <w:shd w:val="clear" w:color="auto" w:fill="FFFFFF"/>
          </w:tcPr>
          <w:p w14:paraId="67943B9D" w14:textId="77777777" w:rsidR="00F83750" w:rsidRPr="007E113C" w:rsidRDefault="00F83750" w:rsidP="00EB4D4D">
            <w:pPr>
              <w:jc w:val="right"/>
              <w:rPr>
                <w:sz w:val="22"/>
                <w:szCs w:val="22"/>
                <w:lang w:val="en-US" w:eastAsia="en-GB"/>
              </w:rPr>
            </w:pPr>
          </w:p>
        </w:tc>
        <w:tc>
          <w:tcPr>
            <w:tcW w:w="2694" w:type="dxa"/>
            <w:shd w:val="clear" w:color="auto" w:fill="FFFFFF"/>
          </w:tcPr>
          <w:p w14:paraId="3CBFF4E4" w14:textId="77777777" w:rsidR="00F83750" w:rsidRPr="005A4CA8" w:rsidRDefault="00F83750" w:rsidP="00EB4D4D">
            <w:pPr>
              <w:jc w:val="center"/>
              <w:rPr>
                <w:b/>
                <w:sz w:val="22"/>
                <w:szCs w:val="22"/>
                <w:lang w:val="en-US" w:eastAsia="en-GB"/>
              </w:rPr>
            </w:pPr>
            <w:r w:rsidRPr="005A4CA8">
              <w:rPr>
                <w:b/>
                <w:color w:val="FF0000"/>
                <w:sz w:val="22"/>
                <w:szCs w:val="22"/>
                <w:lang w:val="en-US" w:eastAsia="en-GB"/>
              </w:rPr>
              <w:t>100/1000</w:t>
            </w:r>
          </w:p>
        </w:tc>
      </w:tr>
    </w:tbl>
    <w:p w14:paraId="68E779BC" w14:textId="77777777" w:rsidR="00F83750" w:rsidRPr="007E113C" w:rsidRDefault="00F83750" w:rsidP="00F83750">
      <w:pPr>
        <w:rPr>
          <w:sz w:val="22"/>
          <w:szCs w:val="22"/>
          <w:lang w:val="en-US" w:eastAsia="en-GB"/>
        </w:rPr>
      </w:pPr>
      <w:r w:rsidRPr="007E113C">
        <w:rPr>
          <w:sz w:val="22"/>
          <w:szCs w:val="22"/>
          <w:lang w:val="en-US" w:eastAsia="en-G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18"/>
        <w:gridCol w:w="1275"/>
        <w:gridCol w:w="1560"/>
      </w:tblGrid>
      <w:tr w:rsidR="00F83750" w:rsidRPr="00BF1610" w14:paraId="6234F093" w14:textId="77777777" w:rsidTr="00EB4D4D">
        <w:tc>
          <w:tcPr>
            <w:tcW w:w="5353" w:type="dxa"/>
          </w:tcPr>
          <w:p w14:paraId="13360F25" w14:textId="77777777" w:rsidR="00F83750" w:rsidRPr="00A23F2B" w:rsidRDefault="00F83750" w:rsidP="00EB4D4D">
            <w:pPr>
              <w:rPr>
                <w:b/>
                <w:sz w:val="22"/>
                <w:szCs w:val="22"/>
                <w:lang w:val="en-US" w:eastAsia="en-GB"/>
              </w:rPr>
            </w:pPr>
            <w:r w:rsidRPr="00A23F2B">
              <w:rPr>
                <w:b/>
                <w:sz w:val="22"/>
                <w:szCs w:val="22"/>
                <w:lang w:val="en-US" w:eastAsia="en-GB"/>
              </w:rPr>
              <w:t>1. TECHNICAL –  marks total</w:t>
            </w:r>
            <w:r w:rsidRPr="00A23F2B">
              <w:rPr>
                <w:b/>
                <w:sz w:val="22"/>
                <w:szCs w:val="22"/>
                <w:lang w:val="en-US" w:eastAsia="en-GB"/>
              </w:rPr>
              <w:br/>
              <w:t>(</w:t>
            </w:r>
            <w:r w:rsidRPr="005A4CA8">
              <w:rPr>
                <w:b/>
                <w:color w:val="FF0000"/>
                <w:sz w:val="22"/>
                <w:szCs w:val="22"/>
                <w:lang w:val="en-US" w:eastAsia="en-GB"/>
              </w:rPr>
              <w:t>XX</w:t>
            </w:r>
            <w:r w:rsidRPr="00A23F2B">
              <w:rPr>
                <w:b/>
                <w:sz w:val="22"/>
                <w:szCs w:val="22"/>
                <w:lang w:val="en-US" w:eastAsia="en-GB"/>
              </w:rPr>
              <w:t xml:space="preserve"> % OVERALL WEIGHTING)</w:t>
            </w:r>
          </w:p>
        </w:tc>
        <w:tc>
          <w:tcPr>
            <w:tcW w:w="1418" w:type="dxa"/>
          </w:tcPr>
          <w:p w14:paraId="1BEFBCDC" w14:textId="77777777" w:rsidR="00F83750" w:rsidRPr="00A23F2B" w:rsidRDefault="00F83750" w:rsidP="00EB4D4D">
            <w:pPr>
              <w:jc w:val="center"/>
              <w:rPr>
                <w:sz w:val="22"/>
                <w:szCs w:val="22"/>
                <w:lang w:val="en-US" w:eastAsia="en-GB"/>
              </w:rPr>
            </w:pPr>
            <w:r w:rsidRPr="00A23F2B">
              <w:rPr>
                <w:sz w:val="22"/>
                <w:szCs w:val="22"/>
                <w:lang w:val="en-US" w:eastAsia="en-GB"/>
              </w:rPr>
              <w:t>Sub</w:t>
            </w:r>
            <w:r>
              <w:rPr>
                <w:sz w:val="22"/>
                <w:szCs w:val="22"/>
                <w:lang w:val="en-US" w:eastAsia="en-GB"/>
              </w:rPr>
              <w:t xml:space="preserve"> </w:t>
            </w:r>
            <w:r w:rsidRPr="00A23F2B">
              <w:rPr>
                <w:sz w:val="22"/>
                <w:szCs w:val="22"/>
                <w:lang w:val="en-US" w:eastAsia="en-GB"/>
              </w:rPr>
              <w:t>Weighting</w:t>
            </w:r>
          </w:p>
          <w:p w14:paraId="572D0329" w14:textId="77777777" w:rsidR="00F83750" w:rsidRPr="00A23F2B" w:rsidRDefault="00F83750" w:rsidP="00EB4D4D">
            <w:pPr>
              <w:jc w:val="center"/>
              <w:rPr>
                <w:sz w:val="22"/>
                <w:szCs w:val="22"/>
                <w:lang w:val="en-US" w:eastAsia="en-GB"/>
              </w:rPr>
            </w:pPr>
            <w:r w:rsidRPr="00A23F2B">
              <w:rPr>
                <w:sz w:val="22"/>
                <w:szCs w:val="22"/>
                <w:lang w:val="en-US" w:eastAsia="en-GB"/>
              </w:rPr>
              <w:t>(%)</w:t>
            </w:r>
          </w:p>
        </w:tc>
        <w:tc>
          <w:tcPr>
            <w:tcW w:w="1275" w:type="dxa"/>
          </w:tcPr>
          <w:p w14:paraId="74DF216B" w14:textId="77777777" w:rsidR="00F83750" w:rsidRPr="00A23F2B" w:rsidRDefault="00F83750" w:rsidP="00EB4D4D">
            <w:pPr>
              <w:rPr>
                <w:sz w:val="22"/>
                <w:szCs w:val="22"/>
                <w:lang w:val="en-US" w:eastAsia="en-GB"/>
              </w:rPr>
            </w:pPr>
            <w:r w:rsidRPr="00A23F2B">
              <w:rPr>
                <w:sz w:val="22"/>
                <w:szCs w:val="22"/>
                <w:lang w:val="en-US" w:eastAsia="en-GB"/>
              </w:rPr>
              <w:t xml:space="preserve">Score </w:t>
            </w:r>
          </w:p>
        </w:tc>
        <w:tc>
          <w:tcPr>
            <w:tcW w:w="1560" w:type="dxa"/>
          </w:tcPr>
          <w:p w14:paraId="2F120ACC" w14:textId="77777777" w:rsidR="00F83750" w:rsidRPr="00A23F2B" w:rsidRDefault="00F83750" w:rsidP="00EB4D4D">
            <w:pPr>
              <w:rPr>
                <w:sz w:val="22"/>
                <w:szCs w:val="22"/>
                <w:lang w:val="en-US" w:eastAsia="en-GB"/>
              </w:rPr>
            </w:pPr>
            <w:r>
              <w:rPr>
                <w:sz w:val="22"/>
                <w:szCs w:val="22"/>
                <w:lang w:val="en-US" w:eastAsia="en-GB"/>
              </w:rPr>
              <w:t xml:space="preserve">Reasons for </w:t>
            </w:r>
            <w:r w:rsidRPr="00A23F2B">
              <w:rPr>
                <w:sz w:val="22"/>
                <w:szCs w:val="22"/>
                <w:lang w:val="en-US" w:eastAsia="en-GB"/>
              </w:rPr>
              <w:t>Score</w:t>
            </w:r>
            <w:r>
              <w:rPr>
                <w:sz w:val="22"/>
                <w:szCs w:val="22"/>
                <w:lang w:val="en-US" w:eastAsia="en-GB"/>
              </w:rPr>
              <w:t xml:space="preserve"> in each case</w:t>
            </w:r>
          </w:p>
        </w:tc>
      </w:tr>
      <w:tr w:rsidR="00F83750" w:rsidRPr="00BF1610" w14:paraId="104BDFA6" w14:textId="77777777" w:rsidTr="00EB4D4D">
        <w:tc>
          <w:tcPr>
            <w:tcW w:w="5353" w:type="dxa"/>
          </w:tcPr>
          <w:p w14:paraId="23FE27A6" w14:textId="77777777" w:rsidR="00F83750" w:rsidRPr="00A23F2B" w:rsidRDefault="00F83750" w:rsidP="00EB4D4D">
            <w:pPr>
              <w:rPr>
                <w:sz w:val="22"/>
                <w:szCs w:val="22"/>
                <w:lang w:val="en-US" w:eastAsia="en-GB"/>
              </w:rPr>
            </w:pPr>
            <w:r w:rsidRPr="00A23F2B">
              <w:rPr>
                <w:sz w:val="22"/>
                <w:szCs w:val="22"/>
                <w:lang w:val="en-US" w:eastAsia="en-GB"/>
              </w:rPr>
              <w:t>Technical specification</w:t>
            </w:r>
          </w:p>
        </w:tc>
        <w:tc>
          <w:tcPr>
            <w:tcW w:w="1418" w:type="dxa"/>
          </w:tcPr>
          <w:p w14:paraId="6843C286" w14:textId="77777777" w:rsidR="00F83750" w:rsidRPr="00A23F2B" w:rsidRDefault="00F83750" w:rsidP="00EB4D4D">
            <w:pPr>
              <w:jc w:val="center"/>
              <w:rPr>
                <w:sz w:val="22"/>
                <w:szCs w:val="22"/>
                <w:lang w:val="en-US" w:eastAsia="en-GB"/>
              </w:rPr>
            </w:pPr>
          </w:p>
        </w:tc>
        <w:tc>
          <w:tcPr>
            <w:tcW w:w="1275" w:type="dxa"/>
          </w:tcPr>
          <w:p w14:paraId="0A8A89DE" w14:textId="77777777" w:rsidR="00F83750" w:rsidRPr="00BF1610" w:rsidRDefault="00F83750" w:rsidP="00EB4D4D">
            <w:pPr>
              <w:rPr>
                <w:color w:val="FF0000"/>
                <w:sz w:val="22"/>
                <w:szCs w:val="22"/>
                <w:lang w:val="en-US" w:eastAsia="en-GB"/>
              </w:rPr>
            </w:pPr>
          </w:p>
        </w:tc>
        <w:tc>
          <w:tcPr>
            <w:tcW w:w="1560" w:type="dxa"/>
          </w:tcPr>
          <w:p w14:paraId="7FD7AE6F" w14:textId="77777777" w:rsidR="00F83750" w:rsidRPr="00BF1610" w:rsidRDefault="00F83750" w:rsidP="00EB4D4D">
            <w:pPr>
              <w:rPr>
                <w:color w:val="FF0000"/>
                <w:sz w:val="22"/>
                <w:szCs w:val="22"/>
                <w:lang w:val="en-US" w:eastAsia="en-GB"/>
              </w:rPr>
            </w:pPr>
          </w:p>
        </w:tc>
      </w:tr>
      <w:tr w:rsidR="00F83750" w:rsidRPr="00BF1610" w14:paraId="4B78255B" w14:textId="77777777" w:rsidTr="00EB4D4D">
        <w:tc>
          <w:tcPr>
            <w:tcW w:w="5353" w:type="dxa"/>
          </w:tcPr>
          <w:p w14:paraId="49CF9894" w14:textId="77777777" w:rsidR="00F83750" w:rsidRPr="00C54833" w:rsidRDefault="00F83750" w:rsidP="00EB4D4D">
            <w:pPr>
              <w:jc w:val="both"/>
              <w:rPr>
                <w:b/>
                <w:color w:val="FF0000"/>
                <w:sz w:val="22"/>
                <w:szCs w:val="22"/>
                <w:lang w:val="en-US" w:eastAsia="en-GB"/>
              </w:rPr>
            </w:pPr>
            <w:r w:rsidRPr="00C54833">
              <w:rPr>
                <w:b/>
                <w:color w:val="FF0000"/>
                <w:sz w:val="22"/>
                <w:szCs w:val="22"/>
                <w:lang w:val="en-US" w:eastAsia="en-GB"/>
              </w:rPr>
              <w:t>List all sub criteria here with weighting re-emphasized</w:t>
            </w:r>
          </w:p>
        </w:tc>
        <w:tc>
          <w:tcPr>
            <w:tcW w:w="1418" w:type="dxa"/>
          </w:tcPr>
          <w:p w14:paraId="3C1D453A" w14:textId="77777777" w:rsidR="00F83750" w:rsidRPr="00C54833" w:rsidRDefault="00F83750" w:rsidP="00EB4D4D">
            <w:pPr>
              <w:jc w:val="center"/>
              <w:rPr>
                <w:b/>
                <w:color w:val="FF0000"/>
                <w:sz w:val="22"/>
                <w:szCs w:val="22"/>
                <w:lang w:val="en-US" w:eastAsia="en-GB"/>
              </w:rPr>
            </w:pPr>
            <w:r w:rsidRPr="00C54833">
              <w:rPr>
                <w:b/>
                <w:color w:val="FF0000"/>
                <w:sz w:val="22"/>
                <w:szCs w:val="22"/>
                <w:lang w:val="en-US" w:eastAsia="en-GB"/>
              </w:rPr>
              <w:t>XX%</w:t>
            </w:r>
          </w:p>
          <w:p w14:paraId="49F58548" w14:textId="77777777" w:rsidR="00F83750" w:rsidRPr="00C54833" w:rsidRDefault="00F83750" w:rsidP="00EB4D4D">
            <w:pPr>
              <w:jc w:val="center"/>
              <w:rPr>
                <w:b/>
                <w:color w:val="FF0000"/>
                <w:sz w:val="22"/>
                <w:szCs w:val="22"/>
                <w:lang w:val="en-US" w:eastAsia="en-GB"/>
              </w:rPr>
            </w:pPr>
            <w:r w:rsidRPr="00C54833">
              <w:rPr>
                <w:b/>
                <w:color w:val="FF0000"/>
                <w:sz w:val="22"/>
                <w:szCs w:val="22"/>
                <w:lang w:val="en-US" w:eastAsia="en-GB"/>
              </w:rPr>
              <w:t>XX%</w:t>
            </w:r>
          </w:p>
          <w:p w14:paraId="6B06F25F" w14:textId="77777777" w:rsidR="00F83750" w:rsidRPr="00A23F2B" w:rsidRDefault="00F83750" w:rsidP="00EB4D4D">
            <w:pPr>
              <w:jc w:val="center"/>
              <w:rPr>
                <w:sz w:val="22"/>
                <w:szCs w:val="22"/>
                <w:lang w:val="en-US" w:eastAsia="en-GB"/>
              </w:rPr>
            </w:pPr>
            <w:r w:rsidRPr="00C54833">
              <w:rPr>
                <w:b/>
                <w:color w:val="FF0000"/>
                <w:sz w:val="22"/>
                <w:szCs w:val="22"/>
                <w:lang w:val="en-US" w:eastAsia="en-GB"/>
              </w:rPr>
              <w:t>XX%</w:t>
            </w:r>
          </w:p>
        </w:tc>
        <w:tc>
          <w:tcPr>
            <w:tcW w:w="1275" w:type="dxa"/>
          </w:tcPr>
          <w:p w14:paraId="048D10D7" w14:textId="77777777" w:rsidR="00F83750" w:rsidRPr="00BF1610" w:rsidRDefault="00F83750" w:rsidP="00EB4D4D">
            <w:pPr>
              <w:rPr>
                <w:color w:val="FF0000"/>
                <w:sz w:val="22"/>
                <w:szCs w:val="22"/>
                <w:lang w:val="en-US" w:eastAsia="en-GB"/>
              </w:rPr>
            </w:pPr>
          </w:p>
        </w:tc>
        <w:tc>
          <w:tcPr>
            <w:tcW w:w="1560" w:type="dxa"/>
          </w:tcPr>
          <w:p w14:paraId="32CBB1FE" w14:textId="77777777" w:rsidR="00F83750" w:rsidRPr="00BF1610" w:rsidRDefault="00F83750" w:rsidP="00EB4D4D">
            <w:pPr>
              <w:rPr>
                <w:color w:val="FF0000"/>
                <w:sz w:val="22"/>
                <w:szCs w:val="22"/>
                <w:lang w:val="en-US" w:eastAsia="en-GB"/>
              </w:rPr>
            </w:pPr>
          </w:p>
        </w:tc>
      </w:tr>
    </w:tbl>
    <w:p w14:paraId="5B3DE3DB" w14:textId="77777777" w:rsidR="00F83750" w:rsidRPr="007E113C" w:rsidRDefault="00F83750" w:rsidP="00F83750">
      <w:pPr>
        <w:rPr>
          <w:sz w:val="22"/>
          <w:szCs w:val="22"/>
          <w:lang w:val="en-US" w:eastAsia="en-GB"/>
        </w:rPr>
      </w:pPr>
    </w:p>
    <w:p w14:paraId="705B338E" w14:textId="77777777" w:rsidR="00F83750" w:rsidRPr="007E113C" w:rsidRDefault="00F83750" w:rsidP="00F83750">
      <w:pPr>
        <w:tabs>
          <w:tab w:val="right" w:pos="9360"/>
        </w:tabs>
        <w:rPr>
          <w:b/>
          <w:i/>
          <w:sz w:val="22"/>
          <w:szCs w:val="22"/>
          <w:lang w:val="en-US" w:eastAsia="en-GB"/>
        </w:rPr>
      </w:pPr>
      <w:proofErr w:type="gramStart"/>
      <w:r w:rsidRPr="007E113C">
        <w:rPr>
          <w:b/>
          <w:i/>
          <w:sz w:val="22"/>
          <w:szCs w:val="22"/>
          <w:lang w:val="en-US" w:eastAsia="en-GB"/>
        </w:rPr>
        <w:t>SUMMARY :</w:t>
      </w:r>
      <w:proofErr w:type="gramEnd"/>
    </w:p>
    <w:p w14:paraId="75D5B71C" w14:textId="77777777" w:rsidR="00F83750" w:rsidRPr="007E113C" w:rsidRDefault="00F83750" w:rsidP="00F83750">
      <w:pPr>
        <w:tabs>
          <w:tab w:val="right" w:pos="9360"/>
        </w:tabs>
        <w:rPr>
          <w:b/>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693"/>
        <w:gridCol w:w="3261"/>
      </w:tblGrid>
      <w:tr w:rsidR="00F83750" w:rsidRPr="007E113C" w14:paraId="7B274F38" w14:textId="77777777" w:rsidTr="00EB4D4D">
        <w:tc>
          <w:tcPr>
            <w:tcW w:w="3652" w:type="dxa"/>
            <w:shd w:val="clear" w:color="auto" w:fill="FFFFFF"/>
          </w:tcPr>
          <w:p w14:paraId="22DE9600" w14:textId="77777777" w:rsidR="00F83750" w:rsidRPr="007E113C" w:rsidRDefault="00F83750" w:rsidP="00EB4D4D">
            <w:pPr>
              <w:rPr>
                <w:b/>
                <w:sz w:val="22"/>
                <w:szCs w:val="22"/>
                <w:lang w:val="en-US" w:eastAsia="en-GB"/>
              </w:rPr>
            </w:pPr>
            <w:r w:rsidRPr="007E113C">
              <w:rPr>
                <w:b/>
                <w:sz w:val="22"/>
                <w:szCs w:val="22"/>
                <w:lang w:val="en-US" w:eastAsia="en-GB"/>
              </w:rPr>
              <w:t>Main Criteria :</w:t>
            </w:r>
          </w:p>
        </w:tc>
        <w:tc>
          <w:tcPr>
            <w:tcW w:w="2693" w:type="dxa"/>
            <w:shd w:val="clear" w:color="auto" w:fill="FFFFFF"/>
          </w:tcPr>
          <w:p w14:paraId="502D35F9" w14:textId="77777777" w:rsidR="00F83750" w:rsidRPr="007E113C" w:rsidRDefault="00F83750" w:rsidP="00EB4D4D">
            <w:pPr>
              <w:rPr>
                <w:b/>
                <w:sz w:val="22"/>
                <w:szCs w:val="22"/>
                <w:lang w:val="en-US" w:eastAsia="en-GB"/>
              </w:rPr>
            </w:pPr>
            <w:r w:rsidRPr="007E113C">
              <w:rPr>
                <w:b/>
                <w:sz w:val="22"/>
                <w:szCs w:val="22"/>
                <w:lang w:val="en-US" w:eastAsia="en-GB"/>
              </w:rPr>
              <w:t>Weighted Scores B/F</w:t>
            </w:r>
          </w:p>
        </w:tc>
        <w:tc>
          <w:tcPr>
            <w:tcW w:w="3261" w:type="dxa"/>
            <w:shd w:val="clear" w:color="auto" w:fill="FFFFFF"/>
          </w:tcPr>
          <w:p w14:paraId="717C5F3B" w14:textId="77777777" w:rsidR="00F83750" w:rsidRPr="007E113C" w:rsidRDefault="00F83750" w:rsidP="00EB4D4D">
            <w:pPr>
              <w:rPr>
                <w:b/>
                <w:sz w:val="22"/>
                <w:szCs w:val="22"/>
                <w:lang w:val="en-US" w:eastAsia="en-GB"/>
              </w:rPr>
            </w:pPr>
            <w:r w:rsidRPr="007E113C">
              <w:rPr>
                <w:b/>
                <w:sz w:val="22"/>
                <w:szCs w:val="22"/>
                <w:lang w:val="en-US" w:eastAsia="en-GB"/>
              </w:rPr>
              <w:t xml:space="preserve">Overall Weighted Score </w:t>
            </w:r>
          </w:p>
          <w:p w14:paraId="4B5E491A" w14:textId="77777777" w:rsidR="00F83750" w:rsidRPr="007E113C" w:rsidRDefault="00F83750" w:rsidP="00EB4D4D">
            <w:pPr>
              <w:rPr>
                <w:b/>
                <w:sz w:val="22"/>
                <w:szCs w:val="22"/>
                <w:lang w:val="en-US" w:eastAsia="en-GB"/>
              </w:rPr>
            </w:pPr>
          </w:p>
        </w:tc>
      </w:tr>
      <w:tr w:rsidR="00F83750" w:rsidRPr="007E113C" w14:paraId="4537412B" w14:textId="77777777" w:rsidTr="00EB4D4D">
        <w:tc>
          <w:tcPr>
            <w:tcW w:w="3652" w:type="dxa"/>
            <w:shd w:val="clear" w:color="auto" w:fill="FFFFFF"/>
          </w:tcPr>
          <w:p w14:paraId="2E172350" w14:textId="77777777" w:rsidR="00F83750" w:rsidRPr="007E113C" w:rsidRDefault="00F83750" w:rsidP="00EB4D4D">
            <w:pPr>
              <w:rPr>
                <w:b/>
                <w:sz w:val="22"/>
                <w:szCs w:val="22"/>
                <w:lang w:val="en-US" w:eastAsia="en-GB"/>
              </w:rPr>
            </w:pPr>
            <w:r w:rsidRPr="007E113C">
              <w:rPr>
                <w:b/>
                <w:sz w:val="22"/>
                <w:szCs w:val="22"/>
                <w:lang w:val="en-US" w:eastAsia="en-GB"/>
              </w:rPr>
              <w:t xml:space="preserve">TECHNICAL </w:t>
            </w:r>
          </w:p>
        </w:tc>
        <w:tc>
          <w:tcPr>
            <w:tcW w:w="2693" w:type="dxa"/>
            <w:shd w:val="clear" w:color="auto" w:fill="FFFFFF"/>
          </w:tcPr>
          <w:p w14:paraId="48B2733A" w14:textId="77777777" w:rsidR="00F83750" w:rsidRPr="007E113C" w:rsidRDefault="00F83750" w:rsidP="00EB4D4D">
            <w:pPr>
              <w:rPr>
                <w:sz w:val="22"/>
                <w:szCs w:val="22"/>
                <w:lang w:val="en-US" w:eastAsia="en-GB"/>
              </w:rPr>
            </w:pPr>
          </w:p>
        </w:tc>
        <w:tc>
          <w:tcPr>
            <w:tcW w:w="3261" w:type="dxa"/>
            <w:shd w:val="clear" w:color="auto" w:fill="FFFFFF"/>
          </w:tcPr>
          <w:p w14:paraId="00FB56A2" w14:textId="77777777" w:rsidR="00F83750" w:rsidRPr="007E113C" w:rsidRDefault="00F83750" w:rsidP="00EB4D4D">
            <w:pPr>
              <w:rPr>
                <w:sz w:val="22"/>
                <w:szCs w:val="22"/>
                <w:lang w:val="en-US" w:eastAsia="en-GB"/>
              </w:rPr>
            </w:pPr>
          </w:p>
        </w:tc>
      </w:tr>
      <w:tr w:rsidR="00F83750" w:rsidRPr="007E113C" w14:paraId="64CBA629" w14:textId="77777777" w:rsidTr="00EB4D4D">
        <w:tc>
          <w:tcPr>
            <w:tcW w:w="3652" w:type="dxa"/>
            <w:shd w:val="clear" w:color="auto" w:fill="FFFFFF"/>
          </w:tcPr>
          <w:p w14:paraId="73CBF0ED" w14:textId="77777777" w:rsidR="00F83750" w:rsidRPr="007E113C" w:rsidRDefault="00F83750" w:rsidP="00EB4D4D">
            <w:pPr>
              <w:rPr>
                <w:b/>
                <w:sz w:val="22"/>
                <w:szCs w:val="22"/>
                <w:lang w:val="en-US" w:eastAsia="en-GB"/>
              </w:rPr>
            </w:pPr>
            <w:r w:rsidRPr="007E113C">
              <w:rPr>
                <w:b/>
                <w:sz w:val="22"/>
                <w:szCs w:val="22"/>
                <w:lang w:val="en-US" w:eastAsia="en-GB"/>
              </w:rPr>
              <w:t xml:space="preserve">PRICE </w:t>
            </w:r>
          </w:p>
        </w:tc>
        <w:tc>
          <w:tcPr>
            <w:tcW w:w="2693" w:type="dxa"/>
            <w:shd w:val="clear" w:color="auto" w:fill="FFFFFF"/>
          </w:tcPr>
          <w:p w14:paraId="71E6A563" w14:textId="77777777" w:rsidR="00F83750" w:rsidRPr="007E113C" w:rsidRDefault="00F83750" w:rsidP="00EB4D4D">
            <w:pPr>
              <w:rPr>
                <w:sz w:val="22"/>
                <w:szCs w:val="22"/>
                <w:lang w:val="en-US" w:eastAsia="en-GB"/>
              </w:rPr>
            </w:pPr>
          </w:p>
        </w:tc>
        <w:tc>
          <w:tcPr>
            <w:tcW w:w="3261" w:type="dxa"/>
            <w:shd w:val="clear" w:color="auto" w:fill="FFFFFF"/>
          </w:tcPr>
          <w:p w14:paraId="3863B962" w14:textId="77777777" w:rsidR="00F83750" w:rsidRPr="007E113C" w:rsidRDefault="00F83750" w:rsidP="00EB4D4D">
            <w:pPr>
              <w:rPr>
                <w:sz w:val="22"/>
                <w:szCs w:val="22"/>
                <w:lang w:val="en-US" w:eastAsia="en-GB"/>
              </w:rPr>
            </w:pPr>
          </w:p>
        </w:tc>
      </w:tr>
      <w:tr w:rsidR="00F83750" w:rsidRPr="007E113C" w14:paraId="48328F70" w14:textId="77777777" w:rsidTr="00EB4D4D">
        <w:tc>
          <w:tcPr>
            <w:tcW w:w="3652" w:type="dxa"/>
            <w:shd w:val="clear" w:color="auto" w:fill="FFFFFF"/>
          </w:tcPr>
          <w:p w14:paraId="73B2709F" w14:textId="77777777" w:rsidR="00F83750" w:rsidRPr="007E113C" w:rsidRDefault="00F83750" w:rsidP="00EB4D4D">
            <w:pPr>
              <w:jc w:val="right"/>
              <w:rPr>
                <w:sz w:val="22"/>
                <w:szCs w:val="22"/>
                <w:lang w:val="en-US" w:eastAsia="en-GB"/>
              </w:rPr>
            </w:pPr>
            <w:r w:rsidRPr="007E113C">
              <w:rPr>
                <w:sz w:val="22"/>
                <w:szCs w:val="22"/>
                <w:lang w:val="en-US" w:eastAsia="en-GB"/>
              </w:rPr>
              <w:t>100%</w:t>
            </w:r>
          </w:p>
        </w:tc>
        <w:tc>
          <w:tcPr>
            <w:tcW w:w="2693" w:type="dxa"/>
            <w:shd w:val="clear" w:color="auto" w:fill="FFFFFF"/>
          </w:tcPr>
          <w:p w14:paraId="1F977C06" w14:textId="77777777" w:rsidR="00F83750" w:rsidRPr="007E113C" w:rsidRDefault="00F83750" w:rsidP="00EB4D4D">
            <w:pPr>
              <w:rPr>
                <w:sz w:val="22"/>
                <w:szCs w:val="22"/>
                <w:lang w:val="en-US" w:eastAsia="en-GB"/>
              </w:rPr>
            </w:pPr>
            <w:r w:rsidRPr="007E113C">
              <w:rPr>
                <w:sz w:val="22"/>
                <w:szCs w:val="22"/>
                <w:lang w:val="en-US" w:eastAsia="en-GB"/>
              </w:rPr>
              <w:t xml:space="preserve">TOTALS </w:t>
            </w:r>
          </w:p>
        </w:tc>
        <w:tc>
          <w:tcPr>
            <w:tcW w:w="3261" w:type="dxa"/>
            <w:shd w:val="clear" w:color="auto" w:fill="FFFFFF"/>
          </w:tcPr>
          <w:p w14:paraId="117DBA30" w14:textId="77777777" w:rsidR="00F83750" w:rsidRPr="007E113C" w:rsidRDefault="00F83750" w:rsidP="00EB4D4D">
            <w:pPr>
              <w:rPr>
                <w:sz w:val="22"/>
                <w:szCs w:val="22"/>
                <w:lang w:val="en-US" w:eastAsia="en-GB"/>
              </w:rPr>
            </w:pPr>
          </w:p>
          <w:p w14:paraId="1F5C8C45" w14:textId="77777777" w:rsidR="00F83750" w:rsidRPr="007E113C" w:rsidRDefault="00F83750" w:rsidP="00EB4D4D">
            <w:pPr>
              <w:rPr>
                <w:sz w:val="22"/>
                <w:szCs w:val="22"/>
                <w:lang w:val="en-US" w:eastAsia="en-GB"/>
              </w:rPr>
            </w:pPr>
          </w:p>
          <w:p w14:paraId="3C7DFBD3" w14:textId="77777777" w:rsidR="00F83750" w:rsidRPr="007E113C" w:rsidRDefault="00F83750" w:rsidP="00EB4D4D">
            <w:pPr>
              <w:rPr>
                <w:sz w:val="22"/>
                <w:szCs w:val="22"/>
                <w:lang w:val="en-US" w:eastAsia="en-GB"/>
              </w:rPr>
            </w:pPr>
          </w:p>
        </w:tc>
      </w:tr>
    </w:tbl>
    <w:p w14:paraId="56B5A7F5" w14:textId="77777777" w:rsidR="00F83750" w:rsidRPr="007E113C" w:rsidRDefault="00F83750" w:rsidP="00F83750">
      <w:pPr>
        <w:tabs>
          <w:tab w:val="right" w:pos="9360"/>
        </w:tabs>
        <w:rPr>
          <w:b/>
          <w:sz w:val="22"/>
          <w:szCs w:val="22"/>
          <w:lang w:val="en-US" w:eastAsia="en-GB"/>
        </w:rPr>
      </w:pPr>
    </w:p>
    <w:p w14:paraId="11F94DE7" w14:textId="77777777" w:rsidR="00F83750" w:rsidRPr="007E113C" w:rsidRDefault="00F83750" w:rsidP="00F83750">
      <w:pPr>
        <w:tabs>
          <w:tab w:val="right" w:pos="9360"/>
        </w:tabs>
        <w:rPr>
          <w:sz w:val="22"/>
          <w:szCs w:val="22"/>
          <w:lang w:val="en-US" w:eastAsia="en-GB"/>
        </w:rPr>
      </w:pPr>
      <w:r>
        <w:rPr>
          <w:sz w:val="22"/>
          <w:szCs w:val="22"/>
          <w:lang w:val="en-US" w:eastAsia="en-GB"/>
        </w:rPr>
        <w:t xml:space="preserve">Any additional </w:t>
      </w:r>
      <w:r w:rsidRPr="007E113C">
        <w:rPr>
          <w:sz w:val="22"/>
          <w:szCs w:val="22"/>
          <w:lang w:val="en-US" w:eastAsia="en-GB"/>
        </w:rPr>
        <w:t>Comments</w:t>
      </w:r>
      <w:r>
        <w:rPr>
          <w:sz w:val="22"/>
          <w:szCs w:val="22"/>
          <w:lang w:val="en-US" w:eastAsia="en-GB"/>
        </w:rPr>
        <w:t>/observations (as appropriate)</w:t>
      </w:r>
      <w:r w:rsidRPr="007E113C">
        <w:rPr>
          <w:sz w:val="22"/>
          <w:szCs w:val="22"/>
          <w:lang w:val="en-US" w:eastAsia="en-GB"/>
        </w:rPr>
        <w:t>:</w:t>
      </w:r>
    </w:p>
    <w:p w14:paraId="242E5FFA" w14:textId="77777777" w:rsidR="00F83750" w:rsidRPr="007E113C" w:rsidRDefault="00F83750" w:rsidP="00F83750">
      <w:pPr>
        <w:tabs>
          <w:tab w:val="right" w:pos="9360"/>
        </w:tabs>
        <w:rPr>
          <w:sz w:val="22"/>
          <w:szCs w:val="22"/>
          <w:lang w:val="en-US" w:eastAsia="en-GB"/>
        </w:rPr>
      </w:pPr>
    </w:p>
    <w:p w14:paraId="2224B11F" w14:textId="77777777" w:rsidR="00F83750" w:rsidRPr="007E113C" w:rsidRDefault="00F83750" w:rsidP="00F83750">
      <w:pPr>
        <w:pBdr>
          <w:bottom w:val="single" w:sz="4" w:space="1" w:color="auto"/>
        </w:pBdr>
        <w:tabs>
          <w:tab w:val="right" w:pos="9360"/>
        </w:tabs>
        <w:rPr>
          <w:sz w:val="22"/>
          <w:szCs w:val="22"/>
          <w:lang w:val="en-US" w:eastAsia="en-GB"/>
        </w:rPr>
      </w:pPr>
    </w:p>
    <w:p w14:paraId="74ABA7AF" w14:textId="77777777" w:rsidR="00F83750" w:rsidRPr="007E113C" w:rsidRDefault="00F83750" w:rsidP="00F83750">
      <w:pPr>
        <w:tabs>
          <w:tab w:val="right" w:pos="9360"/>
        </w:tabs>
        <w:rPr>
          <w:sz w:val="22"/>
          <w:szCs w:val="22"/>
          <w:lang w:val="en-US" w:eastAsia="en-GB"/>
        </w:rPr>
      </w:pPr>
    </w:p>
    <w:p w14:paraId="784CD1F7" w14:textId="77777777" w:rsidR="00F83750" w:rsidRPr="007E113C" w:rsidRDefault="00F83750" w:rsidP="00F83750">
      <w:pPr>
        <w:pBdr>
          <w:bottom w:val="single" w:sz="4" w:space="1" w:color="auto"/>
        </w:pBdr>
        <w:tabs>
          <w:tab w:val="right" w:pos="9360"/>
        </w:tabs>
        <w:rPr>
          <w:sz w:val="22"/>
          <w:szCs w:val="22"/>
          <w:lang w:val="en-US" w:eastAsia="en-GB"/>
        </w:rPr>
      </w:pPr>
    </w:p>
    <w:p w14:paraId="361FF86D" w14:textId="77777777" w:rsidR="00F83750" w:rsidRPr="00AA465C" w:rsidRDefault="00F83750" w:rsidP="00F83750">
      <w:pPr>
        <w:autoSpaceDE w:val="0"/>
        <w:autoSpaceDN w:val="0"/>
        <w:adjustRightInd w:val="0"/>
        <w:rPr>
          <w:b/>
          <w:i/>
          <w:color w:val="00B050"/>
          <w:sz w:val="22"/>
          <w:szCs w:val="22"/>
        </w:rPr>
      </w:pPr>
      <w:r w:rsidRPr="007E113C">
        <w:rPr>
          <w:sz w:val="22"/>
          <w:szCs w:val="22"/>
          <w:lang w:val="en-US" w:eastAsia="en-GB"/>
        </w:rPr>
        <w:br/>
      </w:r>
      <w:r w:rsidRPr="00AA465C">
        <w:rPr>
          <w:rFonts w:eastAsiaTheme="minorHAnsi"/>
          <w:b/>
          <w:i/>
          <w:color w:val="00B050"/>
          <w:sz w:val="22"/>
          <w:szCs w:val="22"/>
        </w:rPr>
        <w:t xml:space="preserve">Suggest there needs to be more than one member of the evaluation panel. Whilst </w:t>
      </w:r>
      <w:r w:rsidRPr="00AA465C">
        <w:rPr>
          <w:b/>
          <w:i/>
          <w:color w:val="00B050"/>
          <w:sz w:val="22"/>
          <w:szCs w:val="22"/>
        </w:rPr>
        <w:t>t</w:t>
      </w:r>
      <w:r w:rsidRPr="00AA465C">
        <w:rPr>
          <w:rFonts w:eastAsiaTheme="minorHAnsi"/>
          <w:b/>
          <w:i/>
          <w:color w:val="00B050"/>
          <w:sz w:val="22"/>
          <w:szCs w:val="22"/>
        </w:rPr>
        <w:t>here is nothing in legislation that suggests that there should be more than one member, only having only one member adds pressure to that one person and restricts the collective knowledge of the panel to that of one person. It is not hard to see an unsuccessful bidder arguing that one score from the one specific individual involved does not give a score that truly reflects the bid. The most common panel size is three. Certainly if a panel of three is used then the collective knowledge and experiences of the panel is more likely to give a score that fairly reflects the bid.</w:t>
      </w:r>
      <w:r w:rsidRPr="00AA465C">
        <w:rPr>
          <w:b/>
          <w:i/>
          <w:color w:val="00B050"/>
          <w:sz w:val="22"/>
          <w:szCs w:val="22"/>
        </w:rPr>
        <w:t xml:space="preserve"> </w:t>
      </w:r>
      <w:r w:rsidRPr="00AA465C">
        <w:rPr>
          <w:rFonts w:eastAsiaTheme="minorHAnsi"/>
          <w:b/>
          <w:i/>
          <w:color w:val="00B050"/>
          <w:sz w:val="22"/>
          <w:szCs w:val="22"/>
        </w:rPr>
        <w:t>As a matter of good practice, the same people should mark each and every bid</w:t>
      </w:r>
      <w:r w:rsidRPr="00AA465C">
        <w:rPr>
          <w:b/>
          <w:i/>
          <w:color w:val="00B050"/>
          <w:sz w:val="22"/>
          <w:szCs w:val="22"/>
        </w:rPr>
        <w:t xml:space="preserve"> objectively</w:t>
      </w:r>
      <w:r w:rsidRPr="00AA465C">
        <w:rPr>
          <w:rFonts w:eastAsiaTheme="minorHAnsi"/>
          <w:b/>
          <w:i/>
          <w:color w:val="00B050"/>
          <w:sz w:val="22"/>
          <w:szCs w:val="22"/>
        </w:rPr>
        <w:t xml:space="preserve"> and those scores should be </w:t>
      </w:r>
      <w:r w:rsidRPr="00AA465C">
        <w:rPr>
          <w:b/>
          <w:i/>
          <w:color w:val="00B050"/>
          <w:sz w:val="22"/>
          <w:szCs w:val="22"/>
        </w:rPr>
        <w:t>recorded</w:t>
      </w:r>
      <w:r>
        <w:rPr>
          <w:b/>
          <w:i/>
          <w:color w:val="00B050"/>
          <w:sz w:val="22"/>
          <w:szCs w:val="22"/>
        </w:rPr>
        <w:t>.</w:t>
      </w:r>
      <w:r w:rsidRPr="00AA465C">
        <w:rPr>
          <w:b/>
          <w:i/>
          <w:color w:val="00B050"/>
          <w:sz w:val="22"/>
          <w:szCs w:val="22"/>
        </w:rPr>
        <w:t xml:space="preserve">   </w:t>
      </w:r>
      <w:r w:rsidRPr="00AA465C">
        <w:rPr>
          <w:rFonts w:eastAsiaTheme="minorHAnsi"/>
          <w:b/>
          <w:i/>
          <w:color w:val="00B050"/>
          <w:sz w:val="22"/>
          <w:szCs w:val="22"/>
        </w:rPr>
        <w:t>The starting point must be that the panel is there to mark each bid and therefore they must be competent to mark all bids received.</w:t>
      </w:r>
    </w:p>
    <w:p w14:paraId="038A45A4" w14:textId="77777777" w:rsidR="00F83750" w:rsidRPr="0001112B" w:rsidRDefault="00F83750" w:rsidP="00F83750">
      <w:pPr>
        <w:tabs>
          <w:tab w:val="right" w:pos="9360"/>
        </w:tabs>
        <w:rPr>
          <w:b/>
          <w:i/>
          <w:color w:val="FF0000"/>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3402"/>
        <w:gridCol w:w="1843"/>
      </w:tblGrid>
      <w:tr w:rsidR="00F83750" w:rsidRPr="007E113C" w14:paraId="319CFE7A" w14:textId="77777777" w:rsidTr="00EB4D4D">
        <w:tc>
          <w:tcPr>
            <w:tcW w:w="1384" w:type="dxa"/>
          </w:tcPr>
          <w:p w14:paraId="6A9E6876" w14:textId="77777777" w:rsidR="00F83750" w:rsidRPr="007E113C" w:rsidRDefault="00F83750" w:rsidP="00EB4D4D">
            <w:pPr>
              <w:rPr>
                <w:sz w:val="22"/>
                <w:szCs w:val="22"/>
                <w:lang w:val="en-US" w:eastAsia="en-GB"/>
              </w:rPr>
            </w:pPr>
            <w:proofErr w:type="spellStart"/>
            <w:r w:rsidRPr="007E113C">
              <w:rPr>
                <w:sz w:val="22"/>
                <w:szCs w:val="22"/>
                <w:lang w:val="en-US" w:eastAsia="en-GB"/>
              </w:rPr>
              <w:t>Evaluer</w:t>
            </w:r>
            <w:proofErr w:type="spellEnd"/>
            <w:r w:rsidRPr="007E113C">
              <w:rPr>
                <w:sz w:val="22"/>
                <w:szCs w:val="22"/>
                <w:lang w:val="en-US" w:eastAsia="en-GB"/>
              </w:rPr>
              <w:t xml:space="preserve"> 1 : </w:t>
            </w:r>
          </w:p>
          <w:p w14:paraId="5A1A666F" w14:textId="77777777" w:rsidR="00F83750" w:rsidRPr="007E113C" w:rsidRDefault="00F83750" w:rsidP="00EB4D4D">
            <w:pPr>
              <w:rPr>
                <w:sz w:val="22"/>
                <w:szCs w:val="22"/>
                <w:lang w:val="en-US" w:eastAsia="en-GB"/>
              </w:rPr>
            </w:pPr>
          </w:p>
        </w:tc>
        <w:tc>
          <w:tcPr>
            <w:tcW w:w="2977" w:type="dxa"/>
          </w:tcPr>
          <w:p w14:paraId="41D89BEC" w14:textId="77777777" w:rsidR="00F83750" w:rsidRPr="007E113C" w:rsidRDefault="00F83750" w:rsidP="00EB4D4D">
            <w:pPr>
              <w:rPr>
                <w:sz w:val="22"/>
                <w:szCs w:val="22"/>
                <w:lang w:val="en-US" w:eastAsia="en-GB"/>
              </w:rPr>
            </w:pPr>
            <w:r w:rsidRPr="007E113C">
              <w:rPr>
                <w:sz w:val="22"/>
                <w:szCs w:val="22"/>
                <w:lang w:val="en-US" w:eastAsia="en-GB"/>
              </w:rPr>
              <w:t>Print Name:</w:t>
            </w:r>
          </w:p>
        </w:tc>
        <w:tc>
          <w:tcPr>
            <w:tcW w:w="3402" w:type="dxa"/>
          </w:tcPr>
          <w:p w14:paraId="2DE28048" w14:textId="77777777" w:rsidR="00F83750" w:rsidRPr="007E113C" w:rsidRDefault="00F83750" w:rsidP="00EB4D4D">
            <w:pPr>
              <w:rPr>
                <w:sz w:val="22"/>
                <w:szCs w:val="22"/>
                <w:lang w:val="en-US" w:eastAsia="en-GB"/>
              </w:rPr>
            </w:pPr>
            <w:r w:rsidRPr="007E113C">
              <w:rPr>
                <w:sz w:val="22"/>
                <w:szCs w:val="22"/>
                <w:lang w:val="en-US" w:eastAsia="en-GB"/>
              </w:rPr>
              <w:t>Signed:</w:t>
            </w:r>
          </w:p>
        </w:tc>
        <w:tc>
          <w:tcPr>
            <w:tcW w:w="1843" w:type="dxa"/>
          </w:tcPr>
          <w:p w14:paraId="656011F0" w14:textId="77777777" w:rsidR="00F83750" w:rsidRPr="007E113C" w:rsidRDefault="00F83750" w:rsidP="00EB4D4D">
            <w:pPr>
              <w:rPr>
                <w:sz w:val="22"/>
                <w:szCs w:val="22"/>
                <w:lang w:val="en-US" w:eastAsia="en-GB"/>
              </w:rPr>
            </w:pPr>
            <w:r w:rsidRPr="007E113C">
              <w:rPr>
                <w:sz w:val="22"/>
                <w:szCs w:val="22"/>
                <w:lang w:val="en-US" w:eastAsia="en-GB"/>
              </w:rPr>
              <w:t>Date:</w:t>
            </w:r>
          </w:p>
        </w:tc>
      </w:tr>
      <w:tr w:rsidR="00F83750" w:rsidRPr="007E113C" w14:paraId="743FC1F2" w14:textId="77777777" w:rsidTr="00EB4D4D">
        <w:tc>
          <w:tcPr>
            <w:tcW w:w="1384" w:type="dxa"/>
          </w:tcPr>
          <w:p w14:paraId="6EDB6370" w14:textId="77777777" w:rsidR="00F83750" w:rsidRPr="007E113C" w:rsidRDefault="00F83750" w:rsidP="00EB4D4D">
            <w:pPr>
              <w:rPr>
                <w:sz w:val="22"/>
                <w:szCs w:val="22"/>
                <w:lang w:val="en-US" w:eastAsia="en-GB"/>
              </w:rPr>
            </w:pPr>
            <w:proofErr w:type="spellStart"/>
            <w:r w:rsidRPr="007E113C">
              <w:rPr>
                <w:sz w:val="22"/>
                <w:szCs w:val="22"/>
                <w:lang w:val="en-US" w:eastAsia="en-GB"/>
              </w:rPr>
              <w:t>Evaluer</w:t>
            </w:r>
            <w:proofErr w:type="spellEnd"/>
            <w:r w:rsidRPr="007E113C">
              <w:rPr>
                <w:sz w:val="22"/>
                <w:szCs w:val="22"/>
                <w:lang w:val="en-US" w:eastAsia="en-GB"/>
              </w:rPr>
              <w:t xml:space="preserve"> 2: </w:t>
            </w:r>
          </w:p>
        </w:tc>
        <w:tc>
          <w:tcPr>
            <w:tcW w:w="2977" w:type="dxa"/>
          </w:tcPr>
          <w:p w14:paraId="7182A6B6" w14:textId="77777777" w:rsidR="00F83750" w:rsidRPr="007E113C" w:rsidRDefault="00F83750" w:rsidP="00EB4D4D">
            <w:pPr>
              <w:rPr>
                <w:sz w:val="22"/>
                <w:szCs w:val="22"/>
                <w:lang w:val="en-US" w:eastAsia="en-GB"/>
              </w:rPr>
            </w:pPr>
            <w:r w:rsidRPr="007E113C">
              <w:rPr>
                <w:sz w:val="22"/>
                <w:szCs w:val="22"/>
                <w:lang w:val="en-US" w:eastAsia="en-GB"/>
              </w:rPr>
              <w:t>Print Name:</w:t>
            </w:r>
          </w:p>
        </w:tc>
        <w:tc>
          <w:tcPr>
            <w:tcW w:w="3402" w:type="dxa"/>
          </w:tcPr>
          <w:p w14:paraId="3C428B07" w14:textId="77777777" w:rsidR="00F83750" w:rsidRPr="007E113C" w:rsidRDefault="00F83750" w:rsidP="00EB4D4D">
            <w:pPr>
              <w:rPr>
                <w:sz w:val="22"/>
                <w:szCs w:val="22"/>
                <w:lang w:val="en-US" w:eastAsia="en-GB"/>
              </w:rPr>
            </w:pPr>
            <w:r w:rsidRPr="007E113C">
              <w:rPr>
                <w:sz w:val="22"/>
                <w:szCs w:val="22"/>
                <w:lang w:val="en-US" w:eastAsia="en-GB"/>
              </w:rPr>
              <w:t>Signed:</w:t>
            </w:r>
          </w:p>
          <w:p w14:paraId="5FDC6F92" w14:textId="77777777" w:rsidR="00F83750" w:rsidRPr="007E113C" w:rsidRDefault="00F83750" w:rsidP="00EB4D4D">
            <w:pPr>
              <w:rPr>
                <w:sz w:val="22"/>
                <w:szCs w:val="22"/>
                <w:lang w:val="en-US" w:eastAsia="en-GB"/>
              </w:rPr>
            </w:pPr>
          </w:p>
        </w:tc>
        <w:tc>
          <w:tcPr>
            <w:tcW w:w="1843" w:type="dxa"/>
          </w:tcPr>
          <w:p w14:paraId="26B120B0" w14:textId="77777777" w:rsidR="00F83750" w:rsidRPr="007E113C" w:rsidRDefault="00F83750" w:rsidP="00EB4D4D">
            <w:pPr>
              <w:rPr>
                <w:sz w:val="22"/>
                <w:szCs w:val="22"/>
                <w:lang w:val="en-US" w:eastAsia="en-GB"/>
              </w:rPr>
            </w:pPr>
            <w:r w:rsidRPr="007E113C">
              <w:rPr>
                <w:sz w:val="22"/>
                <w:szCs w:val="22"/>
                <w:lang w:val="en-US" w:eastAsia="en-GB"/>
              </w:rPr>
              <w:t>Date:</w:t>
            </w:r>
          </w:p>
        </w:tc>
      </w:tr>
      <w:tr w:rsidR="00F83750" w:rsidRPr="007E113C" w14:paraId="7DA199FC" w14:textId="77777777" w:rsidTr="00EB4D4D">
        <w:tc>
          <w:tcPr>
            <w:tcW w:w="1384" w:type="dxa"/>
          </w:tcPr>
          <w:p w14:paraId="4D006217" w14:textId="77777777" w:rsidR="00F83750" w:rsidRPr="007E113C" w:rsidRDefault="00F83750" w:rsidP="00EB4D4D">
            <w:pPr>
              <w:rPr>
                <w:sz w:val="22"/>
                <w:szCs w:val="22"/>
                <w:lang w:val="en-US" w:eastAsia="en-GB"/>
              </w:rPr>
            </w:pPr>
            <w:proofErr w:type="spellStart"/>
            <w:r w:rsidRPr="007E113C">
              <w:rPr>
                <w:sz w:val="22"/>
                <w:szCs w:val="22"/>
                <w:lang w:val="en-US" w:eastAsia="en-GB"/>
              </w:rPr>
              <w:t>Evaluer</w:t>
            </w:r>
            <w:proofErr w:type="spellEnd"/>
            <w:r w:rsidRPr="007E113C">
              <w:rPr>
                <w:sz w:val="22"/>
                <w:szCs w:val="22"/>
                <w:lang w:val="en-US" w:eastAsia="en-GB"/>
              </w:rPr>
              <w:t xml:space="preserve"> 3 : </w:t>
            </w:r>
          </w:p>
        </w:tc>
        <w:tc>
          <w:tcPr>
            <w:tcW w:w="2977" w:type="dxa"/>
          </w:tcPr>
          <w:p w14:paraId="22BFEBE4" w14:textId="77777777" w:rsidR="00F83750" w:rsidRPr="007E113C" w:rsidRDefault="00F83750" w:rsidP="00EB4D4D">
            <w:pPr>
              <w:rPr>
                <w:sz w:val="22"/>
                <w:szCs w:val="22"/>
                <w:lang w:val="en-US" w:eastAsia="en-GB"/>
              </w:rPr>
            </w:pPr>
            <w:r w:rsidRPr="007E113C">
              <w:rPr>
                <w:sz w:val="22"/>
                <w:szCs w:val="22"/>
                <w:lang w:val="en-US" w:eastAsia="en-GB"/>
              </w:rPr>
              <w:t>Print Name:</w:t>
            </w:r>
          </w:p>
        </w:tc>
        <w:tc>
          <w:tcPr>
            <w:tcW w:w="3402" w:type="dxa"/>
          </w:tcPr>
          <w:p w14:paraId="37C95402" w14:textId="77777777" w:rsidR="00F83750" w:rsidRPr="007E113C" w:rsidRDefault="00F83750" w:rsidP="00EB4D4D">
            <w:pPr>
              <w:rPr>
                <w:sz w:val="22"/>
                <w:szCs w:val="22"/>
                <w:lang w:val="en-US" w:eastAsia="en-GB"/>
              </w:rPr>
            </w:pPr>
            <w:r w:rsidRPr="007E113C">
              <w:rPr>
                <w:sz w:val="22"/>
                <w:szCs w:val="22"/>
                <w:lang w:val="en-US" w:eastAsia="en-GB"/>
              </w:rPr>
              <w:t>Signed:</w:t>
            </w:r>
            <w:r w:rsidRPr="007E113C">
              <w:rPr>
                <w:sz w:val="22"/>
                <w:szCs w:val="22"/>
                <w:lang w:val="en-US" w:eastAsia="en-GB"/>
              </w:rPr>
              <w:br/>
            </w:r>
          </w:p>
        </w:tc>
        <w:tc>
          <w:tcPr>
            <w:tcW w:w="1843" w:type="dxa"/>
          </w:tcPr>
          <w:p w14:paraId="41A8A3D2" w14:textId="77777777" w:rsidR="00F83750" w:rsidRPr="007E113C" w:rsidRDefault="00F83750" w:rsidP="00EB4D4D">
            <w:pPr>
              <w:rPr>
                <w:sz w:val="22"/>
                <w:szCs w:val="22"/>
                <w:lang w:val="en-US" w:eastAsia="en-GB"/>
              </w:rPr>
            </w:pPr>
            <w:r w:rsidRPr="007E113C">
              <w:rPr>
                <w:sz w:val="22"/>
                <w:szCs w:val="22"/>
                <w:lang w:val="en-US" w:eastAsia="en-GB"/>
              </w:rPr>
              <w:t>Date:</w:t>
            </w:r>
          </w:p>
        </w:tc>
      </w:tr>
    </w:tbl>
    <w:p w14:paraId="3B9D4B90" w14:textId="77777777" w:rsidR="00F83750" w:rsidRPr="007E113C" w:rsidRDefault="00F83750" w:rsidP="00F83750">
      <w:pPr>
        <w:tabs>
          <w:tab w:val="right" w:pos="9360"/>
        </w:tabs>
        <w:jc w:val="center"/>
        <w:rPr>
          <w:b/>
          <w:sz w:val="22"/>
          <w:szCs w:val="22"/>
          <w:lang w:val="en-US" w:eastAsia="en-GB"/>
        </w:rPr>
      </w:pPr>
      <w:r w:rsidRPr="007E113C">
        <w:rPr>
          <w:b/>
          <w:sz w:val="22"/>
          <w:szCs w:val="22"/>
          <w:lang w:val="en-US" w:eastAsia="en-GB"/>
        </w:rPr>
        <w:t>SCORING METHODOLOGY</w:t>
      </w:r>
    </w:p>
    <w:p w14:paraId="1C68A643" w14:textId="77777777" w:rsidR="00F83750" w:rsidRPr="007E113C" w:rsidRDefault="00F83750" w:rsidP="00F83750">
      <w:pPr>
        <w:rPr>
          <w:sz w:val="22"/>
          <w:szCs w:val="22"/>
          <w:lang w:val="en-US" w:eastAsia="en-GB"/>
        </w:rPr>
      </w:pPr>
    </w:p>
    <w:p w14:paraId="75BF0EBC" w14:textId="77777777" w:rsidR="00F83750" w:rsidRDefault="00F83750" w:rsidP="00F83750">
      <w:pPr>
        <w:jc w:val="both"/>
        <w:rPr>
          <w:sz w:val="22"/>
          <w:szCs w:val="22"/>
          <w:lang w:val="en-US" w:eastAsia="en-GB"/>
        </w:rPr>
      </w:pPr>
      <w:r w:rsidRPr="007E113C">
        <w:rPr>
          <w:sz w:val="22"/>
          <w:szCs w:val="22"/>
          <w:lang w:val="en-US" w:eastAsia="en-GB"/>
        </w:rPr>
        <w:t>The scoring methodology applied to all technical related factors is as follows:</w:t>
      </w:r>
    </w:p>
    <w:p w14:paraId="3DA53D8E" w14:textId="77777777" w:rsidR="00F83750" w:rsidRDefault="00F83750" w:rsidP="00F83750">
      <w:pPr>
        <w:jc w:val="both"/>
        <w:rPr>
          <w:sz w:val="22"/>
          <w:szCs w:val="22"/>
          <w:lang w:val="en-US" w:eastAsia="en-GB"/>
        </w:rPr>
      </w:pPr>
    </w:p>
    <w:p w14:paraId="073742C9" w14:textId="77777777" w:rsidR="00F83750" w:rsidRPr="00AE3FC3" w:rsidRDefault="00F83750" w:rsidP="00F83750">
      <w:pPr>
        <w:tabs>
          <w:tab w:val="right" w:pos="9360"/>
        </w:tabs>
        <w:jc w:val="center"/>
        <w:rPr>
          <w:rFonts w:asciiTheme="minorHAnsi" w:hAnsiTheme="minorHAnsi"/>
          <w:b/>
          <w:sz w:val="22"/>
          <w:szCs w:val="22"/>
          <w:lang w:val="en-US" w:eastAsia="en-GB"/>
        </w:rPr>
      </w:pPr>
      <w:r w:rsidRPr="00AE3FC3">
        <w:rPr>
          <w:rFonts w:asciiTheme="minorHAnsi" w:hAnsiTheme="minorHAnsi"/>
          <w:b/>
          <w:sz w:val="22"/>
          <w:szCs w:val="22"/>
          <w:lang w:val="en-US" w:eastAsia="en-GB"/>
        </w:rPr>
        <w:t xml:space="preserve">METHODOLOGY FOR </w:t>
      </w:r>
      <w:r w:rsidRPr="00126BB9">
        <w:rPr>
          <w:rFonts w:asciiTheme="minorHAnsi" w:hAnsiTheme="minorHAnsi"/>
          <w:b/>
          <w:sz w:val="22"/>
          <w:szCs w:val="22"/>
          <w:u w:val="single"/>
          <w:lang w:val="en-US" w:eastAsia="en-GB"/>
        </w:rPr>
        <w:t>NON-PRICE</w:t>
      </w:r>
      <w:r w:rsidRPr="00AE3FC3">
        <w:rPr>
          <w:rFonts w:asciiTheme="minorHAnsi" w:hAnsiTheme="minorHAnsi"/>
          <w:b/>
          <w:sz w:val="22"/>
          <w:szCs w:val="22"/>
          <w:lang w:val="en-US" w:eastAsia="en-GB"/>
        </w:rPr>
        <w:t xml:space="preserve"> RELATED SCORING</w:t>
      </w:r>
    </w:p>
    <w:p w14:paraId="6E09D675" w14:textId="77777777" w:rsidR="00F83750" w:rsidRPr="00AE3FC3" w:rsidRDefault="00F83750" w:rsidP="00F83750">
      <w:pPr>
        <w:jc w:val="both"/>
        <w:rPr>
          <w:rFonts w:asciiTheme="minorHAnsi" w:hAnsiTheme="minorHAnsi"/>
          <w:sz w:val="22"/>
          <w:szCs w:val="22"/>
          <w:lang w:val="en-US" w:eastAsia="en-GB"/>
        </w:rPr>
      </w:pPr>
      <w:r w:rsidRPr="00AE3FC3">
        <w:rPr>
          <w:rFonts w:asciiTheme="minorHAnsi" w:hAnsiTheme="minorHAnsi"/>
          <w:sz w:val="22"/>
          <w:szCs w:val="22"/>
          <w:lang w:val="en-US" w:eastAsia="en-GB"/>
        </w:rPr>
        <w:lastRenderedPageBreak/>
        <w:t xml:space="preserve">The scoring methodology applied to all technical </w:t>
      </w:r>
      <w:r>
        <w:rPr>
          <w:rFonts w:asciiTheme="minorHAnsi" w:hAnsiTheme="minorHAnsi"/>
          <w:sz w:val="22"/>
          <w:szCs w:val="22"/>
          <w:lang w:val="en-US" w:eastAsia="en-GB"/>
        </w:rPr>
        <w:t xml:space="preserve">(non-price) </w:t>
      </w:r>
      <w:r w:rsidRPr="00AE3FC3">
        <w:rPr>
          <w:rFonts w:asciiTheme="minorHAnsi" w:hAnsiTheme="minorHAnsi"/>
          <w:sz w:val="22"/>
          <w:szCs w:val="22"/>
          <w:lang w:val="en-US" w:eastAsia="en-GB"/>
        </w:rPr>
        <w:t>related factors is as follows:</w:t>
      </w:r>
    </w:p>
    <w:p w14:paraId="0A75449D" w14:textId="77777777" w:rsidR="00F83750" w:rsidRPr="00AE3FC3" w:rsidRDefault="00F83750" w:rsidP="00F83750">
      <w:pPr>
        <w:tabs>
          <w:tab w:val="right" w:pos="9360"/>
        </w:tabs>
        <w:jc w:val="both"/>
        <w:rPr>
          <w:rFonts w:asciiTheme="minorHAnsi" w:hAnsiTheme="minorHAnsi"/>
          <w:sz w:val="22"/>
          <w:szCs w:val="22"/>
          <w:lang w:val="en-US" w:eastAsia="en-GB"/>
        </w:rPr>
      </w:pPr>
    </w:p>
    <w:tbl>
      <w:tblPr>
        <w:tblW w:w="0" w:type="auto"/>
        <w:jc w:val="center"/>
        <w:tblCellMar>
          <w:left w:w="0" w:type="dxa"/>
          <w:right w:w="0" w:type="dxa"/>
        </w:tblCellMar>
        <w:tblLook w:val="04A0" w:firstRow="1" w:lastRow="0" w:firstColumn="1" w:lastColumn="0" w:noHBand="0" w:noVBand="1"/>
      </w:tblPr>
      <w:tblGrid>
        <w:gridCol w:w="3260"/>
        <w:gridCol w:w="3686"/>
        <w:gridCol w:w="2056"/>
      </w:tblGrid>
      <w:tr w:rsidR="00F83750" w:rsidRPr="00AE3FC3" w14:paraId="4C5A9D56" w14:textId="77777777" w:rsidTr="00EB4D4D">
        <w:trPr>
          <w:trHeight w:val="328"/>
          <w:jc w:val="center"/>
        </w:trPr>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D5E31F" w14:textId="77777777" w:rsidR="00F83750" w:rsidRPr="00AE3FC3" w:rsidRDefault="00F83750" w:rsidP="00EB4D4D">
            <w:pPr>
              <w:spacing w:line="276" w:lineRule="auto"/>
              <w:rPr>
                <w:rFonts w:asciiTheme="minorHAnsi" w:hAnsiTheme="minorHAnsi"/>
                <w:sz w:val="22"/>
                <w:szCs w:val="22"/>
              </w:rPr>
            </w:pPr>
            <w:r w:rsidRPr="00AE3FC3">
              <w:rPr>
                <w:rFonts w:asciiTheme="minorHAnsi" w:hAnsiTheme="minorHAnsi"/>
                <w:color w:val="FF0000"/>
                <w:sz w:val="22"/>
                <w:szCs w:val="22"/>
              </w:rPr>
              <w:t> </w:t>
            </w:r>
            <w:r w:rsidRPr="00AE3FC3">
              <w:rPr>
                <w:rFonts w:asciiTheme="minorHAnsi" w:hAnsiTheme="minorHAnsi"/>
                <w:b/>
                <w:bCs/>
                <w:sz w:val="22"/>
                <w:szCs w:val="22"/>
              </w:rPr>
              <w:t xml:space="preserve">Satisfaction of Requirement/s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6FCEB" w14:textId="77777777" w:rsidR="00F83750" w:rsidRPr="00AE3FC3" w:rsidRDefault="00F83750" w:rsidP="00EB4D4D">
            <w:pPr>
              <w:spacing w:line="276" w:lineRule="auto"/>
              <w:rPr>
                <w:rFonts w:asciiTheme="minorHAnsi" w:hAnsiTheme="minorHAnsi"/>
                <w:b/>
                <w:bCs/>
                <w:sz w:val="22"/>
                <w:szCs w:val="22"/>
              </w:rPr>
            </w:pPr>
            <w:r w:rsidRPr="00AE3FC3">
              <w:rPr>
                <w:rFonts w:asciiTheme="minorHAnsi" w:hAnsiTheme="minorHAnsi"/>
                <w:b/>
                <w:bCs/>
                <w:sz w:val="22"/>
                <w:szCs w:val="22"/>
              </w:rPr>
              <w:t>Evidence</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1A958" w14:textId="77777777" w:rsidR="00F83750" w:rsidRPr="00AE3FC3" w:rsidRDefault="00F83750" w:rsidP="00EB4D4D">
            <w:pPr>
              <w:spacing w:line="276" w:lineRule="auto"/>
              <w:jc w:val="center"/>
              <w:rPr>
                <w:rFonts w:asciiTheme="minorHAnsi" w:hAnsiTheme="minorHAnsi"/>
                <w:sz w:val="22"/>
                <w:szCs w:val="22"/>
              </w:rPr>
            </w:pPr>
            <w:r w:rsidRPr="00AE3FC3">
              <w:rPr>
                <w:rFonts w:asciiTheme="minorHAnsi" w:hAnsiTheme="minorHAnsi"/>
                <w:b/>
                <w:bCs/>
                <w:sz w:val="22"/>
                <w:szCs w:val="22"/>
              </w:rPr>
              <w:t>marks awarded for each question</w:t>
            </w:r>
          </w:p>
        </w:tc>
      </w:tr>
      <w:tr w:rsidR="00F83750" w:rsidRPr="00AE3FC3" w14:paraId="16487ED8" w14:textId="77777777" w:rsidTr="00EB4D4D">
        <w:trPr>
          <w:trHeight w:val="330"/>
          <w:jc w:val="center"/>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2DC8F" w14:textId="77777777" w:rsidR="00F83750" w:rsidRPr="00AE3FC3" w:rsidRDefault="00F83750" w:rsidP="00EB4D4D">
            <w:pPr>
              <w:spacing w:line="276" w:lineRule="auto"/>
              <w:rPr>
                <w:rFonts w:asciiTheme="minorHAnsi" w:hAnsiTheme="minorHAnsi"/>
                <w:sz w:val="22"/>
                <w:szCs w:val="22"/>
              </w:rPr>
            </w:pPr>
            <w:r w:rsidRPr="00AE3FC3">
              <w:rPr>
                <w:rFonts w:asciiTheme="minorHAnsi" w:hAnsiTheme="minorHAnsi"/>
                <w:sz w:val="22"/>
                <w:szCs w:val="22"/>
              </w:rPr>
              <w:t xml:space="preserve">Bidder will not be able to meet the needs of the purchaser.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44E43E81" w14:textId="77777777" w:rsidR="00F83750" w:rsidRPr="00AE3FC3" w:rsidRDefault="00F83750" w:rsidP="00EB4D4D">
            <w:pPr>
              <w:spacing w:line="276" w:lineRule="auto"/>
              <w:rPr>
                <w:rFonts w:asciiTheme="minorHAnsi" w:hAnsiTheme="minorHAnsi"/>
                <w:sz w:val="22"/>
                <w:szCs w:val="22"/>
              </w:rPr>
            </w:pPr>
            <w:r w:rsidRPr="00AE3FC3">
              <w:rPr>
                <w:rFonts w:asciiTheme="minorHAnsi" w:hAnsiTheme="minorHAnsi"/>
                <w:sz w:val="22"/>
                <w:szCs w:val="22"/>
              </w:rPr>
              <w:t xml:space="preserve">No evidence provided or evidence which does not comply with </w:t>
            </w:r>
            <w:r>
              <w:rPr>
                <w:rFonts w:asciiTheme="minorHAnsi" w:hAnsiTheme="minorHAnsi"/>
                <w:sz w:val="22"/>
                <w:szCs w:val="22"/>
              </w:rPr>
              <w:t xml:space="preserve">any </w:t>
            </w:r>
            <w:r w:rsidRPr="00AE3FC3">
              <w:rPr>
                <w:rFonts w:asciiTheme="minorHAnsi" w:hAnsiTheme="minorHAnsi"/>
                <w:sz w:val="22"/>
                <w:szCs w:val="22"/>
              </w:rPr>
              <w:t xml:space="preserve">answer submission size criteria (e.g. number of sides of A4 </w:t>
            </w:r>
            <w:proofErr w:type="spellStart"/>
            <w:r w:rsidRPr="00AE3FC3">
              <w:rPr>
                <w:rFonts w:asciiTheme="minorHAnsi" w:hAnsiTheme="minorHAnsi"/>
                <w:sz w:val="22"/>
                <w:szCs w:val="22"/>
              </w:rPr>
              <w:t>etc</w:t>
            </w:r>
            <w:proofErr w:type="spellEnd"/>
            <w:r w:rsidRPr="00AE3FC3">
              <w:rPr>
                <w:rFonts w:asciiTheme="minorHAnsi" w:hAnsiTheme="minorHAnsi"/>
                <w:sz w:val="22"/>
                <w:szCs w:val="22"/>
              </w:rPr>
              <w:t>)</w:t>
            </w:r>
          </w:p>
        </w:tc>
        <w:tc>
          <w:tcPr>
            <w:tcW w:w="2056" w:type="dxa"/>
            <w:tcBorders>
              <w:top w:val="nil"/>
              <w:left w:val="nil"/>
              <w:bottom w:val="single" w:sz="8" w:space="0" w:color="auto"/>
              <w:right w:val="single" w:sz="8" w:space="0" w:color="auto"/>
            </w:tcBorders>
            <w:tcMar>
              <w:top w:w="0" w:type="dxa"/>
              <w:left w:w="108" w:type="dxa"/>
              <w:bottom w:w="0" w:type="dxa"/>
              <w:right w:w="108" w:type="dxa"/>
            </w:tcMar>
            <w:hideMark/>
          </w:tcPr>
          <w:p w14:paraId="033EAB91" w14:textId="77777777" w:rsidR="00F83750" w:rsidRPr="00AE3FC3" w:rsidRDefault="00F83750" w:rsidP="00EB4D4D">
            <w:pPr>
              <w:spacing w:line="276" w:lineRule="auto"/>
              <w:jc w:val="center"/>
              <w:rPr>
                <w:rFonts w:asciiTheme="minorHAnsi" w:hAnsiTheme="minorHAnsi"/>
                <w:sz w:val="22"/>
                <w:szCs w:val="22"/>
              </w:rPr>
            </w:pPr>
            <w:r w:rsidRPr="00AE3FC3">
              <w:rPr>
                <w:rFonts w:asciiTheme="minorHAnsi" w:hAnsiTheme="minorHAnsi"/>
                <w:bCs/>
                <w:sz w:val="22"/>
                <w:szCs w:val="22"/>
              </w:rPr>
              <w:t>0</w:t>
            </w:r>
          </w:p>
        </w:tc>
      </w:tr>
      <w:tr w:rsidR="00F83750" w:rsidRPr="00AE3FC3" w14:paraId="2F2D695D" w14:textId="77777777" w:rsidTr="00EB4D4D">
        <w:trPr>
          <w:trHeight w:val="617"/>
          <w:jc w:val="center"/>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6DB8A" w14:textId="77777777" w:rsidR="00F83750" w:rsidRPr="00AE3FC3" w:rsidRDefault="00F83750" w:rsidP="00EB4D4D">
            <w:pPr>
              <w:spacing w:line="276" w:lineRule="auto"/>
              <w:jc w:val="both"/>
              <w:rPr>
                <w:rFonts w:asciiTheme="minorHAnsi" w:hAnsiTheme="minorHAnsi"/>
                <w:sz w:val="22"/>
                <w:szCs w:val="22"/>
              </w:rPr>
            </w:pPr>
            <w:r w:rsidRPr="00AE3FC3">
              <w:rPr>
                <w:rFonts w:asciiTheme="minorHAnsi" w:hAnsiTheme="minorHAnsi"/>
                <w:sz w:val="22"/>
                <w:szCs w:val="22"/>
              </w:rPr>
              <w:t xml:space="preserve">Significant risk that the bidder will not be able to meet the needs of the purchaser.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31914162" w14:textId="77777777" w:rsidR="00F83750" w:rsidRPr="00AE3FC3" w:rsidRDefault="00F83750" w:rsidP="00EB4D4D">
            <w:pPr>
              <w:spacing w:line="276" w:lineRule="auto"/>
              <w:jc w:val="both"/>
              <w:rPr>
                <w:rFonts w:asciiTheme="minorHAnsi" w:hAnsiTheme="minorHAnsi"/>
                <w:sz w:val="22"/>
                <w:szCs w:val="22"/>
              </w:rPr>
            </w:pPr>
            <w:r w:rsidRPr="00AE3FC3">
              <w:rPr>
                <w:rFonts w:asciiTheme="minorHAnsi" w:hAnsiTheme="minorHAnsi"/>
                <w:sz w:val="22"/>
                <w:szCs w:val="22"/>
              </w:rPr>
              <w:t xml:space="preserve">Evidence has major gaps, and/or is unconvincing in many respects and/or may majorly lack credibility and/or may be largely irrelevant to the question asked. </w:t>
            </w:r>
          </w:p>
        </w:tc>
        <w:tc>
          <w:tcPr>
            <w:tcW w:w="2056" w:type="dxa"/>
            <w:tcBorders>
              <w:top w:val="nil"/>
              <w:left w:val="nil"/>
              <w:bottom w:val="single" w:sz="8" w:space="0" w:color="auto"/>
              <w:right w:val="single" w:sz="8" w:space="0" w:color="auto"/>
            </w:tcBorders>
            <w:tcMar>
              <w:top w:w="0" w:type="dxa"/>
              <w:left w:w="108" w:type="dxa"/>
              <w:bottom w:w="0" w:type="dxa"/>
              <w:right w:w="108" w:type="dxa"/>
            </w:tcMar>
            <w:hideMark/>
          </w:tcPr>
          <w:p w14:paraId="2C861702" w14:textId="77777777" w:rsidR="00F83750" w:rsidRPr="00AE3FC3" w:rsidRDefault="00F83750" w:rsidP="00EB4D4D">
            <w:pPr>
              <w:spacing w:line="276" w:lineRule="auto"/>
              <w:jc w:val="center"/>
              <w:rPr>
                <w:rFonts w:asciiTheme="minorHAnsi" w:hAnsiTheme="minorHAnsi"/>
                <w:sz w:val="22"/>
                <w:szCs w:val="22"/>
              </w:rPr>
            </w:pPr>
            <w:r>
              <w:rPr>
                <w:rFonts w:asciiTheme="minorHAnsi" w:hAnsiTheme="minorHAnsi"/>
                <w:sz w:val="22"/>
                <w:szCs w:val="22"/>
              </w:rPr>
              <w:t>20</w:t>
            </w:r>
          </w:p>
        </w:tc>
      </w:tr>
      <w:tr w:rsidR="00F83750" w:rsidRPr="00AE3FC3" w14:paraId="295270A2" w14:textId="77777777" w:rsidTr="00EB4D4D">
        <w:trPr>
          <w:trHeight w:val="553"/>
          <w:jc w:val="center"/>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FF31E" w14:textId="77777777" w:rsidR="00F83750" w:rsidRPr="00AE3FC3" w:rsidRDefault="00F83750" w:rsidP="00EB4D4D">
            <w:pPr>
              <w:spacing w:line="276" w:lineRule="auto"/>
              <w:rPr>
                <w:rFonts w:asciiTheme="minorHAnsi" w:hAnsiTheme="minorHAnsi"/>
                <w:sz w:val="22"/>
                <w:szCs w:val="22"/>
              </w:rPr>
            </w:pPr>
            <w:r w:rsidRPr="00AE3FC3">
              <w:rPr>
                <w:rFonts w:asciiTheme="minorHAnsi" w:hAnsiTheme="minorHAnsi"/>
                <w:sz w:val="22"/>
                <w:szCs w:val="22"/>
              </w:rPr>
              <w:t xml:space="preserve">Small risk that bidder will not be able to meet the needs of the purchaser.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568EBA09" w14:textId="77777777" w:rsidR="00F83750" w:rsidRPr="00AE3FC3" w:rsidRDefault="00F83750" w:rsidP="00EB4D4D">
            <w:pPr>
              <w:spacing w:line="276" w:lineRule="auto"/>
              <w:jc w:val="both"/>
              <w:rPr>
                <w:rFonts w:asciiTheme="minorHAnsi" w:hAnsiTheme="minorHAnsi"/>
                <w:sz w:val="22"/>
                <w:szCs w:val="22"/>
              </w:rPr>
            </w:pPr>
            <w:r w:rsidRPr="00AE3FC3">
              <w:rPr>
                <w:rFonts w:asciiTheme="minorHAnsi" w:hAnsiTheme="minorHAnsi"/>
                <w:sz w:val="22"/>
                <w:szCs w:val="22"/>
              </w:rPr>
              <w:t xml:space="preserve">Evidence has minor gaps, and/or to a small extent is unconvincing, and/or lacks some credibility and/or may be slightly irrelevant to the question asked. </w:t>
            </w:r>
          </w:p>
        </w:tc>
        <w:tc>
          <w:tcPr>
            <w:tcW w:w="2056" w:type="dxa"/>
            <w:tcBorders>
              <w:top w:val="nil"/>
              <w:left w:val="nil"/>
              <w:bottom w:val="single" w:sz="8" w:space="0" w:color="auto"/>
              <w:right w:val="single" w:sz="8" w:space="0" w:color="auto"/>
            </w:tcBorders>
            <w:tcMar>
              <w:top w:w="0" w:type="dxa"/>
              <w:left w:w="108" w:type="dxa"/>
              <w:bottom w:w="0" w:type="dxa"/>
              <w:right w:w="108" w:type="dxa"/>
            </w:tcMar>
            <w:hideMark/>
          </w:tcPr>
          <w:p w14:paraId="3C83DA17" w14:textId="77777777" w:rsidR="00F83750" w:rsidRPr="00AE3FC3" w:rsidRDefault="00F83750" w:rsidP="00EB4D4D">
            <w:pPr>
              <w:spacing w:line="276" w:lineRule="auto"/>
              <w:jc w:val="center"/>
              <w:rPr>
                <w:rFonts w:asciiTheme="minorHAnsi" w:hAnsiTheme="minorHAnsi"/>
                <w:sz w:val="22"/>
                <w:szCs w:val="22"/>
              </w:rPr>
            </w:pPr>
            <w:r>
              <w:rPr>
                <w:rFonts w:asciiTheme="minorHAnsi" w:hAnsiTheme="minorHAnsi"/>
                <w:sz w:val="22"/>
                <w:szCs w:val="22"/>
              </w:rPr>
              <w:t>40</w:t>
            </w:r>
          </w:p>
        </w:tc>
      </w:tr>
      <w:tr w:rsidR="00F83750" w:rsidRPr="00AE3FC3" w14:paraId="6CFB2DBA" w14:textId="77777777" w:rsidTr="00EB4D4D">
        <w:trPr>
          <w:trHeight w:val="388"/>
          <w:jc w:val="center"/>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7CD3E" w14:textId="77777777" w:rsidR="00F83750" w:rsidRPr="00AE3FC3" w:rsidRDefault="00F83750" w:rsidP="00EB4D4D">
            <w:pPr>
              <w:spacing w:line="276" w:lineRule="auto"/>
              <w:jc w:val="both"/>
              <w:rPr>
                <w:rFonts w:asciiTheme="minorHAnsi" w:hAnsiTheme="minorHAnsi"/>
                <w:sz w:val="22"/>
                <w:szCs w:val="22"/>
              </w:rPr>
            </w:pPr>
            <w:r w:rsidRPr="00AE3FC3">
              <w:rPr>
                <w:rFonts w:asciiTheme="minorHAnsi" w:hAnsiTheme="minorHAnsi"/>
                <w:sz w:val="22"/>
                <w:szCs w:val="22"/>
              </w:rPr>
              <w:t xml:space="preserve">Bidder is likely to be able to meet most of the needs of the purchaser.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5849ADEC" w14:textId="77777777" w:rsidR="00F83750" w:rsidRPr="00AE3FC3" w:rsidRDefault="00F83750" w:rsidP="00EB4D4D">
            <w:pPr>
              <w:spacing w:line="276" w:lineRule="auto"/>
              <w:jc w:val="both"/>
              <w:rPr>
                <w:rFonts w:asciiTheme="minorHAnsi" w:hAnsiTheme="minorHAnsi"/>
                <w:sz w:val="22"/>
                <w:szCs w:val="22"/>
              </w:rPr>
            </w:pPr>
            <w:r w:rsidRPr="00AE3FC3">
              <w:rPr>
                <w:rFonts w:asciiTheme="minorHAnsi" w:hAnsiTheme="minorHAnsi"/>
                <w:sz w:val="22"/>
                <w:szCs w:val="22"/>
              </w:rPr>
              <w:t>Evidence is sufficiently credible and relevant to the question asked.</w:t>
            </w:r>
          </w:p>
        </w:tc>
        <w:tc>
          <w:tcPr>
            <w:tcW w:w="2056" w:type="dxa"/>
            <w:tcBorders>
              <w:top w:val="nil"/>
              <w:left w:val="nil"/>
              <w:bottom w:val="single" w:sz="8" w:space="0" w:color="auto"/>
              <w:right w:val="single" w:sz="8" w:space="0" w:color="auto"/>
            </w:tcBorders>
            <w:tcMar>
              <w:top w:w="0" w:type="dxa"/>
              <w:left w:w="108" w:type="dxa"/>
              <w:bottom w:w="0" w:type="dxa"/>
              <w:right w:w="108" w:type="dxa"/>
            </w:tcMar>
            <w:hideMark/>
          </w:tcPr>
          <w:p w14:paraId="1DA20DE1" w14:textId="77777777" w:rsidR="00F83750" w:rsidRPr="00AE3FC3" w:rsidRDefault="00F83750" w:rsidP="00EB4D4D">
            <w:pPr>
              <w:spacing w:line="276" w:lineRule="auto"/>
              <w:jc w:val="center"/>
              <w:rPr>
                <w:rFonts w:asciiTheme="minorHAnsi" w:hAnsiTheme="minorHAnsi"/>
                <w:sz w:val="22"/>
                <w:szCs w:val="22"/>
              </w:rPr>
            </w:pPr>
            <w:r>
              <w:rPr>
                <w:rFonts w:asciiTheme="minorHAnsi" w:hAnsiTheme="minorHAnsi"/>
                <w:sz w:val="22"/>
                <w:szCs w:val="22"/>
              </w:rPr>
              <w:t>60</w:t>
            </w:r>
          </w:p>
        </w:tc>
      </w:tr>
      <w:tr w:rsidR="00F83750" w:rsidRPr="00AE3FC3" w14:paraId="2763223A" w14:textId="77777777" w:rsidTr="00EB4D4D">
        <w:trPr>
          <w:trHeight w:val="388"/>
          <w:jc w:val="center"/>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6333A" w14:textId="77777777" w:rsidR="00F83750" w:rsidRPr="00AE3FC3" w:rsidRDefault="00F83750" w:rsidP="00EB4D4D">
            <w:pPr>
              <w:spacing w:line="276" w:lineRule="auto"/>
              <w:jc w:val="both"/>
              <w:rPr>
                <w:rFonts w:asciiTheme="minorHAnsi" w:hAnsiTheme="minorHAnsi"/>
                <w:sz w:val="22"/>
                <w:szCs w:val="22"/>
              </w:rPr>
            </w:pPr>
            <w:r w:rsidRPr="00AE3FC3">
              <w:rPr>
                <w:rFonts w:asciiTheme="minorHAnsi" w:hAnsiTheme="minorHAnsi"/>
                <w:sz w:val="22"/>
                <w:szCs w:val="22"/>
              </w:rPr>
              <w:t>Bidder is likely to be able to meet or exceed the needs of the purchaser</w:t>
            </w:r>
            <w:proofErr w:type="gramStart"/>
            <w:r w:rsidRPr="00AE3FC3">
              <w:rPr>
                <w:rFonts w:asciiTheme="minorHAnsi" w:hAnsiTheme="minorHAnsi"/>
                <w:sz w:val="22"/>
                <w:szCs w:val="22"/>
              </w:rPr>
              <w:t>..</w:t>
            </w:r>
            <w:proofErr w:type="gramEnd"/>
            <w:r w:rsidRPr="00AE3FC3">
              <w:rPr>
                <w:rFonts w:asciiTheme="minorHAnsi" w:hAnsiTheme="minorHAnsi"/>
                <w:sz w:val="22"/>
                <w:szCs w:val="22"/>
              </w:rPr>
              <w:t xml:space="preserve">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1DB81F40" w14:textId="77777777" w:rsidR="00F83750" w:rsidRPr="00AE3FC3" w:rsidRDefault="00F83750" w:rsidP="00EB4D4D">
            <w:pPr>
              <w:spacing w:line="276" w:lineRule="auto"/>
              <w:jc w:val="both"/>
              <w:rPr>
                <w:rFonts w:asciiTheme="minorHAnsi" w:hAnsiTheme="minorHAnsi"/>
                <w:sz w:val="22"/>
                <w:szCs w:val="22"/>
              </w:rPr>
            </w:pPr>
            <w:r w:rsidRPr="00AE3FC3">
              <w:rPr>
                <w:rFonts w:asciiTheme="minorHAnsi" w:hAnsiTheme="minorHAnsi"/>
                <w:sz w:val="22"/>
                <w:szCs w:val="22"/>
              </w:rPr>
              <w:t xml:space="preserve">Evidence is comprehensive, credible and relevant to the question asked. </w:t>
            </w:r>
          </w:p>
        </w:tc>
        <w:tc>
          <w:tcPr>
            <w:tcW w:w="2056" w:type="dxa"/>
            <w:tcBorders>
              <w:top w:val="nil"/>
              <w:left w:val="nil"/>
              <w:bottom w:val="single" w:sz="8" w:space="0" w:color="auto"/>
              <w:right w:val="single" w:sz="8" w:space="0" w:color="auto"/>
            </w:tcBorders>
            <w:tcMar>
              <w:top w:w="0" w:type="dxa"/>
              <w:left w:w="108" w:type="dxa"/>
              <w:bottom w:w="0" w:type="dxa"/>
              <w:right w:w="108" w:type="dxa"/>
            </w:tcMar>
            <w:hideMark/>
          </w:tcPr>
          <w:p w14:paraId="3B93925F" w14:textId="77777777" w:rsidR="00F83750" w:rsidRPr="00AE3FC3" w:rsidRDefault="00F83750" w:rsidP="00EB4D4D">
            <w:pPr>
              <w:spacing w:line="276" w:lineRule="auto"/>
              <w:jc w:val="center"/>
              <w:rPr>
                <w:rFonts w:asciiTheme="minorHAnsi" w:hAnsiTheme="minorHAnsi"/>
                <w:sz w:val="22"/>
                <w:szCs w:val="22"/>
              </w:rPr>
            </w:pPr>
            <w:r>
              <w:rPr>
                <w:rFonts w:asciiTheme="minorHAnsi" w:hAnsiTheme="minorHAnsi"/>
                <w:sz w:val="22"/>
                <w:szCs w:val="22"/>
              </w:rPr>
              <w:t>80</w:t>
            </w:r>
          </w:p>
        </w:tc>
      </w:tr>
      <w:tr w:rsidR="00F83750" w:rsidRPr="00AE3FC3" w14:paraId="783AF665" w14:textId="77777777" w:rsidTr="00EB4D4D">
        <w:trPr>
          <w:trHeight w:val="732"/>
          <w:jc w:val="center"/>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4CB23" w14:textId="77777777" w:rsidR="00F83750" w:rsidRPr="00AE3FC3" w:rsidRDefault="00F83750" w:rsidP="00EB4D4D">
            <w:pPr>
              <w:spacing w:line="276" w:lineRule="auto"/>
              <w:jc w:val="both"/>
              <w:rPr>
                <w:rFonts w:asciiTheme="minorHAnsi" w:hAnsiTheme="minorHAnsi"/>
                <w:sz w:val="22"/>
                <w:szCs w:val="22"/>
              </w:rPr>
            </w:pPr>
            <w:r w:rsidRPr="00AE3FC3">
              <w:rPr>
                <w:rFonts w:asciiTheme="minorHAnsi" w:hAnsiTheme="minorHAnsi"/>
                <w:sz w:val="22"/>
                <w:szCs w:val="22"/>
              </w:rPr>
              <w:t xml:space="preserve">Bidder is likely to be able to meet or exceed the needs of the purchaser.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1B91BCCF" w14:textId="77777777" w:rsidR="00F83750" w:rsidRPr="00AE3FC3" w:rsidRDefault="00F83750" w:rsidP="00EB4D4D">
            <w:pPr>
              <w:spacing w:line="276" w:lineRule="auto"/>
              <w:jc w:val="both"/>
              <w:rPr>
                <w:rFonts w:asciiTheme="minorHAnsi" w:hAnsiTheme="minorHAnsi"/>
                <w:sz w:val="22"/>
                <w:szCs w:val="22"/>
              </w:rPr>
            </w:pPr>
            <w:r w:rsidRPr="00AE3FC3">
              <w:rPr>
                <w:rFonts w:asciiTheme="minorHAnsi" w:hAnsiTheme="minorHAnsi"/>
                <w:sz w:val="22"/>
                <w:szCs w:val="22"/>
              </w:rPr>
              <w:t>Evidence is comprehensive, highly credible of high quality and relevant to the question asked.</w:t>
            </w:r>
          </w:p>
        </w:tc>
        <w:tc>
          <w:tcPr>
            <w:tcW w:w="2056" w:type="dxa"/>
            <w:tcBorders>
              <w:top w:val="nil"/>
              <w:left w:val="nil"/>
              <w:bottom w:val="single" w:sz="8" w:space="0" w:color="auto"/>
              <w:right w:val="single" w:sz="8" w:space="0" w:color="auto"/>
            </w:tcBorders>
            <w:tcMar>
              <w:top w:w="0" w:type="dxa"/>
              <w:left w:w="108" w:type="dxa"/>
              <w:bottom w:w="0" w:type="dxa"/>
              <w:right w:w="108" w:type="dxa"/>
            </w:tcMar>
            <w:hideMark/>
          </w:tcPr>
          <w:p w14:paraId="4105026D" w14:textId="77777777" w:rsidR="00F83750" w:rsidRPr="00AE3FC3" w:rsidRDefault="00F83750" w:rsidP="00EB4D4D">
            <w:pPr>
              <w:spacing w:line="276" w:lineRule="auto"/>
              <w:jc w:val="center"/>
              <w:rPr>
                <w:rFonts w:asciiTheme="minorHAnsi" w:hAnsiTheme="minorHAnsi"/>
                <w:sz w:val="22"/>
                <w:szCs w:val="22"/>
              </w:rPr>
            </w:pPr>
            <w:r>
              <w:rPr>
                <w:rFonts w:asciiTheme="minorHAnsi" w:hAnsiTheme="minorHAnsi"/>
                <w:sz w:val="22"/>
                <w:szCs w:val="22"/>
              </w:rPr>
              <w:t>100</w:t>
            </w:r>
          </w:p>
        </w:tc>
      </w:tr>
    </w:tbl>
    <w:p w14:paraId="090B88FD" w14:textId="77777777" w:rsidR="00F83750" w:rsidRPr="00AE3FC3" w:rsidRDefault="00F83750" w:rsidP="00F83750">
      <w:pPr>
        <w:ind w:left="284" w:hanging="284"/>
        <w:rPr>
          <w:rFonts w:asciiTheme="minorHAnsi" w:hAnsiTheme="minorHAnsi"/>
          <w:sz w:val="22"/>
          <w:szCs w:val="22"/>
        </w:rPr>
      </w:pPr>
    </w:p>
    <w:p w14:paraId="1A9314F9" w14:textId="77777777" w:rsidR="00F83750" w:rsidRPr="000A1B05" w:rsidRDefault="00F83750" w:rsidP="00F83750">
      <w:pPr>
        <w:pStyle w:val="ListParagraph"/>
        <w:numPr>
          <w:ilvl w:val="0"/>
          <w:numId w:val="1"/>
        </w:numPr>
        <w:ind w:left="284" w:hanging="284"/>
        <w:rPr>
          <w:rFonts w:asciiTheme="minorHAnsi" w:hAnsiTheme="minorHAnsi"/>
          <w:sz w:val="20"/>
          <w:szCs w:val="20"/>
        </w:rPr>
      </w:pPr>
      <w:r w:rsidRPr="000A1B05">
        <w:rPr>
          <w:rFonts w:asciiTheme="minorHAnsi" w:hAnsiTheme="minorHAnsi"/>
          <w:sz w:val="20"/>
          <w:szCs w:val="20"/>
        </w:rPr>
        <w:t>Each member of the evaluation team reads the original questions &amp; criteria set out in the documents;</w:t>
      </w:r>
    </w:p>
    <w:p w14:paraId="17985DBD" w14:textId="77777777" w:rsidR="00F83750" w:rsidRPr="000A1B05" w:rsidRDefault="00F83750" w:rsidP="00F83750">
      <w:pPr>
        <w:ind w:left="284" w:hanging="284"/>
        <w:rPr>
          <w:rFonts w:asciiTheme="minorHAnsi" w:hAnsiTheme="minorHAnsi"/>
          <w:sz w:val="20"/>
          <w:szCs w:val="20"/>
        </w:rPr>
      </w:pPr>
    </w:p>
    <w:p w14:paraId="4B50E7DD" w14:textId="77777777" w:rsidR="00F83750" w:rsidRPr="000A1B05" w:rsidRDefault="00F83750" w:rsidP="00F83750">
      <w:pPr>
        <w:ind w:left="284" w:hanging="284"/>
        <w:rPr>
          <w:rFonts w:asciiTheme="minorHAnsi" w:hAnsiTheme="minorHAnsi"/>
          <w:sz w:val="20"/>
          <w:szCs w:val="20"/>
        </w:rPr>
      </w:pPr>
      <w:r w:rsidRPr="000A1B05">
        <w:rPr>
          <w:rFonts w:asciiTheme="minorHAnsi" w:hAnsiTheme="minorHAnsi"/>
          <w:sz w:val="20"/>
          <w:szCs w:val="20"/>
        </w:rPr>
        <w:t>•</w:t>
      </w:r>
      <w:r w:rsidRPr="000A1B05">
        <w:rPr>
          <w:rFonts w:asciiTheme="minorHAnsi" w:hAnsiTheme="minorHAnsi"/>
          <w:sz w:val="20"/>
          <w:szCs w:val="20"/>
        </w:rPr>
        <w:tab/>
        <w:t>Each evaluator reads each question and answer in bid 1, and scores using the above matrix.  Each evaluator records their marks and the reasons for those marks.</w:t>
      </w:r>
      <w:r w:rsidRPr="000A1B05">
        <w:rPr>
          <w:rFonts w:asciiTheme="minorHAnsi" w:hAnsiTheme="minorHAnsi"/>
          <w:sz w:val="20"/>
          <w:szCs w:val="20"/>
        </w:rPr>
        <w:br/>
      </w:r>
    </w:p>
    <w:p w14:paraId="79DBD8B5" w14:textId="77777777" w:rsidR="00F83750" w:rsidRPr="000A1B05" w:rsidRDefault="00F83750" w:rsidP="00F83750">
      <w:pPr>
        <w:ind w:left="284" w:hanging="284"/>
        <w:rPr>
          <w:rFonts w:asciiTheme="minorHAnsi" w:hAnsiTheme="minorHAnsi"/>
          <w:sz w:val="20"/>
          <w:szCs w:val="20"/>
        </w:rPr>
      </w:pPr>
      <w:r w:rsidRPr="000A1B05">
        <w:rPr>
          <w:rFonts w:asciiTheme="minorHAnsi" w:hAnsiTheme="minorHAnsi"/>
          <w:sz w:val="20"/>
          <w:szCs w:val="20"/>
        </w:rPr>
        <w:t>•</w:t>
      </w:r>
      <w:r w:rsidRPr="000A1B05">
        <w:rPr>
          <w:rFonts w:asciiTheme="minorHAnsi" w:hAnsiTheme="minorHAnsi"/>
          <w:sz w:val="20"/>
          <w:szCs w:val="20"/>
        </w:rPr>
        <w:tab/>
        <w:t>Move to bid 2 and repeat;</w:t>
      </w:r>
    </w:p>
    <w:p w14:paraId="02158647" w14:textId="77777777" w:rsidR="00F83750" w:rsidRPr="000A1B05" w:rsidRDefault="00F83750" w:rsidP="00F83750">
      <w:pPr>
        <w:ind w:left="284" w:hanging="284"/>
        <w:rPr>
          <w:rFonts w:asciiTheme="minorHAnsi" w:hAnsiTheme="minorHAnsi"/>
          <w:sz w:val="20"/>
          <w:szCs w:val="20"/>
        </w:rPr>
      </w:pPr>
    </w:p>
    <w:p w14:paraId="0ECD0246" w14:textId="77777777" w:rsidR="00F83750" w:rsidRDefault="00F83750" w:rsidP="00F83750">
      <w:pPr>
        <w:ind w:left="284" w:hanging="284"/>
        <w:rPr>
          <w:rFonts w:asciiTheme="minorHAnsi" w:hAnsiTheme="minorHAnsi"/>
          <w:sz w:val="20"/>
          <w:szCs w:val="20"/>
        </w:rPr>
      </w:pPr>
      <w:r w:rsidRPr="000A1B05">
        <w:rPr>
          <w:rFonts w:asciiTheme="minorHAnsi" w:hAnsiTheme="minorHAnsi"/>
          <w:sz w:val="20"/>
          <w:szCs w:val="20"/>
        </w:rPr>
        <w:t>•</w:t>
      </w:r>
      <w:r w:rsidRPr="000A1B05">
        <w:rPr>
          <w:rFonts w:asciiTheme="minorHAnsi" w:hAnsiTheme="minorHAnsi"/>
          <w:sz w:val="20"/>
          <w:szCs w:val="20"/>
        </w:rPr>
        <w:tab/>
        <w:t>After all bids are evaluated by each member of the evaluation team, a group discussion may need to be held amongst all members of the evaluation team where moderation will be used to question and test the understanding of certain matters where it appears that outliers exist in the evaluation scores awarded by different evaluators.  In such a scenario, any evaluator may, however, retain their original view that they have rightly scored differently from the other team members.  Once moderated (as applicable – it may not always be required) individual scores will be averaged between the evaluators (to 2 decimal points) and this average figure will then be multiplied by the sub criteria importance weighting overleaf to give the fi</w:t>
      </w:r>
      <w:r>
        <w:rPr>
          <w:rFonts w:asciiTheme="minorHAnsi" w:hAnsiTheme="minorHAnsi"/>
          <w:sz w:val="20"/>
          <w:szCs w:val="20"/>
        </w:rPr>
        <w:t xml:space="preserve">nal score for each question </w:t>
      </w:r>
      <w:proofErr w:type="spellStart"/>
      <w:r>
        <w:rPr>
          <w:rFonts w:asciiTheme="minorHAnsi" w:hAnsiTheme="minorHAnsi"/>
          <w:sz w:val="20"/>
          <w:szCs w:val="20"/>
        </w:rPr>
        <w:t>e.g</w:t>
      </w:r>
      <w:proofErr w:type="spellEnd"/>
      <w:r w:rsidRPr="000A1B05">
        <w:rPr>
          <w:rFonts w:asciiTheme="minorHAnsi" w:hAnsiTheme="minorHAnsi"/>
          <w:sz w:val="20"/>
          <w:szCs w:val="20"/>
        </w:rPr>
        <w:t>:-</w:t>
      </w:r>
    </w:p>
    <w:p w14:paraId="69DCFEE9" w14:textId="77777777" w:rsidR="00F83750" w:rsidRDefault="00F83750" w:rsidP="00F83750">
      <w:pPr>
        <w:ind w:left="284" w:hanging="284"/>
        <w:rPr>
          <w:rFonts w:asciiTheme="minorHAnsi" w:hAnsiTheme="minorHAnsi"/>
          <w:sz w:val="20"/>
          <w:szCs w:val="20"/>
        </w:rPr>
      </w:pPr>
    </w:p>
    <w:p w14:paraId="5E2C2C6D" w14:textId="77777777" w:rsidR="00F83750" w:rsidRDefault="00F83750" w:rsidP="00F83750">
      <w:pPr>
        <w:ind w:left="270"/>
        <w:rPr>
          <w:rFonts w:asciiTheme="minorHAnsi" w:hAnsiTheme="minorHAnsi"/>
          <w:sz w:val="20"/>
          <w:szCs w:val="20"/>
        </w:rPr>
      </w:pPr>
      <w:r w:rsidRPr="000A1B05">
        <w:rPr>
          <w:rFonts w:asciiTheme="minorHAnsi" w:hAnsiTheme="minorHAnsi"/>
          <w:sz w:val="20"/>
          <w:szCs w:val="20"/>
        </w:rPr>
        <w:t xml:space="preserve">3 evaluators score an answer to a sub criteria weighted as 70% importance (max 70 marks) as follows </w:t>
      </w:r>
      <w:r>
        <w:rPr>
          <w:rFonts w:asciiTheme="minorHAnsi" w:hAnsiTheme="minorHAnsi"/>
          <w:sz w:val="20"/>
          <w:szCs w:val="20"/>
        </w:rPr>
        <w:t>–</w:t>
      </w:r>
      <w:r w:rsidRPr="000A1B05">
        <w:rPr>
          <w:rFonts w:asciiTheme="minorHAnsi" w:hAnsiTheme="minorHAnsi"/>
          <w:sz w:val="20"/>
          <w:szCs w:val="20"/>
        </w:rPr>
        <w:t xml:space="preserve"> </w:t>
      </w:r>
    </w:p>
    <w:p w14:paraId="5FB12E22" w14:textId="77777777" w:rsidR="00F83750" w:rsidRDefault="00F83750" w:rsidP="00F83750">
      <w:pPr>
        <w:ind w:left="270"/>
        <w:rPr>
          <w:rFonts w:asciiTheme="minorHAnsi" w:hAnsiTheme="minorHAnsi"/>
          <w:sz w:val="20"/>
          <w:szCs w:val="20"/>
        </w:rPr>
      </w:pPr>
      <w:r w:rsidRPr="000A1B05">
        <w:rPr>
          <w:rFonts w:asciiTheme="minorHAnsi" w:hAnsiTheme="minorHAnsi"/>
          <w:sz w:val="20"/>
          <w:szCs w:val="20"/>
        </w:rPr>
        <w:t>40, 60 and 60</w:t>
      </w:r>
      <w:r>
        <w:rPr>
          <w:rFonts w:asciiTheme="minorHAnsi" w:hAnsiTheme="minorHAnsi"/>
          <w:sz w:val="20"/>
          <w:szCs w:val="20"/>
        </w:rPr>
        <w:t xml:space="preserve"> marks respectively</w:t>
      </w:r>
      <w:r w:rsidRPr="000A1B05">
        <w:rPr>
          <w:rFonts w:asciiTheme="minorHAnsi" w:hAnsiTheme="minorHAnsi"/>
          <w:sz w:val="20"/>
          <w:szCs w:val="20"/>
        </w:rPr>
        <w:t xml:space="preserve"> = 160 in total.</w:t>
      </w:r>
      <w:r>
        <w:rPr>
          <w:rFonts w:asciiTheme="minorHAnsi" w:hAnsiTheme="minorHAnsi"/>
          <w:sz w:val="20"/>
          <w:szCs w:val="20"/>
        </w:rPr>
        <w:t xml:space="preserve"> </w:t>
      </w:r>
    </w:p>
    <w:p w14:paraId="2B43B4B5" w14:textId="77777777" w:rsidR="00F83750" w:rsidRDefault="00F83750" w:rsidP="00F83750">
      <w:pPr>
        <w:ind w:left="270"/>
        <w:rPr>
          <w:rFonts w:asciiTheme="minorHAnsi" w:hAnsiTheme="minorHAnsi"/>
          <w:sz w:val="20"/>
          <w:szCs w:val="20"/>
        </w:rPr>
      </w:pPr>
      <w:r w:rsidRPr="000A1B05">
        <w:rPr>
          <w:rFonts w:asciiTheme="minorHAnsi" w:hAnsiTheme="minorHAnsi"/>
          <w:sz w:val="20"/>
          <w:szCs w:val="20"/>
        </w:rPr>
        <w:t>Moderation is decided not to be needed in this case.</w:t>
      </w:r>
    </w:p>
    <w:p w14:paraId="5F783BE0" w14:textId="77777777" w:rsidR="00F83750" w:rsidRDefault="00F83750" w:rsidP="00F83750">
      <w:pPr>
        <w:ind w:left="270"/>
        <w:rPr>
          <w:rFonts w:asciiTheme="minorHAnsi" w:hAnsiTheme="minorHAnsi"/>
          <w:sz w:val="20"/>
          <w:szCs w:val="20"/>
        </w:rPr>
      </w:pPr>
      <w:r w:rsidRPr="000A1B05">
        <w:rPr>
          <w:rFonts w:asciiTheme="minorHAnsi" w:hAnsiTheme="minorHAnsi"/>
          <w:sz w:val="20"/>
          <w:szCs w:val="20"/>
        </w:rPr>
        <w:t>The 160 score is then divided by 3 to give an averaged mark of 53.33.</w:t>
      </w:r>
    </w:p>
    <w:p w14:paraId="229DDC17" w14:textId="77777777" w:rsidR="00F83750" w:rsidRPr="000A1B05" w:rsidRDefault="00F83750" w:rsidP="00F83750">
      <w:pPr>
        <w:ind w:left="270"/>
        <w:rPr>
          <w:rFonts w:asciiTheme="minorHAnsi" w:hAnsiTheme="minorHAnsi"/>
          <w:sz w:val="20"/>
          <w:szCs w:val="20"/>
        </w:rPr>
      </w:pPr>
      <w:r w:rsidRPr="000A1B05">
        <w:rPr>
          <w:rFonts w:asciiTheme="minorHAnsi" w:hAnsiTheme="minorHAnsi"/>
          <w:sz w:val="20"/>
          <w:szCs w:val="20"/>
        </w:rPr>
        <w:t>This averaged mark of 53.33 is then expressed as a percentage of the maximum number of marks available for the question to give the final score i.e. 70 x 53.33 (percent) = 37.33 marks awarded.</w:t>
      </w:r>
    </w:p>
    <w:p w14:paraId="1D111E6C" w14:textId="77777777" w:rsidR="00F83750" w:rsidRPr="000A1B05" w:rsidRDefault="00F83750" w:rsidP="00F83750">
      <w:pPr>
        <w:ind w:left="284" w:hanging="284"/>
        <w:rPr>
          <w:rFonts w:asciiTheme="minorHAnsi" w:hAnsiTheme="minorHAnsi"/>
          <w:sz w:val="20"/>
          <w:szCs w:val="20"/>
        </w:rPr>
      </w:pPr>
    </w:p>
    <w:p w14:paraId="34C8D453" w14:textId="77777777" w:rsidR="00F83750" w:rsidRPr="000A1B05" w:rsidRDefault="00F83750" w:rsidP="00F83750">
      <w:pPr>
        <w:ind w:left="284" w:hanging="284"/>
        <w:jc w:val="both"/>
        <w:rPr>
          <w:rFonts w:asciiTheme="minorHAnsi" w:hAnsiTheme="minorHAnsi"/>
          <w:sz w:val="20"/>
          <w:szCs w:val="20"/>
        </w:rPr>
      </w:pPr>
      <w:r w:rsidRPr="000A1B05">
        <w:rPr>
          <w:rFonts w:asciiTheme="minorHAnsi" w:hAnsiTheme="minorHAnsi"/>
          <w:sz w:val="20"/>
          <w:szCs w:val="20"/>
        </w:rPr>
        <w:t>•</w:t>
      </w:r>
      <w:r w:rsidRPr="000A1B05">
        <w:rPr>
          <w:rFonts w:asciiTheme="minorHAnsi" w:hAnsiTheme="minorHAnsi"/>
          <w:sz w:val="20"/>
          <w:szCs w:val="20"/>
        </w:rPr>
        <w:tab/>
        <w:t>After the last bid is averaged/moderated, return to a random selection and examine the marks to check that the reasons for the marks awarded are consistent and credible and then;</w:t>
      </w:r>
    </w:p>
    <w:p w14:paraId="17864BBF" w14:textId="77777777" w:rsidR="00F83750" w:rsidRPr="000A1B05" w:rsidRDefault="00F83750" w:rsidP="00F83750">
      <w:pPr>
        <w:ind w:left="284" w:hanging="284"/>
        <w:rPr>
          <w:rFonts w:asciiTheme="minorHAnsi" w:hAnsiTheme="minorHAnsi"/>
          <w:sz w:val="20"/>
          <w:szCs w:val="20"/>
        </w:rPr>
      </w:pPr>
    </w:p>
    <w:p w14:paraId="16149ED4" w14:textId="77777777" w:rsidR="00F83750" w:rsidRPr="000367B4" w:rsidRDefault="00F83750" w:rsidP="00F83750">
      <w:r w:rsidRPr="000A1B05">
        <w:rPr>
          <w:rFonts w:asciiTheme="minorHAnsi" w:hAnsiTheme="minorHAnsi"/>
          <w:sz w:val="20"/>
          <w:szCs w:val="20"/>
        </w:rPr>
        <w:t>•</w:t>
      </w:r>
      <w:r w:rsidRPr="000A1B05">
        <w:rPr>
          <w:rFonts w:asciiTheme="minorHAnsi" w:hAnsiTheme="minorHAnsi"/>
          <w:sz w:val="20"/>
          <w:szCs w:val="20"/>
        </w:rPr>
        <w:tab/>
        <w:t xml:space="preserve">The record of marks and reasons </w:t>
      </w:r>
      <w:r>
        <w:rPr>
          <w:rFonts w:asciiTheme="minorHAnsi" w:hAnsiTheme="minorHAnsi"/>
          <w:sz w:val="20"/>
          <w:szCs w:val="20"/>
        </w:rPr>
        <w:t>is signed by each panel member.</w:t>
      </w:r>
    </w:p>
    <w:p w14:paraId="301DE696" w14:textId="77777777" w:rsidR="00F83750" w:rsidRDefault="00F83750" w:rsidP="00F83750">
      <w:pPr>
        <w:tabs>
          <w:tab w:val="right" w:pos="9360"/>
        </w:tabs>
        <w:jc w:val="both"/>
        <w:rPr>
          <w:sz w:val="22"/>
          <w:szCs w:val="22"/>
          <w:lang w:val="en-US" w:eastAsia="en-GB"/>
        </w:rPr>
      </w:pPr>
    </w:p>
    <w:p w14:paraId="0623CB7B" w14:textId="77777777" w:rsidR="00F83750" w:rsidRPr="007E113C" w:rsidRDefault="00F83750" w:rsidP="00F83750">
      <w:pPr>
        <w:jc w:val="both"/>
        <w:rPr>
          <w:b/>
          <w:sz w:val="22"/>
          <w:szCs w:val="22"/>
          <w:lang w:val="en-US" w:eastAsia="en-GB"/>
        </w:rPr>
      </w:pPr>
      <w:r w:rsidRPr="007E113C">
        <w:rPr>
          <w:b/>
          <w:sz w:val="22"/>
          <w:szCs w:val="22"/>
          <w:lang w:val="en-US" w:eastAsia="en-GB"/>
        </w:rPr>
        <w:t>PRICE/COST RELATED SCORING</w:t>
      </w:r>
    </w:p>
    <w:p w14:paraId="2641EFFF" w14:textId="77777777" w:rsidR="00F83750" w:rsidRDefault="00F83750" w:rsidP="00F83750">
      <w:pPr>
        <w:jc w:val="both"/>
        <w:rPr>
          <w:sz w:val="22"/>
          <w:szCs w:val="22"/>
          <w:lang w:val="en-US" w:eastAsia="en-GB"/>
        </w:rPr>
      </w:pPr>
    </w:p>
    <w:p w14:paraId="4AA0D9F6" w14:textId="77777777" w:rsidR="00F83750" w:rsidRDefault="00F83750" w:rsidP="00F83750">
      <w:pPr>
        <w:rPr>
          <w:sz w:val="22"/>
          <w:szCs w:val="22"/>
          <w:lang w:val="en-US" w:eastAsia="en-GB"/>
        </w:rPr>
      </w:pPr>
      <w:r>
        <w:rPr>
          <w:rFonts w:eastAsiaTheme="minorHAnsi"/>
          <w:b/>
          <w:i/>
          <w:color w:val="FF0000"/>
          <w:sz w:val="22"/>
          <w:szCs w:val="22"/>
        </w:rPr>
        <w:t xml:space="preserve">Draft the text explaining what is required in pricing terms &amp; how price will actually be scored e.g. show a pricing grid for completion by the bidders, the associated formula(s) </w:t>
      </w:r>
      <w:r w:rsidRPr="00AA465C">
        <w:rPr>
          <w:rFonts w:eastAsiaTheme="minorHAnsi"/>
          <w:b/>
          <w:i/>
          <w:color w:val="FF0000"/>
          <w:sz w:val="22"/>
          <w:szCs w:val="22"/>
        </w:rPr>
        <w:t>and disclose th</w:t>
      </w:r>
      <w:r>
        <w:rPr>
          <w:rFonts w:eastAsiaTheme="minorHAnsi"/>
          <w:b/>
          <w:i/>
          <w:color w:val="FF0000"/>
          <w:sz w:val="22"/>
          <w:szCs w:val="22"/>
        </w:rPr>
        <w:t>is information</w:t>
      </w:r>
      <w:r w:rsidRPr="00AA465C">
        <w:rPr>
          <w:rFonts w:eastAsiaTheme="minorHAnsi"/>
          <w:b/>
          <w:i/>
          <w:color w:val="FF0000"/>
          <w:sz w:val="22"/>
          <w:szCs w:val="22"/>
        </w:rPr>
        <w:t xml:space="preserve"> to the bidders </w:t>
      </w:r>
      <w:r>
        <w:rPr>
          <w:rFonts w:eastAsiaTheme="minorHAnsi"/>
          <w:b/>
          <w:i/>
          <w:color w:val="FF0000"/>
          <w:sz w:val="22"/>
          <w:szCs w:val="22"/>
        </w:rPr>
        <w:t>b</w:t>
      </w:r>
      <w:r w:rsidRPr="00AA465C">
        <w:rPr>
          <w:rFonts w:eastAsiaTheme="minorHAnsi"/>
          <w:b/>
          <w:i/>
          <w:color w:val="FF0000"/>
          <w:sz w:val="22"/>
          <w:szCs w:val="22"/>
        </w:rPr>
        <w:t>y placing them here.</w:t>
      </w:r>
      <w:r w:rsidRPr="00AA465C">
        <w:rPr>
          <w:b/>
          <w:i/>
          <w:color w:val="FF0000"/>
          <w:sz w:val="22"/>
          <w:szCs w:val="22"/>
        </w:rPr>
        <w:br/>
      </w:r>
    </w:p>
    <w:p w14:paraId="17D6816B" w14:textId="77777777" w:rsidR="00F83750" w:rsidRPr="00AA465C" w:rsidRDefault="00F83750" w:rsidP="00F83750">
      <w:pPr>
        <w:rPr>
          <w:b/>
          <w:i/>
          <w:color w:val="00B050"/>
          <w:sz w:val="22"/>
        </w:rPr>
      </w:pPr>
      <w:r w:rsidRPr="00AA465C">
        <w:rPr>
          <w:b/>
          <w:i/>
          <w:color w:val="00B050"/>
          <w:sz w:val="22"/>
        </w:rPr>
        <w:t xml:space="preserve">You also need to think carefully how you will score price/cost and also what is to be scored.  Some examples </w:t>
      </w:r>
      <w:proofErr w:type="gramStart"/>
      <w:r w:rsidRPr="00AA465C">
        <w:rPr>
          <w:b/>
          <w:i/>
          <w:color w:val="00B050"/>
          <w:sz w:val="22"/>
        </w:rPr>
        <w:t>include:</w:t>
      </w:r>
      <w:proofErr w:type="gramEnd"/>
      <w:r w:rsidRPr="00AA465C">
        <w:rPr>
          <w:b/>
          <w:i/>
          <w:color w:val="00B050"/>
          <w:sz w:val="22"/>
        </w:rPr>
        <w:t>-</w:t>
      </w:r>
    </w:p>
    <w:p w14:paraId="1B2FB18D" w14:textId="77777777" w:rsidR="00F83750" w:rsidRPr="00AA465C" w:rsidRDefault="00F83750" w:rsidP="00F83750">
      <w:pPr>
        <w:ind w:left="720" w:hanging="720"/>
        <w:rPr>
          <w:b/>
          <w:i/>
          <w:color w:val="00B050"/>
          <w:sz w:val="22"/>
        </w:rPr>
      </w:pPr>
      <w:r w:rsidRPr="00AA465C">
        <w:rPr>
          <w:b/>
          <w:i/>
          <w:color w:val="00B050"/>
          <w:sz w:val="22"/>
        </w:rPr>
        <w:t xml:space="preserve">  </w:t>
      </w:r>
    </w:p>
    <w:p w14:paraId="0FBB333C" w14:textId="77777777" w:rsidR="00F83750" w:rsidRPr="00AA465C" w:rsidRDefault="00F83750" w:rsidP="00F83750">
      <w:pPr>
        <w:autoSpaceDE w:val="0"/>
        <w:autoSpaceDN w:val="0"/>
        <w:adjustRightInd w:val="0"/>
        <w:rPr>
          <w:b/>
          <w:i/>
          <w:color w:val="00B050"/>
          <w:sz w:val="22"/>
          <w:szCs w:val="22"/>
        </w:rPr>
      </w:pPr>
      <w:r w:rsidRPr="00AA465C">
        <w:rPr>
          <w:rFonts w:eastAsiaTheme="minorHAnsi"/>
          <w:b/>
          <w:i/>
          <w:color w:val="00B050"/>
          <w:sz w:val="22"/>
          <w:szCs w:val="22"/>
        </w:rPr>
        <w:t xml:space="preserve">1. The "standard differential" method. </w:t>
      </w:r>
      <w:r w:rsidRPr="00AA465C">
        <w:rPr>
          <w:rFonts w:eastAsiaTheme="minorHAnsi"/>
          <w:b/>
          <w:i/>
          <w:color w:val="00B050"/>
          <w:sz w:val="22"/>
          <w:szCs w:val="22"/>
        </w:rPr>
        <w:br/>
      </w:r>
      <w:r w:rsidRPr="00AA465C">
        <w:rPr>
          <w:rFonts w:eastAsiaTheme="minorHAnsi"/>
          <w:b/>
          <w:i/>
          <w:color w:val="00B050"/>
          <w:sz w:val="22"/>
          <w:szCs w:val="22"/>
        </w:rPr>
        <w:br/>
        <w:t>This assumes that the lowest price (excluding abnormally low bids) will attract full marks. The other bids are then ranked comparatively to that lowest bid. There are a number of options in UK procurement practice for implementation of this method. The most common option is  to give each tenderer 100% of the available marks less the percentage by which their tender is more expensive than the lowest (e.g. if the lowest bidis £100,000 and the next lowest bid £108,000 that bid would score 92% of the available marks);</w:t>
      </w:r>
      <w:r w:rsidRPr="00AA465C">
        <w:rPr>
          <w:b/>
          <w:i/>
          <w:color w:val="00B050"/>
          <w:sz w:val="22"/>
          <w:szCs w:val="22"/>
        </w:rPr>
        <w:br/>
      </w:r>
    </w:p>
    <w:p w14:paraId="1BA94371" w14:textId="77777777" w:rsidR="00F83750" w:rsidRPr="00AA465C" w:rsidRDefault="00F83750" w:rsidP="00F83750">
      <w:pPr>
        <w:autoSpaceDE w:val="0"/>
        <w:autoSpaceDN w:val="0"/>
        <w:adjustRightInd w:val="0"/>
        <w:rPr>
          <w:rFonts w:eastAsiaTheme="minorHAnsi"/>
          <w:b/>
          <w:i/>
          <w:color w:val="00B050"/>
          <w:sz w:val="22"/>
          <w:szCs w:val="22"/>
        </w:rPr>
      </w:pPr>
      <w:r w:rsidRPr="00AA465C">
        <w:rPr>
          <w:b/>
          <w:i/>
          <w:color w:val="00B050"/>
          <w:sz w:val="22"/>
          <w:szCs w:val="22"/>
        </w:rPr>
        <w:t xml:space="preserve">2. </w:t>
      </w:r>
      <w:r w:rsidRPr="00AA465C">
        <w:rPr>
          <w:rFonts w:eastAsiaTheme="minorHAnsi"/>
          <w:b/>
          <w:i/>
          <w:color w:val="00B050"/>
          <w:sz w:val="22"/>
          <w:szCs w:val="22"/>
        </w:rPr>
        <w:t xml:space="preserve">"Fit to the budget" method. </w:t>
      </w:r>
      <w:r w:rsidRPr="00AA465C">
        <w:rPr>
          <w:rFonts w:eastAsiaTheme="minorHAnsi"/>
          <w:b/>
          <w:i/>
          <w:color w:val="00B050"/>
          <w:sz w:val="22"/>
          <w:szCs w:val="22"/>
        </w:rPr>
        <w:br/>
      </w:r>
    </w:p>
    <w:p w14:paraId="478CF3D5" w14:textId="77777777" w:rsidR="00F83750" w:rsidRPr="00AA465C" w:rsidRDefault="00F83750" w:rsidP="00F83750">
      <w:pPr>
        <w:autoSpaceDE w:val="0"/>
        <w:autoSpaceDN w:val="0"/>
        <w:adjustRightInd w:val="0"/>
        <w:rPr>
          <w:rFonts w:eastAsiaTheme="minorHAnsi"/>
          <w:b/>
          <w:i/>
          <w:color w:val="00B050"/>
          <w:sz w:val="22"/>
          <w:szCs w:val="22"/>
        </w:rPr>
      </w:pPr>
      <w:r w:rsidRPr="00AA465C">
        <w:rPr>
          <w:rFonts w:eastAsiaTheme="minorHAnsi"/>
          <w:b/>
          <w:i/>
          <w:color w:val="00B050"/>
          <w:sz w:val="22"/>
          <w:szCs w:val="22"/>
        </w:rPr>
        <w:t>The “fit to the budget” method is based on the maximum price you are willing to pay for a particular contract. Bids above this amount could, for example, be automatically excluded (i.e.  a ‘killer’ price question).</w:t>
      </w:r>
      <w:r w:rsidRPr="00AA465C">
        <w:rPr>
          <w:rFonts w:eastAsiaTheme="minorHAnsi"/>
          <w:b/>
          <w:i/>
          <w:color w:val="00B050"/>
          <w:sz w:val="22"/>
          <w:szCs w:val="22"/>
        </w:rPr>
        <w:br/>
      </w:r>
      <w:r w:rsidRPr="00AA465C">
        <w:rPr>
          <w:rFonts w:eastAsiaTheme="minorHAnsi"/>
          <w:b/>
          <w:i/>
          <w:color w:val="00B050"/>
          <w:sz w:val="22"/>
          <w:szCs w:val="22"/>
        </w:rPr>
        <w:br/>
        <w:t xml:space="preserve">You should come up with this maximum price after having estimated the market  price for the works, services or supplies involved, taking into account the contractual conditions attached (e.g. delivery date, quality, warranty features </w:t>
      </w:r>
      <w:proofErr w:type="spellStart"/>
      <w:r w:rsidRPr="00AA465C">
        <w:rPr>
          <w:rFonts w:eastAsiaTheme="minorHAnsi"/>
          <w:b/>
          <w:i/>
          <w:color w:val="00B050"/>
          <w:sz w:val="22"/>
          <w:szCs w:val="22"/>
        </w:rPr>
        <w:t>etc</w:t>
      </w:r>
      <w:proofErr w:type="spellEnd"/>
      <w:r w:rsidRPr="00AA465C">
        <w:rPr>
          <w:rFonts w:eastAsiaTheme="minorHAnsi"/>
          <w:b/>
          <w:i/>
          <w:color w:val="00B050"/>
          <w:sz w:val="22"/>
          <w:szCs w:val="22"/>
        </w:rPr>
        <w:t>) and your own budgetary constraints.</w:t>
      </w:r>
      <w:r w:rsidRPr="00AA465C">
        <w:rPr>
          <w:rFonts w:eastAsiaTheme="minorHAnsi"/>
          <w:b/>
          <w:i/>
          <w:color w:val="00B050"/>
          <w:sz w:val="22"/>
          <w:szCs w:val="22"/>
        </w:rPr>
        <w:br/>
      </w:r>
    </w:p>
    <w:p w14:paraId="05730B8C" w14:textId="77777777" w:rsidR="00F83750" w:rsidRPr="00AA465C" w:rsidRDefault="00F83750" w:rsidP="00F83750">
      <w:pPr>
        <w:autoSpaceDE w:val="0"/>
        <w:autoSpaceDN w:val="0"/>
        <w:adjustRightInd w:val="0"/>
        <w:rPr>
          <w:rFonts w:eastAsiaTheme="minorHAnsi"/>
          <w:b/>
          <w:i/>
          <w:color w:val="00B050"/>
          <w:sz w:val="22"/>
          <w:szCs w:val="22"/>
        </w:rPr>
      </w:pPr>
      <w:r w:rsidRPr="00AA465C">
        <w:rPr>
          <w:rFonts w:eastAsiaTheme="minorHAnsi"/>
          <w:b/>
          <w:i/>
          <w:color w:val="00B050"/>
          <w:sz w:val="22"/>
          <w:szCs w:val="22"/>
        </w:rPr>
        <w:t>This method is considered to be very transparent, not only because the scores of each bidder will depend on a price that has been identified and already disclosed by you (i.e. will not depend on future unforeseen tender elements, such as the lowest price), but also because the maximum price you are willing to pay gives bidders an additional indication of the relative importance of price as an award criterion when evaluating quotes.</w:t>
      </w:r>
      <w:r w:rsidRPr="00AA465C">
        <w:rPr>
          <w:rFonts w:eastAsiaTheme="minorHAnsi"/>
          <w:b/>
          <w:i/>
          <w:color w:val="00B050"/>
          <w:sz w:val="22"/>
          <w:szCs w:val="22"/>
        </w:rPr>
        <w:br/>
      </w:r>
    </w:p>
    <w:p w14:paraId="298EB32E" w14:textId="77777777" w:rsidR="00F83750" w:rsidRPr="00AA465C" w:rsidRDefault="00F83750" w:rsidP="00F83750">
      <w:pPr>
        <w:autoSpaceDE w:val="0"/>
        <w:autoSpaceDN w:val="0"/>
        <w:adjustRightInd w:val="0"/>
        <w:rPr>
          <w:rFonts w:eastAsiaTheme="minorHAnsi"/>
          <w:b/>
          <w:i/>
          <w:color w:val="00B050"/>
          <w:sz w:val="22"/>
          <w:szCs w:val="22"/>
        </w:rPr>
      </w:pPr>
      <w:r w:rsidRPr="00AA465C">
        <w:rPr>
          <w:rFonts w:eastAsiaTheme="minorHAnsi"/>
          <w:b/>
          <w:i/>
          <w:color w:val="00B050"/>
          <w:sz w:val="22"/>
          <w:szCs w:val="22"/>
        </w:rPr>
        <w:t>If you set a maximum price which is higher than the prevailing market price, that means you are willing to pay more than the “average price” for that particular contract, which should be the result of giving a relative higher importance to other criteria such as quality/technical merit. On the other hand, if you set a maximum price which is lower than the prevailing market price, that means you are only willing to pay a relatively smaller amount for that particular contract, which should be the result of considering price the most important of your award criteria.</w:t>
      </w:r>
      <w:r w:rsidRPr="00AA465C">
        <w:rPr>
          <w:rFonts w:eastAsiaTheme="minorHAnsi"/>
          <w:b/>
          <w:i/>
          <w:color w:val="00B050"/>
          <w:sz w:val="22"/>
          <w:szCs w:val="22"/>
        </w:rPr>
        <w:br/>
      </w:r>
    </w:p>
    <w:p w14:paraId="627CC3D3" w14:textId="77777777" w:rsidR="00F83750" w:rsidRPr="00AA465C" w:rsidRDefault="00F83750" w:rsidP="00F83750">
      <w:pPr>
        <w:autoSpaceDE w:val="0"/>
        <w:autoSpaceDN w:val="0"/>
        <w:adjustRightInd w:val="0"/>
        <w:rPr>
          <w:rFonts w:eastAsiaTheme="minorHAnsi"/>
          <w:b/>
          <w:i/>
          <w:color w:val="00B050"/>
          <w:sz w:val="22"/>
          <w:szCs w:val="22"/>
        </w:rPr>
      </w:pPr>
      <w:r w:rsidRPr="00AA465C">
        <w:rPr>
          <w:rFonts w:eastAsiaTheme="minorHAnsi"/>
          <w:b/>
          <w:i/>
          <w:color w:val="00B050"/>
          <w:sz w:val="22"/>
          <w:szCs w:val="22"/>
        </w:rPr>
        <w:lastRenderedPageBreak/>
        <w:t>This method assumes that the maximum price will attract zero marks and all bids above this maximum price shall be excluded. Indeed, this maximum price acts as a “competition cap”: bidders compete with each other for the best price score below that cap, i.e. bids are ranked comparatively to that maximum price. The ranking system can be implemented in many different ways</w:t>
      </w:r>
      <w:r>
        <w:rPr>
          <w:rFonts w:eastAsiaTheme="minorHAnsi"/>
          <w:b/>
          <w:i/>
          <w:color w:val="00B050"/>
          <w:sz w:val="22"/>
          <w:szCs w:val="22"/>
        </w:rPr>
        <w:t>.</w:t>
      </w:r>
      <w:r w:rsidRPr="00AA465C">
        <w:rPr>
          <w:rFonts w:eastAsiaTheme="minorHAnsi"/>
          <w:b/>
          <w:i/>
          <w:color w:val="00B050"/>
          <w:sz w:val="22"/>
          <w:szCs w:val="22"/>
        </w:rPr>
        <w:t xml:space="preserve"> </w:t>
      </w:r>
    </w:p>
    <w:p w14:paraId="677166DE" w14:textId="77777777" w:rsidR="00F83750" w:rsidRPr="00AA465C" w:rsidRDefault="00F83750" w:rsidP="00F83750">
      <w:pPr>
        <w:autoSpaceDE w:val="0"/>
        <w:autoSpaceDN w:val="0"/>
        <w:adjustRightInd w:val="0"/>
        <w:rPr>
          <w:rFonts w:eastAsiaTheme="minorHAnsi"/>
          <w:b/>
          <w:i/>
          <w:color w:val="00B050"/>
          <w:sz w:val="22"/>
          <w:szCs w:val="22"/>
        </w:rPr>
      </w:pPr>
    </w:p>
    <w:p w14:paraId="04843E19" w14:textId="77777777" w:rsidR="00F83750" w:rsidRPr="00AA465C" w:rsidRDefault="00F83750" w:rsidP="00F83750">
      <w:pPr>
        <w:autoSpaceDE w:val="0"/>
        <w:autoSpaceDN w:val="0"/>
        <w:adjustRightInd w:val="0"/>
        <w:rPr>
          <w:b/>
          <w:i/>
          <w:color w:val="00B050"/>
          <w:sz w:val="22"/>
          <w:szCs w:val="22"/>
        </w:rPr>
      </w:pPr>
      <w:r w:rsidRPr="00AA465C">
        <w:rPr>
          <w:rFonts w:eastAsiaTheme="minorHAnsi"/>
          <w:b/>
          <w:i/>
          <w:color w:val="00B050"/>
          <w:sz w:val="22"/>
          <w:szCs w:val="22"/>
        </w:rPr>
        <w:t>The maximum price can also be combined with the optimal price that you consider to be ideal for a particular contract, which puts pressure on the bidders to make an effort to reach that optimal price. In this case, a simple equation is usually used which that that the maximum price will attract zero marks and the optimal price will attract 100% of the available marks. Furthermore, you may decide whether to give 100</w:t>
      </w:r>
      <w:r>
        <w:rPr>
          <w:rFonts w:eastAsiaTheme="minorHAnsi"/>
          <w:b/>
          <w:i/>
          <w:color w:val="00B050"/>
          <w:sz w:val="22"/>
          <w:szCs w:val="22"/>
        </w:rPr>
        <w:t>%</w:t>
      </w:r>
      <w:r w:rsidRPr="00AA465C">
        <w:rPr>
          <w:rFonts w:eastAsiaTheme="minorHAnsi"/>
          <w:b/>
          <w:i/>
          <w:color w:val="00B050"/>
          <w:sz w:val="22"/>
          <w:szCs w:val="22"/>
        </w:rPr>
        <w:t xml:space="preserve"> or 1</w:t>
      </w:r>
      <w:r>
        <w:rPr>
          <w:rFonts w:eastAsiaTheme="minorHAnsi"/>
          <w:b/>
          <w:i/>
          <w:color w:val="00B050"/>
          <w:sz w:val="22"/>
          <w:szCs w:val="22"/>
        </w:rPr>
        <w:t>0</w:t>
      </w:r>
      <w:r w:rsidRPr="00AA465C">
        <w:rPr>
          <w:rFonts w:eastAsiaTheme="minorHAnsi"/>
          <w:b/>
          <w:i/>
          <w:color w:val="00B050"/>
          <w:sz w:val="22"/>
          <w:szCs w:val="22"/>
        </w:rPr>
        <w:t>0%</w:t>
      </w:r>
      <w:r>
        <w:rPr>
          <w:rFonts w:eastAsiaTheme="minorHAnsi"/>
          <w:b/>
          <w:i/>
          <w:color w:val="00B050"/>
          <w:sz w:val="22"/>
          <w:szCs w:val="22"/>
        </w:rPr>
        <w:t>+</w:t>
      </w:r>
      <w:r w:rsidRPr="00AA465C">
        <w:rPr>
          <w:rFonts w:eastAsiaTheme="minorHAnsi"/>
          <w:b/>
          <w:i/>
          <w:color w:val="00B050"/>
          <w:sz w:val="22"/>
          <w:szCs w:val="22"/>
        </w:rPr>
        <w:t xml:space="preserve"> of the available marks to bids whose prices are even lower than the optimal price.</w:t>
      </w:r>
    </w:p>
    <w:p w14:paraId="604F0AB0" w14:textId="77777777" w:rsidR="00F83750" w:rsidRDefault="00F83750" w:rsidP="00F83750">
      <w:pPr>
        <w:jc w:val="both"/>
        <w:rPr>
          <w:color w:val="00B050"/>
          <w:sz w:val="22"/>
          <w:szCs w:val="22"/>
          <w:lang w:val="en-US" w:eastAsia="en-GB"/>
        </w:rPr>
      </w:pPr>
    </w:p>
    <w:p w14:paraId="5359F853" w14:textId="77777777" w:rsidR="00F83750" w:rsidRPr="000367B4" w:rsidRDefault="00F83750" w:rsidP="00F83750">
      <w:pPr>
        <w:autoSpaceDE w:val="0"/>
        <w:autoSpaceDN w:val="0"/>
        <w:adjustRightInd w:val="0"/>
        <w:rPr>
          <w:b/>
          <w:i/>
          <w:color w:val="00B050"/>
          <w:sz w:val="22"/>
          <w:szCs w:val="22"/>
        </w:rPr>
      </w:pPr>
      <w:r>
        <w:rPr>
          <w:rFonts w:eastAsiaTheme="minorHAnsi"/>
          <w:b/>
          <w:i/>
          <w:color w:val="00B050"/>
          <w:sz w:val="22"/>
          <w:szCs w:val="22"/>
        </w:rPr>
        <w:t>In either case, the procurement section can advise on appropriate wording to explain commercial scoring to bidders, once you have chosen.</w:t>
      </w:r>
    </w:p>
    <w:p w14:paraId="3D9861B1" w14:textId="77777777" w:rsidR="0022360A" w:rsidRDefault="0022360A" w:rsidP="00F83750"/>
    <w:sectPr w:rsidR="0022360A" w:rsidSect="003A6EF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507FF"/>
    <w:multiLevelType w:val="hybridMultilevel"/>
    <w:tmpl w:val="C83A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50"/>
    <w:rsid w:val="0022360A"/>
    <w:rsid w:val="003A6EF3"/>
    <w:rsid w:val="00DB4EF9"/>
    <w:rsid w:val="00F50683"/>
    <w:rsid w:val="00F8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E58C"/>
  <w15:chartTrackingRefBased/>
  <w15:docId w15:val="{B2D851B5-8F68-4E74-A6AC-E9685DA6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75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83750"/>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750"/>
    <w:rPr>
      <w:rFonts w:ascii="Times New Roman" w:eastAsia="Times New Roman" w:hAnsi="Times New Roman" w:cs="Times New Roman"/>
      <w:b/>
      <w:bCs/>
      <w:sz w:val="28"/>
      <w:szCs w:val="24"/>
      <w:lang w:val="en-GB"/>
    </w:rPr>
  </w:style>
  <w:style w:type="paragraph" w:styleId="ListParagraph">
    <w:name w:val="List Paragraph"/>
    <w:basedOn w:val="Normal"/>
    <w:uiPriority w:val="34"/>
    <w:qFormat/>
    <w:rsid w:val="00F83750"/>
    <w:pPr>
      <w:ind w:left="720"/>
      <w:contextualSpacing/>
    </w:pPr>
  </w:style>
  <w:style w:type="character" w:styleId="Hyperlink">
    <w:name w:val="Hyperlink"/>
    <w:basedOn w:val="DefaultParagraphFont"/>
    <w:uiPriority w:val="99"/>
    <w:semiHidden/>
    <w:unhideWhenUsed/>
    <w:rsid w:val="003A6E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84424">
      <w:bodyDiv w:val="1"/>
      <w:marLeft w:val="0"/>
      <w:marRight w:val="0"/>
      <w:marTop w:val="0"/>
      <w:marBottom w:val="0"/>
      <w:divBdr>
        <w:top w:val="none" w:sz="0" w:space="0" w:color="auto"/>
        <w:left w:val="none" w:sz="0" w:space="0" w:color="auto"/>
        <w:bottom w:val="none" w:sz="0" w:space="0" w:color="auto"/>
        <w:right w:val="none" w:sz="0" w:space="0" w:color="auto"/>
      </w:divBdr>
    </w:div>
    <w:div w:id="188980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er.ac.uk/en/media/departmental/humanresources/pdfs/AU-Modern-Slavery-and-Human-Trafficking-Statement---November-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er.ac.uk/en/media/departmental/humanresources/pdfs/AU-Modern-Slavery-and-Human-Trafficking-Statement---November-2016.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2231</Words>
  <Characters>12717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Woolley [jup]</dc:creator>
  <cp:keywords/>
  <dc:description/>
  <cp:lastModifiedBy>Anthony Tedaldi [aht]</cp:lastModifiedBy>
  <cp:revision>2</cp:revision>
  <dcterms:created xsi:type="dcterms:W3CDTF">2017-11-22T15:28:00Z</dcterms:created>
  <dcterms:modified xsi:type="dcterms:W3CDTF">2017-11-22T15:28:00Z</dcterms:modified>
</cp:coreProperties>
</file>