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0B82" w14:textId="786E455D" w:rsidR="003279B5" w:rsidRPr="00936C0C" w:rsidRDefault="00CC6A18" w:rsidP="00936C0C">
      <w:pPr>
        <w:rPr>
          <w:rFonts w:ascii="Verdana" w:hAnsi="Verdana"/>
          <w:b/>
          <w:sz w:val="20"/>
          <w:szCs w:val="20"/>
        </w:rPr>
      </w:pPr>
      <w:r w:rsidRPr="00936C0C">
        <w:rPr>
          <w:rFonts w:ascii="Verdana" w:hAnsi="Verdana"/>
          <w:noProof/>
          <w:lang w:eastAsia="en-GB"/>
        </w:rPr>
        <w:drawing>
          <wp:inline distT="0" distB="0" distL="0" distR="0" wp14:anchorId="70F0F34A" wp14:editId="28F9CA5C">
            <wp:extent cx="1897614" cy="390525"/>
            <wp:effectExtent l="0" t="0" r="7620" b="0"/>
            <wp:docPr id="4" name="Picture 4" descr="Aberystwy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97614" cy="390525"/>
                    </a:xfrm>
                    <a:prstGeom prst="rect">
                      <a:avLst/>
                    </a:prstGeom>
                    <a:noFill/>
                  </pic:spPr>
                </pic:pic>
              </a:graphicData>
            </a:graphic>
          </wp:inline>
        </w:drawing>
      </w:r>
      <w:r w:rsidR="000352D0" w:rsidRPr="00936C0C">
        <w:rPr>
          <w:rFonts w:ascii="Verdana" w:hAnsi="Verdana"/>
          <w:b/>
          <w:sz w:val="20"/>
          <w:szCs w:val="20"/>
        </w:rPr>
        <w:tab/>
      </w:r>
      <w:r w:rsidR="000352D0" w:rsidRPr="00936C0C">
        <w:rPr>
          <w:rFonts w:ascii="Verdana" w:hAnsi="Verdana"/>
          <w:b/>
          <w:sz w:val="20"/>
          <w:szCs w:val="20"/>
        </w:rPr>
        <w:tab/>
      </w:r>
      <w:r w:rsidR="000352D0" w:rsidRPr="00936C0C">
        <w:rPr>
          <w:rFonts w:ascii="Verdana" w:hAnsi="Verdana"/>
          <w:b/>
          <w:sz w:val="20"/>
          <w:szCs w:val="20"/>
        </w:rPr>
        <w:tab/>
      </w:r>
      <w:r w:rsidR="000352D0" w:rsidRPr="00936C0C">
        <w:rPr>
          <w:rFonts w:ascii="Verdana" w:hAnsi="Verdana"/>
          <w:b/>
          <w:sz w:val="20"/>
          <w:szCs w:val="20"/>
        </w:rPr>
        <w:tab/>
      </w:r>
      <w:r w:rsidR="000352D0" w:rsidRPr="00936C0C">
        <w:rPr>
          <w:rFonts w:ascii="Verdana" w:hAnsi="Verdana"/>
          <w:b/>
          <w:sz w:val="20"/>
          <w:szCs w:val="20"/>
        </w:rPr>
        <w:tab/>
        <w:t xml:space="preserve">  </w:t>
      </w:r>
      <w:r w:rsidR="003279B5" w:rsidRPr="00936C0C">
        <w:rPr>
          <w:rStyle w:val="Heading2Char"/>
        </w:rPr>
        <w:t>Menopause Policy</w:t>
      </w:r>
    </w:p>
    <w:p w14:paraId="5C565065" w14:textId="68A256D7" w:rsidR="007E2234" w:rsidRPr="00936C0C" w:rsidRDefault="007E2234" w:rsidP="00936C0C">
      <w:pPr>
        <w:pStyle w:val="Heading3"/>
      </w:pPr>
      <w:r w:rsidRPr="00936C0C">
        <w:t xml:space="preserve">1. Introduction </w:t>
      </w:r>
    </w:p>
    <w:p w14:paraId="7657082E" w14:textId="77777777" w:rsidR="007E2234" w:rsidRPr="00936C0C" w:rsidRDefault="003279B5" w:rsidP="00936C0C">
      <w:pPr>
        <w:rPr>
          <w:rFonts w:ascii="Verdana" w:hAnsi="Verdana"/>
          <w:sz w:val="20"/>
          <w:szCs w:val="20"/>
        </w:rPr>
      </w:pPr>
      <w:r w:rsidRPr="00936C0C">
        <w:rPr>
          <w:rFonts w:ascii="Verdana" w:hAnsi="Verdana"/>
          <w:sz w:val="20"/>
          <w:szCs w:val="20"/>
        </w:rPr>
        <w:t>Aberystwyth</w:t>
      </w:r>
      <w:r w:rsidR="007E2234" w:rsidRPr="00936C0C">
        <w:rPr>
          <w:rFonts w:ascii="Verdana" w:hAnsi="Verdana"/>
          <w:sz w:val="20"/>
          <w:szCs w:val="20"/>
        </w:rPr>
        <w:t xml:space="preserve"> University is committed to providing an inclusive and supportive working environme</w:t>
      </w:r>
      <w:r w:rsidRPr="00936C0C">
        <w:rPr>
          <w:rFonts w:ascii="Verdana" w:hAnsi="Verdana"/>
          <w:sz w:val="20"/>
          <w:szCs w:val="20"/>
        </w:rPr>
        <w:t>nt for everyone who works here, and this policy applies to all University staff.</w:t>
      </w:r>
    </w:p>
    <w:p w14:paraId="03E1D695" w14:textId="2C0A54A2" w:rsidR="003279B5" w:rsidRPr="00936C0C" w:rsidRDefault="003279B5" w:rsidP="00936C0C">
      <w:pPr>
        <w:rPr>
          <w:rFonts w:ascii="Verdana" w:hAnsi="Verdana"/>
          <w:sz w:val="20"/>
          <w:szCs w:val="20"/>
        </w:rPr>
      </w:pPr>
      <w:r w:rsidRPr="00936C0C">
        <w:rPr>
          <w:rFonts w:ascii="Verdana" w:hAnsi="Verdana"/>
          <w:sz w:val="20"/>
          <w:szCs w:val="20"/>
        </w:rPr>
        <w:t xml:space="preserve">This policy sets out the guidelines for </w:t>
      </w:r>
      <w:r w:rsidR="00D97AA3" w:rsidRPr="00936C0C">
        <w:rPr>
          <w:rFonts w:ascii="Verdana" w:hAnsi="Verdana"/>
          <w:sz w:val="20"/>
          <w:szCs w:val="20"/>
        </w:rPr>
        <w:t>supporting</w:t>
      </w:r>
      <w:r w:rsidRPr="00936C0C">
        <w:rPr>
          <w:rFonts w:ascii="Verdana" w:hAnsi="Verdana"/>
          <w:sz w:val="20"/>
          <w:szCs w:val="20"/>
        </w:rPr>
        <w:t xml:space="preserve"> staff </w:t>
      </w:r>
      <w:r w:rsidR="00D97AA3" w:rsidRPr="00936C0C">
        <w:rPr>
          <w:rFonts w:ascii="Verdana" w:hAnsi="Verdana"/>
          <w:sz w:val="20"/>
          <w:szCs w:val="20"/>
        </w:rPr>
        <w:t>with</w:t>
      </w:r>
      <w:r w:rsidRPr="00936C0C">
        <w:rPr>
          <w:rFonts w:ascii="Verdana" w:hAnsi="Verdana"/>
          <w:sz w:val="20"/>
          <w:szCs w:val="20"/>
        </w:rPr>
        <w:t xml:space="preserve"> menopausal symptoms at work.  It is not contractual and does not form part of the terms and conditions of employment – however, if the University wishes to amend the Menopause Policy, staff will be consulted on proposed changes via the recognised Trade Unions. </w:t>
      </w:r>
    </w:p>
    <w:p w14:paraId="09F1CE00" w14:textId="2C17495F" w:rsidR="00F5143A" w:rsidRPr="00936C0C" w:rsidRDefault="00D97AA3" w:rsidP="00936C0C">
      <w:pPr>
        <w:rPr>
          <w:rFonts w:ascii="Verdana" w:hAnsi="Verdana"/>
          <w:sz w:val="20"/>
          <w:szCs w:val="20"/>
        </w:rPr>
      </w:pPr>
      <w:r w:rsidRPr="00936C0C">
        <w:rPr>
          <w:rFonts w:ascii="Verdana" w:hAnsi="Verdana"/>
          <w:sz w:val="20"/>
          <w:szCs w:val="20"/>
        </w:rPr>
        <w:t xml:space="preserve">Menopause isn’t always an easy physical or emotional </w:t>
      </w:r>
      <w:r w:rsidR="007E2234" w:rsidRPr="00936C0C">
        <w:rPr>
          <w:rFonts w:ascii="Verdana" w:hAnsi="Verdana"/>
          <w:sz w:val="20"/>
          <w:szCs w:val="20"/>
        </w:rPr>
        <w:t>transition</w:t>
      </w:r>
      <w:r w:rsidR="00CD4B94" w:rsidRPr="00936C0C">
        <w:rPr>
          <w:rFonts w:ascii="Verdana" w:hAnsi="Verdana"/>
          <w:sz w:val="20"/>
          <w:szCs w:val="20"/>
        </w:rPr>
        <w:t xml:space="preserve"> but w</w:t>
      </w:r>
      <w:r w:rsidR="007E2234" w:rsidRPr="00936C0C">
        <w:rPr>
          <w:rFonts w:ascii="Verdana" w:hAnsi="Verdana"/>
          <w:sz w:val="20"/>
          <w:szCs w:val="20"/>
        </w:rPr>
        <w:t xml:space="preserve">ith the right support </w:t>
      </w:r>
      <w:r w:rsidRPr="00936C0C">
        <w:rPr>
          <w:rFonts w:ascii="Verdana" w:hAnsi="Verdana"/>
          <w:sz w:val="20"/>
          <w:szCs w:val="20"/>
        </w:rPr>
        <w:t>the symptoms can be alleviated.</w:t>
      </w:r>
      <w:r w:rsidR="007E2234" w:rsidRPr="00936C0C">
        <w:rPr>
          <w:rFonts w:ascii="Verdana" w:hAnsi="Verdana"/>
          <w:sz w:val="20"/>
          <w:szCs w:val="20"/>
        </w:rPr>
        <w:t xml:space="preserve"> Whilst </w:t>
      </w:r>
      <w:r w:rsidR="00C332B3" w:rsidRPr="00936C0C">
        <w:rPr>
          <w:rFonts w:ascii="Verdana" w:hAnsi="Verdana"/>
          <w:sz w:val="20"/>
          <w:szCs w:val="20"/>
        </w:rPr>
        <w:t xml:space="preserve">some </w:t>
      </w:r>
      <w:r w:rsidRPr="00936C0C">
        <w:rPr>
          <w:rFonts w:ascii="Verdana" w:hAnsi="Verdana"/>
          <w:sz w:val="20"/>
          <w:szCs w:val="20"/>
        </w:rPr>
        <w:t>individual</w:t>
      </w:r>
      <w:r w:rsidR="00CD4B94" w:rsidRPr="00936C0C">
        <w:rPr>
          <w:rFonts w:ascii="Verdana" w:hAnsi="Verdana"/>
          <w:sz w:val="20"/>
          <w:szCs w:val="20"/>
        </w:rPr>
        <w:t>s</w:t>
      </w:r>
      <w:r w:rsidR="00C332B3" w:rsidRPr="00936C0C">
        <w:rPr>
          <w:rFonts w:ascii="Verdana" w:hAnsi="Verdana"/>
          <w:sz w:val="20"/>
          <w:szCs w:val="20"/>
        </w:rPr>
        <w:t xml:space="preserve"> will</w:t>
      </w:r>
      <w:r w:rsidR="007E2234" w:rsidRPr="00936C0C">
        <w:rPr>
          <w:rFonts w:ascii="Verdana" w:hAnsi="Verdana"/>
          <w:sz w:val="20"/>
          <w:szCs w:val="20"/>
        </w:rPr>
        <w:t xml:space="preserve"> not suffer with </w:t>
      </w:r>
      <w:r w:rsidR="00CD4B94" w:rsidRPr="00936C0C">
        <w:rPr>
          <w:rFonts w:ascii="Verdana" w:hAnsi="Verdana"/>
          <w:sz w:val="20"/>
          <w:szCs w:val="20"/>
        </w:rPr>
        <w:t xml:space="preserve">all of the </w:t>
      </w:r>
      <w:r w:rsidR="007E2234" w:rsidRPr="00936C0C">
        <w:rPr>
          <w:rFonts w:ascii="Verdana" w:hAnsi="Verdana"/>
          <w:sz w:val="20"/>
          <w:szCs w:val="20"/>
        </w:rPr>
        <w:t xml:space="preserve">symptoms, </w:t>
      </w:r>
      <w:r w:rsidR="00CD4B94" w:rsidRPr="00936C0C">
        <w:rPr>
          <w:rFonts w:ascii="Verdana" w:hAnsi="Verdana"/>
          <w:sz w:val="20"/>
          <w:szCs w:val="20"/>
        </w:rPr>
        <w:t>many of the</w:t>
      </w:r>
      <w:r w:rsidR="00F5143A" w:rsidRPr="00936C0C">
        <w:rPr>
          <w:rFonts w:ascii="Verdana" w:hAnsi="Verdana"/>
          <w:sz w:val="20"/>
          <w:szCs w:val="20"/>
        </w:rPr>
        <w:t xml:space="preserve"> symptoms are frequently not understood to be part of the menopause process, and as such support is frequently patchy or non-existent for </w:t>
      </w:r>
      <w:r w:rsidRPr="00936C0C">
        <w:rPr>
          <w:rFonts w:ascii="Verdana" w:hAnsi="Verdana"/>
          <w:sz w:val="20"/>
          <w:szCs w:val="20"/>
        </w:rPr>
        <w:t>colleagues</w:t>
      </w:r>
      <w:r w:rsidR="00F5143A" w:rsidRPr="00936C0C">
        <w:rPr>
          <w:rFonts w:ascii="Verdana" w:hAnsi="Verdana"/>
          <w:sz w:val="20"/>
          <w:szCs w:val="20"/>
        </w:rPr>
        <w:t xml:space="preserve"> going through this process.</w:t>
      </w:r>
    </w:p>
    <w:p w14:paraId="1C788E80" w14:textId="77777777" w:rsidR="00053A93" w:rsidRPr="00936C0C" w:rsidRDefault="007E2234" w:rsidP="00936C0C">
      <w:pPr>
        <w:rPr>
          <w:rFonts w:ascii="Verdana" w:hAnsi="Verdana"/>
          <w:sz w:val="20"/>
          <w:szCs w:val="20"/>
        </w:rPr>
      </w:pPr>
      <w:r w:rsidRPr="00936C0C">
        <w:rPr>
          <w:rFonts w:ascii="Verdana" w:hAnsi="Verdana"/>
          <w:sz w:val="20"/>
          <w:szCs w:val="20"/>
        </w:rPr>
        <w:t xml:space="preserve">Menopause </w:t>
      </w:r>
      <w:r w:rsidR="00F5143A" w:rsidRPr="00936C0C">
        <w:rPr>
          <w:rFonts w:ascii="Verdana" w:hAnsi="Verdana"/>
          <w:sz w:val="20"/>
          <w:szCs w:val="20"/>
        </w:rPr>
        <w:t>and other women’s related health matters can all to</w:t>
      </w:r>
      <w:r w:rsidR="00C332B3" w:rsidRPr="00936C0C">
        <w:rPr>
          <w:rFonts w:ascii="Verdana" w:hAnsi="Verdana"/>
          <w:sz w:val="20"/>
          <w:szCs w:val="20"/>
        </w:rPr>
        <w:t>o</w:t>
      </w:r>
      <w:r w:rsidR="00F5143A" w:rsidRPr="00936C0C">
        <w:rPr>
          <w:rFonts w:ascii="Verdana" w:hAnsi="Verdana"/>
          <w:sz w:val="20"/>
          <w:szCs w:val="20"/>
        </w:rPr>
        <w:t xml:space="preserve"> </w:t>
      </w:r>
      <w:r w:rsidR="00053A93" w:rsidRPr="00936C0C">
        <w:rPr>
          <w:rFonts w:ascii="Verdana" w:hAnsi="Verdana"/>
          <w:sz w:val="20"/>
          <w:szCs w:val="20"/>
        </w:rPr>
        <w:t>frequently</w:t>
      </w:r>
      <w:r w:rsidR="00F5143A" w:rsidRPr="00936C0C">
        <w:rPr>
          <w:rFonts w:ascii="Verdana" w:hAnsi="Verdana"/>
          <w:sz w:val="20"/>
          <w:szCs w:val="20"/>
        </w:rPr>
        <w:t xml:space="preserve"> be labelled as “women’s troubles” and are treated as a source of embarrassment</w:t>
      </w:r>
      <w:r w:rsidR="00C332B3" w:rsidRPr="00936C0C">
        <w:rPr>
          <w:rFonts w:ascii="Verdana" w:hAnsi="Verdana"/>
          <w:sz w:val="20"/>
          <w:szCs w:val="20"/>
        </w:rPr>
        <w:t>, shame</w:t>
      </w:r>
      <w:r w:rsidR="00F5143A" w:rsidRPr="00936C0C">
        <w:rPr>
          <w:rFonts w:ascii="Verdana" w:hAnsi="Verdana"/>
          <w:sz w:val="20"/>
          <w:szCs w:val="20"/>
        </w:rPr>
        <w:t xml:space="preserve"> or secrecy</w:t>
      </w:r>
      <w:r w:rsidR="00053A93" w:rsidRPr="00936C0C">
        <w:rPr>
          <w:rFonts w:ascii="Verdana" w:hAnsi="Verdana"/>
          <w:sz w:val="20"/>
          <w:szCs w:val="20"/>
        </w:rPr>
        <w:t>,</w:t>
      </w:r>
      <w:r w:rsidR="00F5143A" w:rsidRPr="00936C0C">
        <w:rPr>
          <w:rFonts w:ascii="Verdana" w:hAnsi="Verdana"/>
          <w:sz w:val="20"/>
          <w:szCs w:val="20"/>
        </w:rPr>
        <w:t xml:space="preserve"> yet with </w:t>
      </w:r>
      <w:r w:rsidR="00053A93" w:rsidRPr="00936C0C">
        <w:rPr>
          <w:rFonts w:ascii="Verdana" w:hAnsi="Verdana"/>
          <w:sz w:val="20"/>
          <w:szCs w:val="20"/>
        </w:rPr>
        <w:t xml:space="preserve">the changing age of the UK’s workforce between 75% and 80% of menopausal women are in work.  </w:t>
      </w:r>
    </w:p>
    <w:p w14:paraId="57FF7654" w14:textId="0289EC24" w:rsidR="00053A93" w:rsidRPr="00936C0C" w:rsidRDefault="00053A93" w:rsidP="00936C0C">
      <w:pPr>
        <w:rPr>
          <w:rFonts w:ascii="Verdana" w:hAnsi="Verdana"/>
          <w:sz w:val="20"/>
          <w:szCs w:val="20"/>
        </w:rPr>
      </w:pPr>
      <w:r w:rsidRPr="00936C0C">
        <w:rPr>
          <w:rFonts w:ascii="Verdana" w:hAnsi="Verdana"/>
          <w:sz w:val="20"/>
          <w:szCs w:val="20"/>
        </w:rPr>
        <w:t xml:space="preserve">Research shows that the majority of </w:t>
      </w:r>
      <w:r w:rsidR="002F6662" w:rsidRPr="00936C0C">
        <w:rPr>
          <w:rFonts w:ascii="Verdana" w:hAnsi="Verdana"/>
          <w:sz w:val="20"/>
          <w:szCs w:val="20"/>
        </w:rPr>
        <w:t>individuals</w:t>
      </w:r>
      <w:r w:rsidRPr="00936C0C">
        <w:rPr>
          <w:rFonts w:ascii="Verdana" w:hAnsi="Verdana"/>
          <w:sz w:val="20"/>
          <w:szCs w:val="20"/>
        </w:rPr>
        <w:t xml:space="preserve"> are unwilling to discuss menopause-related health problems with their line manager, nor ask for the support or </w:t>
      </w:r>
      <w:r w:rsidR="00D97AA3" w:rsidRPr="00936C0C">
        <w:rPr>
          <w:rFonts w:ascii="Verdana" w:hAnsi="Verdana"/>
          <w:sz w:val="20"/>
          <w:szCs w:val="20"/>
        </w:rPr>
        <w:t xml:space="preserve">reasonable </w:t>
      </w:r>
      <w:r w:rsidRPr="00936C0C">
        <w:rPr>
          <w:rFonts w:ascii="Verdana" w:hAnsi="Verdana"/>
          <w:sz w:val="20"/>
          <w:szCs w:val="20"/>
        </w:rPr>
        <w:t xml:space="preserve">adjustments that may </w:t>
      </w:r>
      <w:r w:rsidR="00D97AA3" w:rsidRPr="00936C0C">
        <w:rPr>
          <w:rFonts w:ascii="Verdana" w:hAnsi="Verdana"/>
          <w:sz w:val="20"/>
          <w:szCs w:val="20"/>
        </w:rPr>
        <w:t>help</w:t>
      </w:r>
      <w:r w:rsidRPr="00936C0C">
        <w:rPr>
          <w:rFonts w:ascii="Verdana" w:hAnsi="Verdana"/>
          <w:sz w:val="20"/>
          <w:szCs w:val="20"/>
        </w:rPr>
        <w:t>. The purpose of this policy is therefore to provide a supportive framework in which</w:t>
      </w:r>
      <w:r w:rsidR="00C332B3" w:rsidRPr="00936C0C">
        <w:rPr>
          <w:rFonts w:ascii="Verdana" w:hAnsi="Verdana"/>
          <w:sz w:val="20"/>
          <w:szCs w:val="20"/>
        </w:rPr>
        <w:t xml:space="preserve"> </w:t>
      </w:r>
      <w:r w:rsidR="002F6662" w:rsidRPr="00936C0C">
        <w:rPr>
          <w:rFonts w:ascii="Verdana" w:hAnsi="Verdana"/>
          <w:sz w:val="20"/>
          <w:szCs w:val="20"/>
        </w:rPr>
        <w:t>individuals</w:t>
      </w:r>
      <w:r w:rsidRPr="00936C0C">
        <w:rPr>
          <w:rFonts w:ascii="Verdana" w:hAnsi="Verdana"/>
          <w:sz w:val="20"/>
          <w:szCs w:val="20"/>
        </w:rPr>
        <w:t xml:space="preserve"> can engage with the </w:t>
      </w:r>
      <w:r w:rsidR="007D0075" w:rsidRPr="00936C0C">
        <w:rPr>
          <w:rFonts w:ascii="Verdana" w:hAnsi="Verdana"/>
          <w:sz w:val="20"/>
          <w:szCs w:val="20"/>
        </w:rPr>
        <w:t>University</w:t>
      </w:r>
      <w:r w:rsidRPr="00936C0C">
        <w:rPr>
          <w:rFonts w:ascii="Verdana" w:hAnsi="Verdana"/>
          <w:sz w:val="20"/>
          <w:szCs w:val="20"/>
        </w:rPr>
        <w:t xml:space="preserve"> to </w:t>
      </w:r>
      <w:r w:rsidR="00C332B3" w:rsidRPr="00936C0C">
        <w:rPr>
          <w:rFonts w:ascii="Verdana" w:hAnsi="Verdana"/>
          <w:sz w:val="20"/>
          <w:szCs w:val="20"/>
        </w:rPr>
        <w:t>access</w:t>
      </w:r>
      <w:r w:rsidRPr="00936C0C">
        <w:rPr>
          <w:rFonts w:ascii="Verdana" w:hAnsi="Verdana"/>
          <w:sz w:val="20"/>
          <w:szCs w:val="20"/>
        </w:rPr>
        <w:t xml:space="preserve"> appropriate and timely support where this is needed.</w:t>
      </w:r>
    </w:p>
    <w:p w14:paraId="45939982" w14:textId="76C054C0" w:rsidR="009A3DA9" w:rsidRPr="00936C0C" w:rsidRDefault="009A3DA9" w:rsidP="00936C0C">
      <w:pPr>
        <w:rPr>
          <w:rFonts w:ascii="Verdana" w:hAnsi="Verdana" w:cs="Arial"/>
          <w:sz w:val="20"/>
          <w:szCs w:val="20"/>
        </w:rPr>
      </w:pPr>
      <w:r w:rsidRPr="00936C0C">
        <w:rPr>
          <w:rFonts w:ascii="Verdana" w:hAnsi="Verdana" w:cs="Arial"/>
          <w:sz w:val="20"/>
          <w:szCs w:val="20"/>
          <w:shd w:val="clear" w:color="auto" w:fill="FFFFFF"/>
        </w:rPr>
        <w:t>While this Policy uses the term ‘women’ to talk about people who may experience menopause, we know that it can impact trans or non-binary colleagues who don’t identify as women in the same manner. Men and women may also need support too while their partner is menopausal. We will support all colleagues experiencing menopause.</w:t>
      </w:r>
      <w:r w:rsidRPr="00936C0C">
        <w:rPr>
          <w:rFonts w:ascii="Verdana" w:eastAsia="MS PGothic" w:hAnsi="Verdana" w:cs="Arial"/>
          <w:kern w:val="24"/>
          <w:sz w:val="20"/>
          <w:szCs w:val="20"/>
          <w:lang w:eastAsia="en-GB"/>
        </w:rPr>
        <w:t xml:space="preserve"> Everyone has different experiences and assumptions should not be made but listen to the individual and support their needs sensitively.</w:t>
      </w:r>
    </w:p>
    <w:p w14:paraId="74763891" w14:textId="5940070B" w:rsidR="007E2234" w:rsidRPr="00936C0C" w:rsidRDefault="007E2234" w:rsidP="00936C0C">
      <w:pPr>
        <w:pStyle w:val="Heading3"/>
      </w:pPr>
      <w:r w:rsidRPr="00936C0C">
        <w:t xml:space="preserve">2. </w:t>
      </w:r>
      <w:r w:rsidR="00CC6A18" w:rsidRPr="00936C0C">
        <w:t>Aims of the Policy</w:t>
      </w:r>
    </w:p>
    <w:p w14:paraId="7664FF18" w14:textId="77777777" w:rsidR="007E2234" w:rsidRPr="00936C0C" w:rsidRDefault="007E2234" w:rsidP="00936C0C">
      <w:pPr>
        <w:rPr>
          <w:rFonts w:ascii="Verdana" w:hAnsi="Verdana"/>
          <w:sz w:val="20"/>
          <w:szCs w:val="20"/>
        </w:rPr>
      </w:pPr>
      <w:r w:rsidRPr="00936C0C">
        <w:rPr>
          <w:rFonts w:ascii="Verdana" w:hAnsi="Verdana"/>
          <w:sz w:val="20"/>
          <w:szCs w:val="20"/>
        </w:rPr>
        <w:t xml:space="preserve">The aims of this policy are to: </w:t>
      </w:r>
    </w:p>
    <w:p w14:paraId="1B9B35A1" w14:textId="70EADC99" w:rsidR="00AE3A2E" w:rsidRPr="00936C0C" w:rsidRDefault="00AE3A2E" w:rsidP="00936C0C">
      <w:pPr>
        <w:pStyle w:val="ListParagraph"/>
        <w:numPr>
          <w:ilvl w:val="0"/>
          <w:numId w:val="15"/>
        </w:numPr>
        <w:rPr>
          <w:rFonts w:ascii="Verdana" w:hAnsi="Verdana"/>
          <w:sz w:val="20"/>
          <w:szCs w:val="20"/>
        </w:rPr>
      </w:pPr>
      <w:r w:rsidRPr="00936C0C">
        <w:rPr>
          <w:rFonts w:ascii="Verdana" w:hAnsi="Verdana"/>
          <w:sz w:val="20"/>
          <w:szCs w:val="20"/>
        </w:rPr>
        <w:t xml:space="preserve">Creating a culture in which </w:t>
      </w:r>
      <w:r w:rsidR="00D97AA3" w:rsidRPr="00936C0C">
        <w:rPr>
          <w:rFonts w:ascii="Verdana" w:hAnsi="Verdana"/>
          <w:sz w:val="20"/>
          <w:szCs w:val="20"/>
        </w:rPr>
        <w:t xml:space="preserve">colleagues </w:t>
      </w:r>
      <w:r w:rsidRPr="00936C0C">
        <w:rPr>
          <w:rFonts w:ascii="Verdana" w:hAnsi="Verdana"/>
          <w:sz w:val="20"/>
          <w:szCs w:val="20"/>
        </w:rPr>
        <w:t xml:space="preserve">are comfortable in discussing their </w:t>
      </w:r>
      <w:r w:rsidR="00D97AA3" w:rsidRPr="00936C0C">
        <w:rPr>
          <w:rFonts w:ascii="Verdana" w:hAnsi="Verdana"/>
          <w:sz w:val="20"/>
          <w:szCs w:val="20"/>
        </w:rPr>
        <w:t xml:space="preserve">support </w:t>
      </w:r>
      <w:r w:rsidRPr="00936C0C">
        <w:rPr>
          <w:rFonts w:ascii="Verdana" w:hAnsi="Verdana"/>
          <w:sz w:val="20"/>
          <w:szCs w:val="20"/>
        </w:rPr>
        <w:t>needs with well-informed and supportive colleagues;</w:t>
      </w:r>
    </w:p>
    <w:p w14:paraId="2C652959" w14:textId="6BD49C4C" w:rsidR="007E2234"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Ensure everyone understands what menopause is, can confidently have </w:t>
      </w:r>
      <w:r w:rsidR="00EE3EF8" w:rsidRPr="00936C0C">
        <w:rPr>
          <w:rFonts w:ascii="Verdana" w:hAnsi="Verdana"/>
          <w:sz w:val="20"/>
          <w:szCs w:val="20"/>
        </w:rPr>
        <w:t xml:space="preserve">constructive </w:t>
      </w:r>
      <w:r w:rsidRPr="00936C0C">
        <w:rPr>
          <w:rFonts w:ascii="Verdana" w:hAnsi="Verdana"/>
          <w:sz w:val="20"/>
          <w:szCs w:val="20"/>
        </w:rPr>
        <w:t>conversations, and are clear on the University’s policy and practices, supported by Human Re</w:t>
      </w:r>
      <w:r w:rsidR="00C332B3" w:rsidRPr="00936C0C">
        <w:rPr>
          <w:rFonts w:ascii="Verdana" w:hAnsi="Verdana"/>
          <w:sz w:val="20"/>
          <w:szCs w:val="20"/>
        </w:rPr>
        <w:t>sources and Occupational Health;</w:t>
      </w:r>
      <w:r w:rsidRPr="00936C0C">
        <w:rPr>
          <w:rFonts w:ascii="Verdana" w:hAnsi="Verdana"/>
          <w:sz w:val="20"/>
          <w:szCs w:val="20"/>
        </w:rPr>
        <w:t xml:space="preserve"> </w:t>
      </w:r>
    </w:p>
    <w:p w14:paraId="3FEFF63A" w14:textId="77777777" w:rsidR="007E2234"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Educate and inform managers about the potential symptoms of menopause, and how they can support women at work</w:t>
      </w:r>
      <w:r w:rsidR="00C332B3" w:rsidRPr="00936C0C">
        <w:rPr>
          <w:rFonts w:ascii="Verdana" w:hAnsi="Verdana"/>
          <w:sz w:val="20"/>
          <w:szCs w:val="20"/>
        </w:rPr>
        <w:t>;</w:t>
      </w:r>
      <w:r w:rsidRPr="00936C0C">
        <w:rPr>
          <w:rFonts w:ascii="Verdana" w:hAnsi="Verdana"/>
          <w:sz w:val="20"/>
          <w:szCs w:val="20"/>
        </w:rPr>
        <w:t xml:space="preserve"> </w:t>
      </w:r>
    </w:p>
    <w:p w14:paraId="73C5E011" w14:textId="0D0B9470" w:rsidR="007E2234"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Ensure that women suffering with menopaus</w:t>
      </w:r>
      <w:r w:rsidR="002F6662" w:rsidRPr="00936C0C">
        <w:rPr>
          <w:rFonts w:ascii="Verdana" w:hAnsi="Verdana"/>
          <w:sz w:val="20"/>
          <w:szCs w:val="20"/>
        </w:rPr>
        <w:t xml:space="preserve">al </w:t>
      </w:r>
      <w:r w:rsidRPr="00936C0C">
        <w:rPr>
          <w:rFonts w:ascii="Verdana" w:hAnsi="Verdana"/>
          <w:sz w:val="20"/>
          <w:szCs w:val="20"/>
        </w:rPr>
        <w:t xml:space="preserve">symptoms feel confident to discuss </w:t>
      </w:r>
      <w:r w:rsidR="00C332B3" w:rsidRPr="00936C0C">
        <w:rPr>
          <w:rFonts w:ascii="Verdana" w:hAnsi="Verdana"/>
          <w:sz w:val="20"/>
          <w:szCs w:val="20"/>
        </w:rPr>
        <w:t>them</w:t>
      </w:r>
      <w:r w:rsidRPr="00936C0C">
        <w:rPr>
          <w:rFonts w:ascii="Verdana" w:hAnsi="Verdana"/>
          <w:sz w:val="20"/>
          <w:szCs w:val="20"/>
        </w:rPr>
        <w:t xml:space="preserve">, and ask for support and any reasonable adjustments so they can continue </w:t>
      </w:r>
      <w:r w:rsidR="009A20EE" w:rsidRPr="00936C0C">
        <w:rPr>
          <w:rFonts w:ascii="Verdana" w:hAnsi="Verdana"/>
          <w:sz w:val="20"/>
          <w:szCs w:val="20"/>
        </w:rPr>
        <w:t>to be successful in their roles</w:t>
      </w:r>
      <w:r w:rsidR="00C332B3" w:rsidRPr="00936C0C">
        <w:rPr>
          <w:rFonts w:ascii="Verdana" w:hAnsi="Verdana"/>
          <w:sz w:val="20"/>
          <w:szCs w:val="20"/>
        </w:rPr>
        <w:t>;</w:t>
      </w:r>
    </w:p>
    <w:p w14:paraId="0931D395" w14:textId="77777777" w:rsidR="00C332B3" w:rsidRPr="00936C0C" w:rsidRDefault="00AE3A2E" w:rsidP="00936C0C">
      <w:pPr>
        <w:pStyle w:val="ListParagraph"/>
        <w:numPr>
          <w:ilvl w:val="0"/>
          <w:numId w:val="15"/>
        </w:numPr>
        <w:rPr>
          <w:rFonts w:ascii="Verdana" w:hAnsi="Verdana"/>
          <w:sz w:val="20"/>
          <w:szCs w:val="20"/>
        </w:rPr>
      </w:pPr>
      <w:r w:rsidRPr="00936C0C">
        <w:rPr>
          <w:rFonts w:ascii="Verdana" w:hAnsi="Verdana"/>
          <w:sz w:val="20"/>
          <w:szCs w:val="20"/>
        </w:rPr>
        <w:t>Instil confidence in individuals who are experiencing menopause related health and wellbeing issues in self-managing the symptoms</w:t>
      </w:r>
      <w:r w:rsidR="00C332B3" w:rsidRPr="00936C0C">
        <w:rPr>
          <w:rFonts w:ascii="Verdana" w:hAnsi="Verdana"/>
          <w:sz w:val="20"/>
          <w:szCs w:val="20"/>
        </w:rPr>
        <w:t xml:space="preserve"> through</w:t>
      </w:r>
      <w:r w:rsidRPr="00936C0C">
        <w:rPr>
          <w:rFonts w:ascii="Verdana" w:hAnsi="Verdana"/>
          <w:sz w:val="20"/>
          <w:szCs w:val="20"/>
        </w:rPr>
        <w:t xml:space="preserve"> </w:t>
      </w:r>
      <w:r w:rsidR="00C332B3" w:rsidRPr="00936C0C">
        <w:rPr>
          <w:rFonts w:ascii="Verdana" w:hAnsi="Verdana"/>
          <w:sz w:val="20"/>
          <w:szCs w:val="20"/>
        </w:rPr>
        <w:t>accessing dedicated support and, where appropriate, in raising symptoms with their GP to receive medical advice and support;</w:t>
      </w:r>
    </w:p>
    <w:p w14:paraId="15DED83A" w14:textId="77777777" w:rsidR="007E2234" w:rsidRPr="00936C0C" w:rsidRDefault="000F3F35" w:rsidP="00936C0C">
      <w:pPr>
        <w:pStyle w:val="Heading3"/>
      </w:pPr>
      <w:r w:rsidRPr="00936C0C">
        <w:lastRenderedPageBreak/>
        <w:t>3</w:t>
      </w:r>
      <w:r w:rsidR="007E2234" w:rsidRPr="00936C0C">
        <w:t xml:space="preserve">. Definitions </w:t>
      </w:r>
      <w:r w:rsidR="009A20EE" w:rsidRPr="00936C0C">
        <w:t xml:space="preserve">&amp; </w:t>
      </w:r>
      <w:r w:rsidR="00183F21" w:rsidRPr="00936C0C">
        <w:t>Symptoms</w:t>
      </w:r>
    </w:p>
    <w:p w14:paraId="2119EE62" w14:textId="5736D1FE" w:rsidR="007E2234" w:rsidRPr="00936C0C" w:rsidRDefault="007E2234" w:rsidP="00936C0C">
      <w:pPr>
        <w:rPr>
          <w:rFonts w:ascii="Verdana" w:hAnsi="Verdana"/>
          <w:sz w:val="20"/>
          <w:szCs w:val="20"/>
        </w:rPr>
      </w:pPr>
      <w:r w:rsidRPr="00936C0C">
        <w:rPr>
          <w:rFonts w:ascii="Verdana" w:hAnsi="Verdana"/>
          <w:b/>
          <w:sz w:val="20"/>
          <w:szCs w:val="20"/>
        </w:rPr>
        <w:t>Menopause</w:t>
      </w:r>
      <w:r w:rsidRPr="00936C0C">
        <w:rPr>
          <w:rFonts w:ascii="Verdana" w:hAnsi="Verdana"/>
          <w:sz w:val="20"/>
          <w:szCs w:val="20"/>
        </w:rPr>
        <w:t xml:space="preserve"> is defined</w:t>
      </w:r>
      <w:r w:rsidR="00C417F4" w:rsidRPr="00936C0C">
        <w:rPr>
          <w:rFonts w:ascii="Verdana" w:hAnsi="Verdana"/>
          <w:sz w:val="20"/>
          <w:szCs w:val="20"/>
        </w:rPr>
        <w:t xml:space="preserve"> by </w:t>
      </w:r>
      <w:r w:rsidR="00005921" w:rsidRPr="00936C0C">
        <w:rPr>
          <w:rFonts w:ascii="Verdana" w:hAnsi="Verdana"/>
          <w:sz w:val="20"/>
          <w:szCs w:val="20"/>
        </w:rPr>
        <w:t>the National Institute for Health and Care Excellence (</w:t>
      </w:r>
      <w:r w:rsidR="00C417F4" w:rsidRPr="00936C0C">
        <w:rPr>
          <w:rFonts w:ascii="Verdana" w:hAnsi="Verdana"/>
          <w:sz w:val="20"/>
          <w:szCs w:val="20"/>
        </w:rPr>
        <w:t>NICE</w:t>
      </w:r>
      <w:r w:rsidR="00005921" w:rsidRPr="00936C0C">
        <w:rPr>
          <w:rFonts w:ascii="Verdana" w:hAnsi="Verdana"/>
          <w:sz w:val="20"/>
          <w:szCs w:val="20"/>
        </w:rPr>
        <w:t>)</w:t>
      </w:r>
      <w:r w:rsidR="00C417F4" w:rsidRPr="00936C0C">
        <w:rPr>
          <w:rFonts w:ascii="Verdana" w:hAnsi="Verdana"/>
          <w:sz w:val="20"/>
          <w:szCs w:val="20"/>
        </w:rPr>
        <w:t xml:space="preserve"> as </w:t>
      </w:r>
      <w:r w:rsidR="00C332B3" w:rsidRPr="00936C0C">
        <w:rPr>
          <w:rFonts w:ascii="Verdana" w:hAnsi="Verdana"/>
          <w:sz w:val="20"/>
          <w:szCs w:val="20"/>
        </w:rPr>
        <w:t>“</w:t>
      </w:r>
      <w:r w:rsidR="00C417F4" w:rsidRPr="00936C0C">
        <w:rPr>
          <w:rFonts w:ascii="Verdana" w:hAnsi="Verdana"/>
          <w:sz w:val="20"/>
          <w:szCs w:val="20"/>
        </w:rPr>
        <w:t>…</w:t>
      </w:r>
      <w:r w:rsidRPr="00936C0C">
        <w:rPr>
          <w:rFonts w:ascii="Verdana" w:hAnsi="Verdana"/>
          <w:sz w:val="20"/>
          <w:szCs w:val="20"/>
        </w:rPr>
        <w:t>as a biological stage in a woman's life that occurs when she stops menstruating and reaches the end of her reproductive life</w:t>
      </w:r>
      <w:r w:rsidR="00C332B3" w:rsidRPr="00936C0C">
        <w:rPr>
          <w:rFonts w:ascii="Verdana" w:hAnsi="Verdana"/>
          <w:sz w:val="20"/>
          <w:szCs w:val="20"/>
        </w:rPr>
        <w:t>”</w:t>
      </w:r>
      <w:r w:rsidRPr="00936C0C">
        <w:rPr>
          <w:rFonts w:ascii="Verdana" w:hAnsi="Verdana"/>
          <w:sz w:val="20"/>
          <w:szCs w:val="20"/>
        </w:rPr>
        <w:t>.  Usually, it is defined as having occurred when a woman h</w:t>
      </w:r>
      <w:r w:rsidR="00C417F4" w:rsidRPr="00936C0C">
        <w:rPr>
          <w:rFonts w:ascii="Verdana" w:hAnsi="Verdana"/>
          <w:sz w:val="20"/>
          <w:szCs w:val="20"/>
        </w:rPr>
        <w:t xml:space="preserve">as not had a period for twelve </w:t>
      </w:r>
      <w:r w:rsidRPr="00936C0C">
        <w:rPr>
          <w:rFonts w:ascii="Verdana" w:hAnsi="Verdana"/>
          <w:sz w:val="20"/>
          <w:szCs w:val="20"/>
        </w:rPr>
        <w:t>consecutive months (for women reaching menopause naturally).  The average age for a woman to reach menopause is 51</w:t>
      </w:r>
      <w:r w:rsidR="00990F87" w:rsidRPr="00936C0C">
        <w:rPr>
          <w:rFonts w:ascii="Verdana" w:hAnsi="Verdana"/>
          <w:sz w:val="20"/>
          <w:szCs w:val="20"/>
        </w:rPr>
        <w:t xml:space="preserve"> but can be significantly earlier for various reasons.</w:t>
      </w:r>
      <w:r w:rsidRPr="00936C0C">
        <w:rPr>
          <w:rFonts w:ascii="Verdana" w:hAnsi="Verdana"/>
          <w:sz w:val="20"/>
          <w:szCs w:val="20"/>
        </w:rPr>
        <w:t xml:space="preserve"> </w:t>
      </w:r>
    </w:p>
    <w:p w14:paraId="18527AAC" w14:textId="7CC0E74B" w:rsidR="007E2234" w:rsidRPr="00936C0C" w:rsidRDefault="000F3F35" w:rsidP="00936C0C">
      <w:pPr>
        <w:rPr>
          <w:rFonts w:ascii="Verdana" w:hAnsi="Verdana"/>
          <w:sz w:val="20"/>
          <w:szCs w:val="20"/>
        </w:rPr>
      </w:pPr>
      <w:r w:rsidRPr="00936C0C">
        <w:rPr>
          <w:rFonts w:ascii="Verdana" w:hAnsi="Verdana"/>
          <w:sz w:val="20"/>
          <w:szCs w:val="20"/>
        </w:rPr>
        <w:t>Whilst</w:t>
      </w:r>
      <w:r w:rsidR="007E2234" w:rsidRPr="00936C0C">
        <w:rPr>
          <w:rFonts w:ascii="Verdana" w:hAnsi="Verdana"/>
          <w:sz w:val="20"/>
          <w:szCs w:val="20"/>
        </w:rPr>
        <w:t xml:space="preserve"> not every </w:t>
      </w:r>
      <w:r w:rsidR="00CD4B94" w:rsidRPr="00936C0C">
        <w:rPr>
          <w:rFonts w:ascii="Verdana" w:hAnsi="Verdana"/>
          <w:sz w:val="20"/>
          <w:szCs w:val="20"/>
        </w:rPr>
        <w:t>individual</w:t>
      </w:r>
      <w:r w:rsidR="007E2234" w:rsidRPr="00936C0C">
        <w:rPr>
          <w:rFonts w:ascii="Verdana" w:hAnsi="Verdana"/>
          <w:sz w:val="20"/>
          <w:szCs w:val="20"/>
        </w:rPr>
        <w:t xml:space="preserve"> will notice every sympto</w:t>
      </w:r>
      <w:r w:rsidRPr="00936C0C">
        <w:rPr>
          <w:rFonts w:ascii="Verdana" w:hAnsi="Verdana"/>
          <w:sz w:val="20"/>
          <w:szCs w:val="20"/>
        </w:rPr>
        <w:t>m, or need help or support,</w:t>
      </w:r>
      <w:r w:rsidR="007E2234" w:rsidRPr="00936C0C">
        <w:rPr>
          <w:rFonts w:ascii="Verdana" w:hAnsi="Verdana"/>
          <w:sz w:val="20"/>
          <w:szCs w:val="20"/>
        </w:rPr>
        <w:t xml:space="preserve"> </w:t>
      </w:r>
      <w:r w:rsidR="00D97AA3" w:rsidRPr="00936C0C">
        <w:rPr>
          <w:rFonts w:ascii="Verdana" w:hAnsi="Verdana"/>
          <w:sz w:val="20"/>
          <w:szCs w:val="20"/>
        </w:rPr>
        <w:t>most</w:t>
      </w:r>
      <w:r w:rsidR="007E2234" w:rsidRPr="00936C0C">
        <w:rPr>
          <w:rFonts w:ascii="Verdana" w:hAnsi="Verdana"/>
          <w:sz w:val="20"/>
          <w:szCs w:val="20"/>
        </w:rPr>
        <w:t xml:space="preserve"> </w:t>
      </w:r>
      <w:r w:rsidR="00CD4B94" w:rsidRPr="00936C0C">
        <w:rPr>
          <w:rFonts w:ascii="Verdana" w:hAnsi="Verdana"/>
          <w:sz w:val="20"/>
          <w:szCs w:val="20"/>
        </w:rPr>
        <w:t>individuals</w:t>
      </w:r>
      <w:r w:rsidR="007E2234" w:rsidRPr="00936C0C">
        <w:rPr>
          <w:rFonts w:ascii="Verdana" w:hAnsi="Verdana"/>
          <w:sz w:val="20"/>
          <w:szCs w:val="20"/>
        </w:rPr>
        <w:t xml:space="preserve"> do experience some symptoms, and </w:t>
      </w:r>
      <w:r w:rsidR="00D97AA3" w:rsidRPr="00936C0C">
        <w:rPr>
          <w:rFonts w:ascii="Verdana" w:hAnsi="Verdana"/>
          <w:sz w:val="20"/>
          <w:szCs w:val="20"/>
        </w:rPr>
        <w:t>some</w:t>
      </w:r>
      <w:r w:rsidR="007E2234" w:rsidRPr="00936C0C">
        <w:rPr>
          <w:rFonts w:ascii="Verdana" w:hAnsi="Verdana"/>
          <w:sz w:val="20"/>
          <w:szCs w:val="20"/>
        </w:rPr>
        <w:t xml:space="preserve"> could be classed as severe. </w:t>
      </w:r>
    </w:p>
    <w:p w14:paraId="2F38CAB0" w14:textId="67A7EC64" w:rsidR="00C52A87" w:rsidRPr="00936C0C" w:rsidRDefault="00C52A87" w:rsidP="00936C0C">
      <w:pPr>
        <w:spacing w:after="0" w:line="240" w:lineRule="auto"/>
        <w:textAlignment w:val="baseline"/>
        <w:rPr>
          <w:rFonts w:ascii="Verdana" w:eastAsia="MS PGothic" w:hAnsi="Verdana" w:cs="MS PGothic"/>
          <w:kern w:val="24"/>
          <w:sz w:val="20"/>
          <w:szCs w:val="20"/>
          <w:lang w:eastAsia="en-GB"/>
        </w:rPr>
      </w:pPr>
      <w:r w:rsidRPr="00936C0C">
        <w:rPr>
          <w:rFonts w:ascii="Verdana" w:eastAsia="MS PGothic" w:hAnsi="Verdana" w:cs="MS PGothic"/>
          <w:kern w:val="24"/>
          <w:sz w:val="20"/>
          <w:szCs w:val="20"/>
          <w:lang w:eastAsia="en-GB"/>
        </w:rPr>
        <w:t xml:space="preserve">The menopause affects individual women’s emotional and physical health differently. Being aware of the basic needs is necessary to support women going through this transition. </w:t>
      </w:r>
      <w:r w:rsidR="00C417F4" w:rsidRPr="00936C0C">
        <w:rPr>
          <w:rFonts w:ascii="Verdana" w:eastAsia="MS PGothic" w:hAnsi="Verdana" w:cs="MS PGothic"/>
          <w:kern w:val="24"/>
          <w:sz w:val="20"/>
          <w:szCs w:val="20"/>
          <w:lang w:eastAsia="en-GB"/>
        </w:rPr>
        <w:t>S</w:t>
      </w:r>
      <w:r w:rsidRPr="00936C0C">
        <w:rPr>
          <w:rFonts w:ascii="Verdana" w:eastAsia="MS PGothic" w:hAnsi="Verdana" w:cs="MS PGothic"/>
          <w:kern w:val="24"/>
          <w:sz w:val="20"/>
          <w:szCs w:val="20"/>
          <w:lang w:eastAsia="en-GB"/>
        </w:rPr>
        <w:t xml:space="preserve">ymptoms may include: </w:t>
      </w:r>
    </w:p>
    <w:p w14:paraId="7FDE46E1" w14:textId="6867DA81" w:rsidR="00C52A87" w:rsidRPr="00936C0C" w:rsidRDefault="00C52A87" w:rsidP="00936C0C">
      <w:pPr>
        <w:spacing w:after="0" w:line="240" w:lineRule="auto"/>
        <w:contextualSpacing/>
        <w:textAlignment w:val="baseline"/>
        <w:rPr>
          <w:rFonts w:ascii="Verdana" w:eastAsia="MS PGothic" w:hAnsi="Verdana" w:cs="MS PGothic"/>
          <w:kern w:val="24"/>
          <w:sz w:val="20"/>
          <w:szCs w:val="20"/>
          <w:lang w:eastAsia="en-GB"/>
        </w:rPr>
      </w:pPr>
    </w:p>
    <w:p w14:paraId="0D5213F6"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Hot flushes </w:t>
      </w:r>
    </w:p>
    <w:p w14:paraId="20D47F57"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Palpitations </w:t>
      </w:r>
    </w:p>
    <w:p w14:paraId="1325DE36"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Fatigue </w:t>
      </w:r>
    </w:p>
    <w:p w14:paraId="2ECA7A89"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Sleep disturbance </w:t>
      </w:r>
    </w:p>
    <w:p w14:paraId="28CBA719"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Night sweats </w:t>
      </w:r>
    </w:p>
    <w:p w14:paraId="27D62EF1"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Skin irritation </w:t>
      </w:r>
    </w:p>
    <w:p w14:paraId="5ED3AA9E"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Irritability </w:t>
      </w:r>
    </w:p>
    <w:p w14:paraId="79454BC8" w14:textId="6221CFEF" w:rsidR="000352D0" w:rsidRPr="00936C0C" w:rsidRDefault="00C52A87" w:rsidP="00936C0C">
      <w:pPr>
        <w:numPr>
          <w:ilvl w:val="0"/>
          <w:numId w:val="23"/>
        </w:numPr>
        <w:spacing w:after="0" w:line="240" w:lineRule="auto"/>
        <w:ind w:left="1166"/>
        <w:contextualSpacing/>
        <w:textAlignment w:val="baseline"/>
        <w:rPr>
          <w:rFonts w:ascii="Verdana" w:eastAsia="MS PGothic" w:hAnsi="Verdana" w:cs="MS PGothic"/>
          <w:kern w:val="24"/>
          <w:sz w:val="20"/>
          <w:szCs w:val="20"/>
          <w:lang w:eastAsia="en-GB"/>
        </w:rPr>
      </w:pPr>
      <w:r w:rsidRPr="00936C0C">
        <w:rPr>
          <w:rFonts w:ascii="Verdana" w:eastAsia="MS PGothic" w:hAnsi="Verdana" w:cs="MS PGothic"/>
          <w:kern w:val="24"/>
          <w:sz w:val="20"/>
          <w:szCs w:val="20"/>
          <w:lang w:eastAsia="en-GB"/>
        </w:rPr>
        <w:t xml:space="preserve">Mood disturbances </w:t>
      </w:r>
    </w:p>
    <w:p w14:paraId="7279366F" w14:textId="28B95112"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Poor concentration </w:t>
      </w:r>
    </w:p>
    <w:p w14:paraId="2F2A270D"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The need for more toilet breaks</w:t>
      </w:r>
    </w:p>
    <w:p w14:paraId="7F28F8C2"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Heavier and/or more irregular periods</w:t>
      </w:r>
    </w:p>
    <w:p w14:paraId="61DC1EEA"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Headaches</w:t>
      </w:r>
    </w:p>
    <w:p w14:paraId="549ADB56"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Anxiety</w:t>
      </w:r>
    </w:p>
    <w:p w14:paraId="53DD5466" w14:textId="77777777" w:rsidR="00C52A87" w:rsidRPr="00936C0C" w:rsidRDefault="00C52A87" w:rsidP="00936C0C">
      <w:pPr>
        <w:numPr>
          <w:ilvl w:val="0"/>
          <w:numId w:val="23"/>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kern w:val="24"/>
          <w:sz w:val="20"/>
          <w:szCs w:val="20"/>
          <w:lang w:eastAsia="en-GB"/>
        </w:rPr>
        <w:t xml:space="preserve">Loss of confidence </w:t>
      </w:r>
    </w:p>
    <w:p w14:paraId="6CFBA4F1" w14:textId="77777777" w:rsidR="00C52A87" w:rsidRPr="00936C0C" w:rsidRDefault="00C52A87" w:rsidP="00936C0C">
      <w:pPr>
        <w:spacing w:after="0" w:line="240" w:lineRule="auto"/>
        <w:rPr>
          <w:rFonts w:ascii="Verdana" w:eastAsiaTheme="minorEastAsia" w:hAnsi="Verdana"/>
          <w:kern w:val="24"/>
          <w:sz w:val="20"/>
          <w:szCs w:val="20"/>
          <w:lang w:eastAsia="en-GB"/>
        </w:rPr>
      </w:pPr>
    </w:p>
    <w:p w14:paraId="067940CE" w14:textId="22ED544A" w:rsidR="00C52A87" w:rsidRPr="00936C0C" w:rsidRDefault="00C52A87" w:rsidP="00936C0C">
      <w:pPr>
        <w:spacing w:after="0" w:line="240" w:lineRule="auto"/>
        <w:rPr>
          <w:rFonts w:ascii="Verdana" w:eastAsia="MS PGothic" w:hAnsi="Verdana" w:cs="MS PGothic"/>
          <w:kern w:val="24"/>
          <w:sz w:val="20"/>
          <w:szCs w:val="20"/>
          <w:lang w:eastAsia="en-GB"/>
        </w:rPr>
      </w:pPr>
      <w:r w:rsidRPr="00936C0C">
        <w:rPr>
          <w:rFonts w:ascii="Verdana" w:eastAsiaTheme="minorEastAsia" w:hAnsi="Verdana"/>
          <w:kern w:val="24"/>
          <w:sz w:val="20"/>
          <w:szCs w:val="20"/>
          <w:lang w:eastAsia="en-GB"/>
        </w:rPr>
        <w:t>According to a survey of female workers experiencing menopause conducted</w:t>
      </w:r>
      <w:r w:rsidR="00005921" w:rsidRPr="00936C0C">
        <w:rPr>
          <w:rFonts w:ascii="Verdana" w:hAnsi="Verdana"/>
          <w:sz w:val="20"/>
          <w:szCs w:val="20"/>
        </w:rPr>
        <w:t xml:space="preserve"> Research conducted </w:t>
      </w:r>
      <w:r w:rsidR="00005921" w:rsidRPr="00936C0C">
        <w:rPr>
          <w:rFonts w:ascii="Verdana" w:eastAsiaTheme="minorEastAsia" w:hAnsi="Verdana"/>
          <w:kern w:val="24"/>
          <w:sz w:val="20"/>
          <w:szCs w:val="20"/>
          <w:lang w:eastAsia="en-GB"/>
        </w:rPr>
        <w:t>by the University of Nottingham and The British Occupational Health Research Foundation</w:t>
      </w:r>
      <w:r w:rsidR="00D97AA3" w:rsidRPr="00936C0C">
        <w:rPr>
          <w:rStyle w:val="FootnoteReference"/>
          <w:rFonts w:ascii="Verdana" w:eastAsiaTheme="minorEastAsia" w:hAnsi="Verdana"/>
          <w:kern w:val="24"/>
          <w:sz w:val="20"/>
          <w:szCs w:val="20"/>
          <w:lang w:eastAsia="en-GB"/>
        </w:rPr>
        <w:footnoteReference w:id="1"/>
      </w:r>
      <w:r w:rsidRPr="00936C0C">
        <w:rPr>
          <w:rFonts w:ascii="Verdana" w:eastAsiaTheme="minorEastAsia" w:hAnsi="Verdana"/>
          <w:kern w:val="24"/>
          <w:sz w:val="20"/>
          <w:szCs w:val="20"/>
          <w:lang w:eastAsia="en-GB"/>
        </w:rPr>
        <w:t>, t</w:t>
      </w:r>
      <w:r w:rsidRPr="00936C0C">
        <w:rPr>
          <w:rFonts w:ascii="Verdana" w:eastAsia="MS PGothic" w:hAnsi="Verdana" w:cs="MS PGothic"/>
          <w:kern w:val="24"/>
          <w:sz w:val="20"/>
          <w:szCs w:val="20"/>
          <w:lang w:eastAsia="en-GB"/>
        </w:rPr>
        <w:t>he symptoms most likely to be made worse by work are hot flushes, headaches, tiredness and lack of energy. These were closely followed by sweating, anxiety attacks, aches and pains, dry skin and eyes and short-term memory loss.</w:t>
      </w:r>
    </w:p>
    <w:p w14:paraId="05C75B2D" w14:textId="6DDBC235" w:rsidR="00A71951" w:rsidRPr="00936C0C" w:rsidRDefault="00A71951" w:rsidP="00936C0C">
      <w:pPr>
        <w:spacing w:after="0" w:line="240" w:lineRule="auto"/>
        <w:rPr>
          <w:rFonts w:ascii="Verdana" w:eastAsia="MS PGothic" w:hAnsi="Verdana" w:cs="MS PGothic"/>
          <w:kern w:val="24"/>
          <w:sz w:val="20"/>
          <w:szCs w:val="20"/>
          <w:lang w:eastAsia="en-GB"/>
        </w:rPr>
      </w:pPr>
    </w:p>
    <w:p w14:paraId="4B2E972F" w14:textId="77777777" w:rsidR="007E2234" w:rsidRPr="00936C0C" w:rsidRDefault="009A20EE" w:rsidP="00936C0C">
      <w:pPr>
        <w:pStyle w:val="Heading3"/>
      </w:pPr>
      <w:r w:rsidRPr="00936C0C">
        <w:t>4</w:t>
      </w:r>
      <w:r w:rsidR="007E2234" w:rsidRPr="00936C0C">
        <w:t xml:space="preserve">. Roles and Responsibilities </w:t>
      </w:r>
    </w:p>
    <w:p w14:paraId="535C1B6D" w14:textId="2A2D1EB4" w:rsidR="00834520" w:rsidRPr="00834520" w:rsidRDefault="009A20EE" w:rsidP="00834520">
      <w:pPr>
        <w:pStyle w:val="Heading4"/>
      </w:pPr>
      <w:r w:rsidRPr="00834520">
        <w:rPr>
          <w:rStyle w:val="Heading4Char"/>
          <w:b/>
          <w:iCs/>
        </w:rPr>
        <w:t>Members of staff</w:t>
      </w:r>
    </w:p>
    <w:p w14:paraId="556AB486" w14:textId="461FF739" w:rsidR="000F3F35" w:rsidRPr="00936C0C" w:rsidRDefault="007E2234" w:rsidP="00936C0C">
      <w:pPr>
        <w:rPr>
          <w:rFonts w:ascii="Verdana" w:hAnsi="Verdana"/>
          <w:b/>
          <w:sz w:val="20"/>
          <w:szCs w:val="20"/>
        </w:rPr>
      </w:pPr>
      <w:r w:rsidRPr="00936C0C">
        <w:rPr>
          <w:rFonts w:ascii="Verdana" w:hAnsi="Verdana"/>
          <w:sz w:val="20"/>
          <w:szCs w:val="20"/>
        </w:rPr>
        <w:t xml:space="preserve">All staff are responsible for: </w:t>
      </w:r>
    </w:p>
    <w:p w14:paraId="799C5956"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Taking a personal responsibility to look after their health; </w:t>
      </w:r>
    </w:p>
    <w:p w14:paraId="7E1C1E37"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Being open and honest in conversations with managers/HR and Occupational Health;</w:t>
      </w:r>
    </w:p>
    <w:p w14:paraId="17C02C6D" w14:textId="42DAF6DF" w:rsidR="000F3F35" w:rsidRPr="00936C0C" w:rsidRDefault="00C332B3" w:rsidP="00936C0C">
      <w:pPr>
        <w:pStyle w:val="ListParagraph"/>
        <w:numPr>
          <w:ilvl w:val="0"/>
          <w:numId w:val="15"/>
        </w:numPr>
        <w:rPr>
          <w:rFonts w:ascii="Verdana" w:hAnsi="Verdana"/>
          <w:sz w:val="20"/>
          <w:szCs w:val="20"/>
        </w:rPr>
      </w:pPr>
      <w:r w:rsidRPr="00936C0C">
        <w:rPr>
          <w:rFonts w:ascii="Verdana" w:hAnsi="Verdana"/>
          <w:sz w:val="20"/>
          <w:szCs w:val="20"/>
        </w:rPr>
        <w:t>Speaking to their line manage</w:t>
      </w:r>
      <w:r w:rsidR="00603232" w:rsidRPr="00936C0C">
        <w:rPr>
          <w:rFonts w:ascii="Verdana" w:hAnsi="Verdana"/>
          <w:sz w:val="20"/>
          <w:szCs w:val="20"/>
        </w:rPr>
        <w:t xml:space="preserve"> HR (via </w:t>
      </w:r>
      <w:hyperlink r:id="rId9" w:history="1">
        <w:r w:rsidR="00603232" w:rsidRPr="00936C0C">
          <w:rPr>
            <w:rStyle w:val="Hyperlink"/>
            <w:rFonts w:ascii="Verdana" w:hAnsi="Verdana"/>
            <w:sz w:val="20"/>
            <w:szCs w:val="20"/>
          </w:rPr>
          <w:t>hrbp@aber.ac.uk</w:t>
        </w:r>
      </w:hyperlink>
      <w:r w:rsidR="00603232" w:rsidRPr="00936C0C">
        <w:rPr>
          <w:rFonts w:ascii="Verdana" w:hAnsi="Verdana"/>
          <w:sz w:val="20"/>
          <w:szCs w:val="20"/>
        </w:rPr>
        <w:t xml:space="preserve">) or </w:t>
      </w:r>
      <w:r w:rsidR="007E2234" w:rsidRPr="00936C0C">
        <w:rPr>
          <w:rFonts w:ascii="Verdana" w:hAnsi="Verdana"/>
          <w:sz w:val="20"/>
          <w:szCs w:val="20"/>
        </w:rPr>
        <w:t>their Union</w:t>
      </w:r>
      <w:r w:rsidR="00956862" w:rsidRPr="00936C0C">
        <w:rPr>
          <w:rFonts w:ascii="Verdana" w:hAnsi="Verdana"/>
          <w:sz w:val="20"/>
          <w:szCs w:val="20"/>
        </w:rPr>
        <w:t xml:space="preserve"> where they wish to discuss the support available;</w:t>
      </w:r>
      <w:r w:rsidR="007E2234" w:rsidRPr="00936C0C">
        <w:rPr>
          <w:rFonts w:ascii="Verdana" w:hAnsi="Verdana"/>
          <w:sz w:val="20"/>
          <w:szCs w:val="20"/>
        </w:rPr>
        <w:t xml:space="preserve"> </w:t>
      </w:r>
    </w:p>
    <w:p w14:paraId="42752298"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Contributing to a respectful and productive working environment; </w:t>
      </w:r>
    </w:p>
    <w:p w14:paraId="22BD089F"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Being willing to help and support their colleagues; </w:t>
      </w:r>
    </w:p>
    <w:p w14:paraId="490088B6" w14:textId="77777777" w:rsidR="007E2234"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Understanding any necessary adjustments their colleagues are receiving as a result of their menopausal symptoms. </w:t>
      </w:r>
    </w:p>
    <w:p w14:paraId="2BBA946D" w14:textId="454F5C97" w:rsidR="00834520" w:rsidRPr="00834520" w:rsidRDefault="009A20EE" w:rsidP="00834520">
      <w:pPr>
        <w:pStyle w:val="Heading4"/>
      </w:pPr>
      <w:r w:rsidRPr="00834520">
        <w:rPr>
          <w:rStyle w:val="Heading4Char"/>
          <w:b/>
          <w:iCs/>
        </w:rPr>
        <w:t>Line Managers</w:t>
      </w:r>
      <w:r w:rsidRPr="00834520">
        <w:t xml:space="preserve"> </w:t>
      </w:r>
    </w:p>
    <w:p w14:paraId="34899CDD" w14:textId="1FFF99C3" w:rsidR="000F3F35" w:rsidRPr="00936C0C" w:rsidRDefault="007E2234" w:rsidP="00936C0C">
      <w:pPr>
        <w:rPr>
          <w:rFonts w:ascii="Verdana" w:hAnsi="Verdana"/>
          <w:b/>
          <w:sz w:val="20"/>
          <w:szCs w:val="20"/>
        </w:rPr>
      </w:pPr>
      <w:r w:rsidRPr="00936C0C">
        <w:rPr>
          <w:rFonts w:ascii="Verdana" w:hAnsi="Verdana"/>
          <w:sz w:val="20"/>
          <w:szCs w:val="20"/>
        </w:rPr>
        <w:t>All line managers</w:t>
      </w:r>
      <w:r w:rsidR="00CD4B94" w:rsidRPr="00936C0C">
        <w:rPr>
          <w:rFonts w:ascii="Verdana" w:hAnsi="Verdana"/>
          <w:sz w:val="20"/>
          <w:szCs w:val="20"/>
        </w:rPr>
        <w:t xml:space="preserve"> are responsible for</w:t>
      </w:r>
      <w:r w:rsidRPr="00936C0C">
        <w:rPr>
          <w:rFonts w:ascii="Verdana" w:hAnsi="Verdana"/>
          <w:sz w:val="20"/>
          <w:szCs w:val="20"/>
        </w:rPr>
        <w:t xml:space="preserve">: </w:t>
      </w:r>
    </w:p>
    <w:p w14:paraId="1E538F99" w14:textId="3274299B" w:rsidR="000F3F35" w:rsidRPr="00936C0C" w:rsidRDefault="007E2234" w:rsidP="00936C0C">
      <w:pPr>
        <w:pStyle w:val="ListParagraph"/>
        <w:numPr>
          <w:ilvl w:val="0"/>
          <w:numId w:val="18"/>
        </w:numPr>
        <w:rPr>
          <w:rFonts w:ascii="Verdana" w:hAnsi="Verdana"/>
          <w:sz w:val="20"/>
          <w:szCs w:val="20"/>
        </w:rPr>
      </w:pPr>
      <w:r w:rsidRPr="00936C0C">
        <w:rPr>
          <w:rFonts w:ascii="Verdana" w:hAnsi="Verdana"/>
          <w:sz w:val="20"/>
          <w:szCs w:val="20"/>
        </w:rPr>
        <w:t>Familiaris</w:t>
      </w:r>
      <w:r w:rsidR="00CD4B94" w:rsidRPr="00936C0C">
        <w:rPr>
          <w:rFonts w:ascii="Verdana" w:hAnsi="Verdana"/>
          <w:sz w:val="20"/>
          <w:szCs w:val="20"/>
        </w:rPr>
        <w:t>ing</w:t>
      </w:r>
      <w:r w:rsidRPr="00936C0C">
        <w:rPr>
          <w:rFonts w:ascii="Verdana" w:hAnsi="Verdana"/>
          <w:sz w:val="20"/>
          <w:szCs w:val="20"/>
        </w:rPr>
        <w:t xml:space="preserve"> themselves with the Menopause Policy and Guidance; </w:t>
      </w:r>
    </w:p>
    <w:p w14:paraId="06B894BC" w14:textId="77777777" w:rsidR="000F3F35" w:rsidRPr="00936C0C" w:rsidRDefault="007E2234" w:rsidP="00936C0C">
      <w:pPr>
        <w:pStyle w:val="ListParagraph"/>
        <w:numPr>
          <w:ilvl w:val="0"/>
          <w:numId w:val="18"/>
        </w:numPr>
        <w:rPr>
          <w:rFonts w:ascii="Verdana" w:hAnsi="Verdana"/>
          <w:sz w:val="20"/>
          <w:szCs w:val="20"/>
        </w:rPr>
      </w:pPr>
      <w:r w:rsidRPr="00936C0C">
        <w:rPr>
          <w:rFonts w:ascii="Verdana" w:hAnsi="Verdana"/>
          <w:sz w:val="20"/>
          <w:szCs w:val="20"/>
        </w:rPr>
        <w:lastRenderedPageBreak/>
        <w:t xml:space="preserve">Be ready and willing to have open discussions about menopause, appreciating the personal nature of the conversation, and treating the discussion sensitively and professionally; </w:t>
      </w:r>
    </w:p>
    <w:p w14:paraId="722EB3F4" w14:textId="77777777" w:rsidR="000F3F35" w:rsidRPr="00936C0C" w:rsidRDefault="00C52A87" w:rsidP="00936C0C">
      <w:pPr>
        <w:pStyle w:val="ListParagraph"/>
        <w:numPr>
          <w:ilvl w:val="0"/>
          <w:numId w:val="18"/>
        </w:numPr>
        <w:rPr>
          <w:rFonts w:ascii="Verdana" w:hAnsi="Verdana"/>
          <w:sz w:val="20"/>
          <w:szCs w:val="20"/>
        </w:rPr>
      </w:pPr>
      <w:r w:rsidRPr="00936C0C">
        <w:rPr>
          <w:rFonts w:ascii="Verdana" w:hAnsi="Verdana"/>
          <w:sz w:val="20"/>
          <w:szCs w:val="20"/>
        </w:rPr>
        <w:t>Use the guidance in Appendices A</w:t>
      </w:r>
      <w:r w:rsidR="007E2234" w:rsidRPr="00936C0C">
        <w:rPr>
          <w:rFonts w:ascii="Verdana" w:hAnsi="Verdana"/>
          <w:sz w:val="20"/>
          <w:szCs w:val="20"/>
        </w:rPr>
        <w:t xml:space="preserve"> and </w:t>
      </w:r>
      <w:r w:rsidRPr="00936C0C">
        <w:rPr>
          <w:rFonts w:ascii="Verdana" w:hAnsi="Verdana"/>
          <w:sz w:val="20"/>
          <w:szCs w:val="20"/>
        </w:rPr>
        <w:t>C</w:t>
      </w:r>
      <w:r w:rsidR="007E2234" w:rsidRPr="00936C0C">
        <w:rPr>
          <w:rFonts w:ascii="Verdana" w:hAnsi="Verdana"/>
          <w:sz w:val="20"/>
          <w:szCs w:val="20"/>
        </w:rPr>
        <w:t xml:space="preserve">, signposting and reviewing together, before agreeing with the individual how best they can be supported, and any adjustments required; </w:t>
      </w:r>
    </w:p>
    <w:p w14:paraId="6E7A9B7C" w14:textId="77777777" w:rsidR="00A71951" w:rsidRPr="00936C0C" w:rsidRDefault="007E2234" w:rsidP="00936C0C">
      <w:pPr>
        <w:pStyle w:val="ListParagraph"/>
        <w:numPr>
          <w:ilvl w:val="0"/>
          <w:numId w:val="18"/>
        </w:numPr>
        <w:rPr>
          <w:rFonts w:ascii="Verdana" w:hAnsi="Verdana"/>
          <w:sz w:val="20"/>
          <w:szCs w:val="20"/>
        </w:rPr>
      </w:pPr>
      <w:r w:rsidRPr="00936C0C">
        <w:rPr>
          <w:rFonts w:ascii="Verdana" w:hAnsi="Verdana"/>
          <w:sz w:val="20"/>
          <w:szCs w:val="20"/>
        </w:rPr>
        <w:t>Record adjustments agreed</w:t>
      </w:r>
      <w:r w:rsidR="00956862" w:rsidRPr="00936C0C">
        <w:rPr>
          <w:rFonts w:ascii="Verdana" w:hAnsi="Verdana"/>
          <w:sz w:val="20"/>
          <w:szCs w:val="20"/>
        </w:rPr>
        <w:t xml:space="preserve"> on Appendix B</w:t>
      </w:r>
      <w:r w:rsidRPr="00936C0C">
        <w:rPr>
          <w:rFonts w:ascii="Verdana" w:hAnsi="Verdana"/>
          <w:sz w:val="20"/>
          <w:szCs w:val="20"/>
        </w:rPr>
        <w:t xml:space="preserve">, </w:t>
      </w:r>
      <w:r w:rsidR="00956862" w:rsidRPr="00936C0C">
        <w:rPr>
          <w:rFonts w:ascii="Verdana" w:hAnsi="Verdana"/>
          <w:sz w:val="20"/>
          <w:szCs w:val="20"/>
        </w:rPr>
        <w:t>along with</w:t>
      </w:r>
      <w:r w:rsidRPr="00936C0C">
        <w:rPr>
          <w:rFonts w:ascii="Verdana" w:hAnsi="Verdana"/>
          <w:sz w:val="20"/>
          <w:szCs w:val="20"/>
        </w:rPr>
        <w:t xml:space="preserve"> actions to be implemented;</w:t>
      </w:r>
    </w:p>
    <w:p w14:paraId="04BA98AC" w14:textId="0A9044C6" w:rsidR="000F3F35" w:rsidRPr="00936C0C" w:rsidRDefault="00A71951" w:rsidP="00936C0C">
      <w:pPr>
        <w:pStyle w:val="ListParagraph"/>
        <w:numPr>
          <w:ilvl w:val="0"/>
          <w:numId w:val="18"/>
        </w:numPr>
        <w:rPr>
          <w:rFonts w:ascii="Verdana" w:hAnsi="Verdana"/>
          <w:sz w:val="20"/>
          <w:szCs w:val="20"/>
        </w:rPr>
      </w:pPr>
      <w:r w:rsidRPr="00936C0C">
        <w:rPr>
          <w:rFonts w:ascii="Verdana" w:hAnsi="Verdana"/>
          <w:sz w:val="20"/>
          <w:szCs w:val="20"/>
        </w:rPr>
        <w:t>Refrain from making assumptions but instead listen to the individual’s needs and discuss these sensitively;</w:t>
      </w:r>
      <w:r w:rsidR="007E2234" w:rsidRPr="00936C0C">
        <w:rPr>
          <w:rFonts w:ascii="Verdana" w:hAnsi="Verdana"/>
          <w:sz w:val="20"/>
          <w:szCs w:val="20"/>
        </w:rPr>
        <w:t xml:space="preserve"> </w:t>
      </w:r>
    </w:p>
    <w:p w14:paraId="057FA9DF" w14:textId="77777777" w:rsidR="000F3F35" w:rsidRPr="00936C0C" w:rsidRDefault="007E2234" w:rsidP="00936C0C">
      <w:pPr>
        <w:pStyle w:val="ListParagraph"/>
        <w:numPr>
          <w:ilvl w:val="0"/>
          <w:numId w:val="18"/>
        </w:numPr>
        <w:rPr>
          <w:rFonts w:ascii="Verdana" w:hAnsi="Verdana"/>
          <w:sz w:val="20"/>
          <w:szCs w:val="20"/>
        </w:rPr>
      </w:pPr>
      <w:r w:rsidRPr="00936C0C">
        <w:rPr>
          <w:rFonts w:ascii="Verdana" w:hAnsi="Verdana"/>
          <w:sz w:val="20"/>
          <w:szCs w:val="20"/>
        </w:rPr>
        <w:t xml:space="preserve">Ensure ongoing dialogue and review dates; </w:t>
      </w:r>
    </w:p>
    <w:p w14:paraId="0DA48A02" w14:textId="77777777" w:rsidR="007E2234" w:rsidRPr="00936C0C" w:rsidRDefault="007E2234" w:rsidP="00936C0C">
      <w:pPr>
        <w:pStyle w:val="ListParagraph"/>
        <w:numPr>
          <w:ilvl w:val="0"/>
          <w:numId w:val="18"/>
        </w:numPr>
        <w:rPr>
          <w:rFonts w:ascii="Verdana" w:hAnsi="Verdana"/>
          <w:sz w:val="20"/>
          <w:szCs w:val="20"/>
        </w:rPr>
      </w:pPr>
      <w:r w:rsidRPr="00936C0C">
        <w:rPr>
          <w:rFonts w:ascii="Verdana" w:hAnsi="Verdana"/>
          <w:sz w:val="20"/>
          <w:szCs w:val="20"/>
        </w:rPr>
        <w:t xml:space="preserve">Ensure that all agreed adjustments are adhered to.  </w:t>
      </w:r>
    </w:p>
    <w:p w14:paraId="7C4F38D4" w14:textId="77777777" w:rsidR="000F3F35" w:rsidRPr="00936C0C" w:rsidRDefault="007E2234" w:rsidP="00936C0C">
      <w:pPr>
        <w:rPr>
          <w:rFonts w:ascii="Verdana" w:hAnsi="Verdana"/>
          <w:sz w:val="20"/>
          <w:szCs w:val="20"/>
        </w:rPr>
      </w:pPr>
      <w:r w:rsidRPr="00936C0C">
        <w:rPr>
          <w:rFonts w:ascii="Verdana" w:hAnsi="Verdana"/>
          <w:sz w:val="20"/>
          <w:szCs w:val="20"/>
        </w:rPr>
        <w:t xml:space="preserve">Where adjustments are unsuccessful, or if symptoms are proving more problematic, the Line Manager may: </w:t>
      </w:r>
    </w:p>
    <w:p w14:paraId="06440F83"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Discuss a referral to Occupational Health for further advice; </w:t>
      </w:r>
    </w:p>
    <w:p w14:paraId="7C13B6AE" w14:textId="77777777" w:rsidR="000F3F35" w:rsidRPr="00936C0C" w:rsidRDefault="00956862" w:rsidP="00936C0C">
      <w:pPr>
        <w:pStyle w:val="ListParagraph"/>
        <w:numPr>
          <w:ilvl w:val="0"/>
          <w:numId w:val="15"/>
        </w:numPr>
        <w:rPr>
          <w:rFonts w:ascii="Verdana" w:hAnsi="Verdana"/>
          <w:sz w:val="20"/>
          <w:szCs w:val="20"/>
        </w:rPr>
      </w:pPr>
      <w:r w:rsidRPr="00936C0C">
        <w:rPr>
          <w:rFonts w:ascii="Verdana" w:hAnsi="Verdana"/>
          <w:sz w:val="20"/>
          <w:szCs w:val="20"/>
        </w:rPr>
        <w:t>Consider</w:t>
      </w:r>
      <w:r w:rsidR="007E2234" w:rsidRPr="00936C0C">
        <w:rPr>
          <w:rFonts w:ascii="Verdana" w:hAnsi="Verdana"/>
          <w:sz w:val="20"/>
          <w:szCs w:val="20"/>
        </w:rPr>
        <w:t xml:space="preserve"> Occupational Health advice, and implement any recommendations, where reasonably practical; </w:t>
      </w:r>
    </w:p>
    <w:p w14:paraId="1B5423DB" w14:textId="77777777" w:rsidR="00AE3A2E"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Update </w:t>
      </w:r>
      <w:r w:rsidR="00956862" w:rsidRPr="00936C0C">
        <w:rPr>
          <w:rFonts w:ascii="Verdana" w:hAnsi="Verdana"/>
          <w:sz w:val="20"/>
          <w:szCs w:val="20"/>
        </w:rPr>
        <w:t>and review the action plan on a regular basis.</w:t>
      </w:r>
    </w:p>
    <w:p w14:paraId="6275FFEB" w14:textId="63E7CE22" w:rsidR="00834520" w:rsidRPr="00834520" w:rsidRDefault="009A20EE" w:rsidP="00834520">
      <w:pPr>
        <w:pStyle w:val="Heading4"/>
      </w:pPr>
      <w:r w:rsidRPr="00834520">
        <w:rPr>
          <w:rStyle w:val="Heading4Char"/>
          <w:b/>
          <w:iCs/>
        </w:rPr>
        <w:t>Occupational Health</w:t>
      </w:r>
      <w:r w:rsidRPr="00834520">
        <w:t xml:space="preserve"> </w:t>
      </w:r>
    </w:p>
    <w:p w14:paraId="05F038BE" w14:textId="109FEDE4" w:rsidR="000F3F35" w:rsidRPr="00936C0C" w:rsidRDefault="007E2234" w:rsidP="00936C0C">
      <w:pPr>
        <w:rPr>
          <w:rFonts w:ascii="Verdana" w:hAnsi="Verdana"/>
          <w:b/>
          <w:sz w:val="20"/>
          <w:szCs w:val="20"/>
        </w:rPr>
      </w:pPr>
      <w:r w:rsidRPr="00936C0C">
        <w:rPr>
          <w:rFonts w:ascii="Verdana" w:hAnsi="Verdana"/>
          <w:sz w:val="20"/>
          <w:szCs w:val="20"/>
        </w:rPr>
        <w:t xml:space="preserve">The role of Occupational Health is to: </w:t>
      </w:r>
    </w:p>
    <w:p w14:paraId="6BBD7CA1"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Carry out </w:t>
      </w:r>
      <w:proofErr w:type="gramStart"/>
      <w:r w:rsidRPr="00936C0C">
        <w:rPr>
          <w:rFonts w:ascii="Verdana" w:hAnsi="Verdana"/>
          <w:sz w:val="20"/>
          <w:szCs w:val="20"/>
        </w:rPr>
        <w:t>an</w:t>
      </w:r>
      <w:proofErr w:type="gramEnd"/>
      <w:r w:rsidRPr="00936C0C">
        <w:rPr>
          <w:rFonts w:ascii="Verdana" w:hAnsi="Verdana"/>
          <w:sz w:val="20"/>
          <w:szCs w:val="20"/>
        </w:rPr>
        <w:t xml:space="preserve"> holistic assessment of individuals as to whether or not menopause may be contributing to symptoms/wellbeing, providing advice and guidance in line with up-to-date research; </w:t>
      </w:r>
    </w:p>
    <w:p w14:paraId="5F6321C0"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Signpost to appropriate sources of help and advice (refer to Appendix </w:t>
      </w:r>
      <w:r w:rsidR="00021F87" w:rsidRPr="00936C0C">
        <w:rPr>
          <w:rFonts w:ascii="Verdana" w:hAnsi="Verdana"/>
          <w:sz w:val="20"/>
          <w:szCs w:val="20"/>
        </w:rPr>
        <w:t>C</w:t>
      </w:r>
      <w:r w:rsidRPr="00936C0C">
        <w:rPr>
          <w:rFonts w:ascii="Verdana" w:hAnsi="Verdana"/>
          <w:sz w:val="20"/>
          <w:szCs w:val="20"/>
        </w:rPr>
        <w:t xml:space="preserve"> for more information); </w:t>
      </w:r>
    </w:p>
    <w:p w14:paraId="7912A6ED"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Provide support and advice to HR and Line Managers in determining and agreeing reasonable adjustments, if required; </w:t>
      </w:r>
    </w:p>
    <w:p w14:paraId="5B9ACCAE" w14:textId="77777777" w:rsidR="009A20EE"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Monitor referrals due to menopause symptoms, and provide additional</w:t>
      </w:r>
      <w:r w:rsidR="009A20EE" w:rsidRPr="00936C0C">
        <w:rPr>
          <w:rFonts w:ascii="Verdana" w:hAnsi="Verdana"/>
          <w:sz w:val="20"/>
          <w:szCs w:val="20"/>
        </w:rPr>
        <w:t xml:space="preserve"> signposting, where required; </w:t>
      </w:r>
    </w:p>
    <w:p w14:paraId="5CAB0F58" w14:textId="6D22ECFD" w:rsidR="007E2234"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Review the Menopa</w:t>
      </w:r>
      <w:r w:rsidR="00021F87" w:rsidRPr="00936C0C">
        <w:rPr>
          <w:rFonts w:ascii="Verdana" w:hAnsi="Verdana"/>
          <w:sz w:val="20"/>
          <w:szCs w:val="20"/>
        </w:rPr>
        <w:t>use Advice Sheet (see Appendix C</w:t>
      </w:r>
      <w:r w:rsidRPr="00936C0C">
        <w:rPr>
          <w:rFonts w:ascii="Verdana" w:hAnsi="Verdana"/>
          <w:sz w:val="20"/>
          <w:szCs w:val="20"/>
        </w:rPr>
        <w:t xml:space="preserve">) and keep this up to date. </w:t>
      </w:r>
    </w:p>
    <w:p w14:paraId="11233E76" w14:textId="31F936F6" w:rsidR="00834520" w:rsidRPr="00834520" w:rsidRDefault="009A20EE" w:rsidP="00834520">
      <w:pPr>
        <w:pStyle w:val="Heading4"/>
      </w:pPr>
      <w:r w:rsidRPr="00834520">
        <w:rPr>
          <w:rStyle w:val="Heading4Char"/>
          <w:b/>
          <w:iCs/>
        </w:rPr>
        <w:t>Human Resources (HR)</w:t>
      </w:r>
    </w:p>
    <w:p w14:paraId="22040B8F" w14:textId="40BE573B" w:rsidR="00274C6B" w:rsidRPr="00936C0C" w:rsidRDefault="00834520" w:rsidP="00936C0C">
      <w:pPr>
        <w:rPr>
          <w:rFonts w:ascii="Verdana" w:hAnsi="Verdana"/>
          <w:b/>
          <w:sz w:val="20"/>
          <w:szCs w:val="20"/>
        </w:rPr>
      </w:pPr>
      <w:r>
        <w:rPr>
          <w:rFonts w:ascii="Verdana" w:hAnsi="Verdana"/>
          <w:sz w:val="20"/>
          <w:szCs w:val="20"/>
        </w:rPr>
        <w:t>H</w:t>
      </w:r>
      <w:r w:rsidR="007E2234" w:rsidRPr="00936C0C">
        <w:rPr>
          <w:rFonts w:ascii="Verdana" w:hAnsi="Verdana"/>
          <w:sz w:val="20"/>
          <w:szCs w:val="20"/>
        </w:rPr>
        <w:t xml:space="preserve">R will:  </w:t>
      </w:r>
    </w:p>
    <w:p w14:paraId="368B595A" w14:textId="239846BA" w:rsidR="00274C6B" w:rsidRPr="00936C0C" w:rsidRDefault="00274C6B" w:rsidP="00936C0C">
      <w:pPr>
        <w:pStyle w:val="ListParagraph"/>
        <w:numPr>
          <w:ilvl w:val="0"/>
          <w:numId w:val="15"/>
        </w:numPr>
        <w:rPr>
          <w:rFonts w:ascii="Verdana" w:hAnsi="Verdana"/>
          <w:sz w:val="20"/>
          <w:szCs w:val="20"/>
        </w:rPr>
      </w:pPr>
      <w:r w:rsidRPr="00936C0C">
        <w:rPr>
          <w:rFonts w:ascii="Verdana" w:hAnsi="Verdana"/>
          <w:sz w:val="20"/>
          <w:szCs w:val="20"/>
        </w:rPr>
        <w:t>Be available to offer support and guidance to staff who may not feel comfortable discussing these issues directly with their line-managers;</w:t>
      </w:r>
    </w:p>
    <w:p w14:paraId="0E9AFFE6" w14:textId="2B64011C"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Offer guidance to managers on the interpretation of this Policy and Guidance; </w:t>
      </w:r>
    </w:p>
    <w:p w14:paraId="6B57E1E2" w14:textId="104A4C9B" w:rsidR="000F3F35" w:rsidRPr="00936C0C" w:rsidRDefault="00956862" w:rsidP="00936C0C">
      <w:pPr>
        <w:pStyle w:val="ListParagraph"/>
        <w:numPr>
          <w:ilvl w:val="0"/>
          <w:numId w:val="15"/>
        </w:numPr>
        <w:rPr>
          <w:rFonts w:ascii="Verdana" w:hAnsi="Verdana"/>
          <w:sz w:val="20"/>
          <w:szCs w:val="20"/>
        </w:rPr>
      </w:pPr>
      <w:r w:rsidRPr="00936C0C">
        <w:rPr>
          <w:rFonts w:ascii="Verdana" w:hAnsi="Verdana"/>
          <w:sz w:val="20"/>
          <w:szCs w:val="20"/>
        </w:rPr>
        <w:t>D</w:t>
      </w:r>
      <w:r w:rsidR="007E2234" w:rsidRPr="00936C0C">
        <w:rPr>
          <w:rFonts w:ascii="Verdana" w:hAnsi="Verdana"/>
          <w:sz w:val="20"/>
          <w:szCs w:val="20"/>
        </w:rPr>
        <w:t xml:space="preserve">evelop briefing sessions for staff; </w:t>
      </w:r>
    </w:p>
    <w:p w14:paraId="2581984F" w14:textId="77777777" w:rsidR="00956862"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Monitor and evaluate the</w:t>
      </w:r>
      <w:r w:rsidR="00956862" w:rsidRPr="00936C0C">
        <w:rPr>
          <w:rFonts w:ascii="Verdana" w:hAnsi="Verdana"/>
          <w:sz w:val="20"/>
          <w:szCs w:val="20"/>
        </w:rPr>
        <w:t xml:space="preserve"> effectiveness of this policy;</w:t>
      </w:r>
    </w:p>
    <w:p w14:paraId="77BCD641" w14:textId="77777777" w:rsidR="009A20EE" w:rsidRPr="00936C0C" w:rsidRDefault="009A20EE" w:rsidP="00936C0C">
      <w:pPr>
        <w:pStyle w:val="ListParagraph"/>
        <w:numPr>
          <w:ilvl w:val="0"/>
          <w:numId w:val="15"/>
        </w:numPr>
        <w:rPr>
          <w:rFonts w:ascii="Verdana" w:hAnsi="Verdana"/>
          <w:sz w:val="20"/>
          <w:szCs w:val="20"/>
        </w:rPr>
      </w:pPr>
      <w:r w:rsidRPr="00936C0C">
        <w:rPr>
          <w:rFonts w:ascii="Verdana" w:hAnsi="Verdana"/>
          <w:sz w:val="20"/>
          <w:szCs w:val="20"/>
        </w:rPr>
        <w:t>Review the policy and guidance with the recognised Trade Unions on a</w:t>
      </w:r>
      <w:r w:rsidR="00956862" w:rsidRPr="00936C0C">
        <w:rPr>
          <w:rFonts w:ascii="Verdana" w:hAnsi="Verdana"/>
          <w:sz w:val="20"/>
          <w:szCs w:val="20"/>
        </w:rPr>
        <w:t xml:space="preserve"> triennial basis</w:t>
      </w:r>
      <w:r w:rsidRPr="00936C0C">
        <w:rPr>
          <w:rFonts w:ascii="Verdana" w:hAnsi="Verdana"/>
          <w:sz w:val="20"/>
          <w:szCs w:val="20"/>
        </w:rPr>
        <w:t>.</w:t>
      </w:r>
    </w:p>
    <w:p w14:paraId="6D25BF88" w14:textId="0DA418A3" w:rsidR="00834520" w:rsidRPr="00834520" w:rsidRDefault="009A20EE" w:rsidP="00834520">
      <w:pPr>
        <w:pStyle w:val="Heading4"/>
      </w:pPr>
      <w:r w:rsidRPr="00834520">
        <w:rPr>
          <w:rStyle w:val="Heading4Char"/>
          <w:b/>
          <w:iCs/>
        </w:rPr>
        <w:t>Employee Assistance</w:t>
      </w:r>
    </w:p>
    <w:p w14:paraId="2274675D" w14:textId="6125406F" w:rsidR="000F3F35" w:rsidRPr="00936C0C" w:rsidRDefault="007E2234" w:rsidP="00936C0C">
      <w:pPr>
        <w:rPr>
          <w:rFonts w:ascii="Verdana" w:hAnsi="Verdana"/>
          <w:b/>
          <w:sz w:val="20"/>
          <w:szCs w:val="20"/>
        </w:rPr>
      </w:pPr>
      <w:r w:rsidRPr="00936C0C">
        <w:rPr>
          <w:rFonts w:ascii="Verdana" w:hAnsi="Verdana"/>
          <w:sz w:val="20"/>
          <w:szCs w:val="20"/>
        </w:rPr>
        <w:t xml:space="preserve">The Employee Assistance service will:  </w:t>
      </w:r>
    </w:p>
    <w:p w14:paraId="66AE160D" w14:textId="77777777" w:rsidR="000F3F35"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 xml:space="preserve">Provide access to 24/7 telephone counselling and face-to-face counselling for all members of staff. </w:t>
      </w:r>
    </w:p>
    <w:p w14:paraId="3F90E490" w14:textId="77777777" w:rsidR="007E2234" w:rsidRPr="00936C0C" w:rsidRDefault="007E2234" w:rsidP="00936C0C">
      <w:pPr>
        <w:pStyle w:val="ListParagraph"/>
        <w:numPr>
          <w:ilvl w:val="0"/>
          <w:numId w:val="15"/>
        </w:numPr>
        <w:rPr>
          <w:rFonts w:ascii="Verdana" w:hAnsi="Verdana"/>
          <w:sz w:val="20"/>
          <w:szCs w:val="20"/>
        </w:rPr>
      </w:pPr>
      <w:r w:rsidRPr="00936C0C">
        <w:rPr>
          <w:rFonts w:ascii="Verdana" w:hAnsi="Verdana"/>
          <w:sz w:val="20"/>
          <w:szCs w:val="20"/>
        </w:rPr>
        <w:t>Provide on-line (downloadable) advice sheets</w:t>
      </w:r>
      <w:r w:rsidR="00956862" w:rsidRPr="00936C0C">
        <w:rPr>
          <w:rFonts w:ascii="Verdana" w:hAnsi="Verdana"/>
          <w:sz w:val="20"/>
          <w:szCs w:val="20"/>
        </w:rPr>
        <w:t xml:space="preserve"> via their website</w:t>
      </w:r>
      <w:r w:rsidRPr="00936C0C">
        <w:rPr>
          <w:rFonts w:ascii="Verdana" w:hAnsi="Verdana"/>
          <w:sz w:val="20"/>
          <w:szCs w:val="20"/>
        </w:rPr>
        <w:t xml:space="preserve"> (see further links in Appendix</w:t>
      </w:r>
      <w:r w:rsidR="00021F87" w:rsidRPr="00936C0C">
        <w:rPr>
          <w:rFonts w:ascii="Verdana" w:hAnsi="Verdana"/>
          <w:sz w:val="20"/>
          <w:szCs w:val="20"/>
        </w:rPr>
        <w:t xml:space="preserve"> C</w:t>
      </w:r>
      <w:r w:rsidRPr="00936C0C">
        <w:rPr>
          <w:rFonts w:ascii="Verdana" w:hAnsi="Verdana"/>
          <w:sz w:val="20"/>
          <w:szCs w:val="20"/>
        </w:rPr>
        <w:t xml:space="preserve">). </w:t>
      </w:r>
    </w:p>
    <w:p w14:paraId="0EF17000" w14:textId="0A55E0DC" w:rsidR="007E2234" w:rsidRPr="00936C0C" w:rsidRDefault="007E2234" w:rsidP="00936C0C">
      <w:pPr>
        <w:pStyle w:val="Heading3"/>
      </w:pPr>
      <w:r w:rsidRPr="00936C0C">
        <w:t xml:space="preserve"> </w:t>
      </w:r>
      <w:r w:rsidR="009A20EE" w:rsidRPr="00936C0C">
        <w:t>5</w:t>
      </w:r>
      <w:r w:rsidRPr="00936C0C">
        <w:t xml:space="preserve">. Links to other policies </w:t>
      </w:r>
    </w:p>
    <w:p w14:paraId="5F6266C5" w14:textId="77777777" w:rsidR="007E2234" w:rsidRPr="00936C0C" w:rsidRDefault="007E2234" w:rsidP="00936C0C">
      <w:pPr>
        <w:rPr>
          <w:rFonts w:ascii="Verdana" w:hAnsi="Verdana"/>
          <w:sz w:val="20"/>
          <w:szCs w:val="20"/>
        </w:rPr>
      </w:pPr>
      <w:r w:rsidRPr="00936C0C">
        <w:rPr>
          <w:rFonts w:ascii="Verdana" w:hAnsi="Verdana"/>
          <w:sz w:val="20"/>
          <w:szCs w:val="20"/>
        </w:rPr>
        <w:t xml:space="preserve"> This policy is linked to: </w:t>
      </w:r>
    </w:p>
    <w:p w14:paraId="5D0D8B4D" w14:textId="77777777" w:rsidR="007E2234" w:rsidRPr="00936C0C" w:rsidRDefault="007E2234" w:rsidP="00936C0C">
      <w:pPr>
        <w:pStyle w:val="ListParagraph"/>
        <w:numPr>
          <w:ilvl w:val="0"/>
          <w:numId w:val="1"/>
        </w:numPr>
        <w:rPr>
          <w:rFonts w:ascii="Verdana" w:hAnsi="Verdana"/>
          <w:sz w:val="20"/>
          <w:szCs w:val="20"/>
        </w:rPr>
      </w:pPr>
      <w:r w:rsidRPr="00936C0C">
        <w:rPr>
          <w:rFonts w:ascii="Verdana" w:hAnsi="Verdana"/>
          <w:sz w:val="20"/>
          <w:szCs w:val="20"/>
        </w:rPr>
        <w:t xml:space="preserve">Dignity &amp; Respect at Work; </w:t>
      </w:r>
    </w:p>
    <w:p w14:paraId="6BA5ECDA" w14:textId="77777777" w:rsidR="007E2234" w:rsidRPr="00936C0C" w:rsidRDefault="007E2234" w:rsidP="00936C0C">
      <w:pPr>
        <w:pStyle w:val="ListParagraph"/>
        <w:numPr>
          <w:ilvl w:val="0"/>
          <w:numId w:val="1"/>
        </w:numPr>
        <w:rPr>
          <w:rFonts w:ascii="Verdana" w:hAnsi="Verdana"/>
          <w:sz w:val="20"/>
          <w:szCs w:val="20"/>
        </w:rPr>
      </w:pPr>
      <w:r w:rsidRPr="00936C0C">
        <w:rPr>
          <w:rFonts w:ascii="Verdana" w:hAnsi="Verdana"/>
          <w:sz w:val="20"/>
          <w:szCs w:val="20"/>
        </w:rPr>
        <w:lastRenderedPageBreak/>
        <w:t>Flexible working guidance;</w:t>
      </w:r>
    </w:p>
    <w:p w14:paraId="577C45E7" w14:textId="77777777" w:rsidR="007E2234" w:rsidRPr="00936C0C" w:rsidRDefault="007E2234" w:rsidP="00936C0C">
      <w:pPr>
        <w:pStyle w:val="ListParagraph"/>
        <w:numPr>
          <w:ilvl w:val="0"/>
          <w:numId w:val="1"/>
        </w:numPr>
        <w:rPr>
          <w:rFonts w:ascii="Verdana" w:hAnsi="Verdana"/>
          <w:sz w:val="20"/>
          <w:szCs w:val="20"/>
        </w:rPr>
      </w:pPr>
      <w:r w:rsidRPr="00936C0C">
        <w:rPr>
          <w:rFonts w:ascii="Verdana" w:hAnsi="Verdana"/>
          <w:sz w:val="20"/>
          <w:szCs w:val="20"/>
        </w:rPr>
        <w:t>Health and Wellbeing Strategy</w:t>
      </w:r>
      <w:r w:rsidR="00956862" w:rsidRPr="00936C0C">
        <w:rPr>
          <w:rFonts w:ascii="Verdana" w:hAnsi="Verdana"/>
          <w:sz w:val="20"/>
          <w:szCs w:val="20"/>
        </w:rPr>
        <w:t>;</w:t>
      </w:r>
      <w:r w:rsidRPr="00936C0C">
        <w:rPr>
          <w:rFonts w:ascii="Verdana" w:hAnsi="Verdana"/>
          <w:sz w:val="20"/>
          <w:szCs w:val="20"/>
        </w:rPr>
        <w:t xml:space="preserve"> </w:t>
      </w:r>
    </w:p>
    <w:p w14:paraId="55929F89" w14:textId="77777777" w:rsidR="007E2234" w:rsidRPr="00936C0C" w:rsidRDefault="007E2234" w:rsidP="00936C0C">
      <w:pPr>
        <w:pStyle w:val="ListParagraph"/>
        <w:numPr>
          <w:ilvl w:val="0"/>
          <w:numId w:val="1"/>
        </w:numPr>
        <w:rPr>
          <w:rFonts w:ascii="Verdana" w:hAnsi="Verdana"/>
          <w:sz w:val="20"/>
          <w:szCs w:val="20"/>
        </w:rPr>
      </w:pPr>
      <w:r w:rsidRPr="00936C0C">
        <w:rPr>
          <w:rFonts w:ascii="Verdana" w:hAnsi="Verdana"/>
          <w:sz w:val="20"/>
          <w:szCs w:val="20"/>
        </w:rPr>
        <w:t>Managing Sickness Absence Policy &amp; procedure;</w:t>
      </w:r>
    </w:p>
    <w:p w14:paraId="74FF24D5" w14:textId="77777777" w:rsidR="00956862" w:rsidRPr="00936C0C" w:rsidRDefault="00956862" w:rsidP="00936C0C">
      <w:pPr>
        <w:pStyle w:val="ListParagraph"/>
        <w:numPr>
          <w:ilvl w:val="0"/>
          <w:numId w:val="1"/>
        </w:numPr>
        <w:rPr>
          <w:rFonts w:ascii="Verdana" w:hAnsi="Verdana"/>
          <w:sz w:val="20"/>
          <w:szCs w:val="20"/>
        </w:rPr>
      </w:pPr>
      <w:r w:rsidRPr="00936C0C">
        <w:rPr>
          <w:rFonts w:ascii="Verdana" w:hAnsi="Verdana"/>
          <w:sz w:val="20"/>
          <w:szCs w:val="20"/>
        </w:rPr>
        <w:t>Capability Policy and Procedure.</w:t>
      </w:r>
    </w:p>
    <w:p w14:paraId="3766B51B" w14:textId="0DA08C16" w:rsidR="007E2234" w:rsidRPr="00936C0C" w:rsidRDefault="009A20EE" w:rsidP="00936C0C">
      <w:pPr>
        <w:pStyle w:val="Heading3"/>
      </w:pPr>
      <w:r w:rsidRPr="00936C0C">
        <w:t>6</w:t>
      </w:r>
      <w:r w:rsidR="007E2234" w:rsidRPr="00936C0C">
        <w:t xml:space="preserve">. Appendices   </w:t>
      </w:r>
    </w:p>
    <w:p w14:paraId="7A3EA333" w14:textId="77777777" w:rsidR="007E2234" w:rsidRPr="00936C0C" w:rsidRDefault="007E2234" w:rsidP="00936C0C">
      <w:pPr>
        <w:pStyle w:val="ListParagraph"/>
        <w:numPr>
          <w:ilvl w:val="0"/>
          <w:numId w:val="1"/>
        </w:numPr>
        <w:rPr>
          <w:rFonts w:ascii="Verdana" w:hAnsi="Verdana"/>
          <w:sz w:val="20"/>
          <w:szCs w:val="20"/>
        </w:rPr>
      </w:pPr>
      <w:r w:rsidRPr="00936C0C">
        <w:rPr>
          <w:rFonts w:ascii="Verdana" w:hAnsi="Verdana"/>
          <w:sz w:val="20"/>
          <w:szCs w:val="20"/>
        </w:rPr>
        <w:t>Append</w:t>
      </w:r>
      <w:r w:rsidR="00021F87" w:rsidRPr="00936C0C">
        <w:rPr>
          <w:rFonts w:ascii="Verdana" w:hAnsi="Verdana"/>
          <w:sz w:val="20"/>
          <w:szCs w:val="20"/>
        </w:rPr>
        <w:t>ix A</w:t>
      </w:r>
      <w:r w:rsidRPr="00936C0C">
        <w:rPr>
          <w:rFonts w:ascii="Verdana" w:hAnsi="Verdana"/>
          <w:sz w:val="20"/>
          <w:szCs w:val="20"/>
        </w:rPr>
        <w:t xml:space="preserve"> – Managers’ Guidance For </w:t>
      </w:r>
      <w:r w:rsidR="00956862" w:rsidRPr="00936C0C">
        <w:rPr>
          <w:rFonts w:ascii="Verdana" w:hAnsi="Verdana"/>
          <w:sz w:val="20"/>
          <w:szCs w:val="20"/>
        </w:rPr>
        <w:t>supportive d</w:t>
      </w:r>
      <w:r w:rsidRPr="00936C0C">
        <w:rPr>
          <w:rFonts w:ascii="Verdana" w:hAnsi="Verdana"/>
          <w:sz w:val="20"/>
          <w:szCs w:val="20"/>
        </w:rPr>
        <w:t>iscussions</w:t>
      </w:r>
      <w:r w:rsidR="00956862" w:rsidRPr="00936C0C">
        <w:rPr>
          <w:rFonts w:ascii="Verdana" w:hAnsi="Verdana"/>
          <w:sz w:val="20"/>
          <w:szCs w:val="20"/>
        </w:rPr>
        <w:t xml:space="preserve"> with staff</w:t>
      </w:r>
      <w:r w:rsidRPr="00936C0C">
        <w:rPr>
          <w:rFonts w:ascii="Verdana" w:hAnsi="Verdana"/>
          <w:sz w:val="20"/>
          <w:szCs w:val="20"/>
        </w:rPr>
        <w:t xml:space="preserve">; </w:t>
      </w:r>
    </w:p>
    <w:p w14:paraId="5007C5ED" w14:textId="77777777" w:rsidR="007E2234" w:rsidRPr="00936C0C" w:rsidRDefault="00021F87" w:rsidP="00936C0C">
      <w:pPr>
        <w:pStyle w:val="ListParagraph"/>
        <w:numPr>
          <w:ilvl w:val="0"/>
          <w:numId w:val="1"/>
        </w:numPr>
        <w:rPr>
          <w:rFonts w:ascii="Verdana" w:hAnsi="Verdana"/>
          <w:sz w:val="20"/>
          <w:szCs w:val="20"/>
        </w:rPr>
      </w:pPr>
      <w:r w:rsidRPr="00936C0C">
        <w:rPr>
          <w:rFonts w:ascii="Verdana" w:hAnsi="Verdana"/>
          <w:sz w:val="20"/>
          <w:szCs w:val="20"/>
        </w:rPr>
        <w:t>Appendix B</w:t>
      </w:r>
      <w:r w:rsidR="007E2234" w:rsidRPr="00936C0C">
        <w:rPr>
          <w:rFonts w:ascii="Verdana" w:hAnsi="Verdana"/>
          <w:sz w:val="20"/>
          <w:szCs w:val="20"/>
        </w:rPr>
        <w:t xml:space="preserve"> – Confidential </w:t>
      </w:r>
      <w:r w:rsidR="00956862" w:rsidRPr="00936C0C">
        <w:rPr>
          <w:rFonts w:ascii="Verdana" w:hAnsi="Verdana"/>
          <w:sz w:val="20"/>
          <w:szCs w:val="20"/>
        </w:rPr>
        <w:t>Employee</w:t>
      </w:r>
      <w:r w:rsidR="007E2234" w:rsidRPr="00936C0C">
        <w:rPr>
          <w:rFonts w:ascii="Verdana" w:hAnsi="Verdana"/>
          <w:sz w:val="20"/>
          <w:szCs w:val="20"/>
        </w:rPr>
        <w:t xml:space="preserve"> Discussion Template; </w:t>
      </w:r>
    </w:p>
    <w:p w14:paraId="5540EC3D" w14:textId="77777777" w:rsidR="007E2234" w:rsidRPr="00936C0C" w:rsidRDefault="00021F87" w:rsidP="00936C0C">
      <w:pPr>
        <w:pStyle w:val="ListParagraph"/>
        <w:numPr>
          <w:ilvl w:val="0"/>
          <w:numId w:val="1"/>
        </w:numPr>
        <w:rPr>
          <w:rFonts w:ascii="Verdana" w:hAnsi="Verdana"/>
          <w:sz w:val="20"/>
          <w:szCs w:val="20"/>
        </w:rPr>
      </w:pPr>
      <w:r w:rsidRPr="00936C0C">
        <w:rPr>
          <w:rFonts w:ascii="Verdana" w:hAnsi="Verdana"/>
          <w:sz w:val="20"/>
          <w:szCs w:val="20"/>
        </w:rPr>
        <w:t>Appendix C</w:t>
      </w:r>
      <w:r w:rsidR="007E2234" w:rsidRPr="00936C0C">
        <w:rPr>
          <w:rFonts w:ascii="Verdana" w:hAnsi="Verdana"/>
          <w:sz w:val="20"/>
          <w:szCs w:val="20"/>
        </w:rPr>
        <w:t xml:space="preserve"> – Menopause Advice Sheet. </w:t>
      </w:r>
    </w:p>
    <w:p w14:paraId="29607340" w14:textId="77777777" w:rsidR="007E2234" w:rsidRPr="00936C0C" w:rsidRDefault="009A20EE" w:rsidP="00936C0C">
      <w:pPr>
        <w:pStyle w:val="Heading3"/>
      </w:pPr>
      <w:r w:rsidRPr="00936C0C">
        <w:t>7</w:t>
      </w:r>
      <w:r w:rsidR="007E2234" w:rsidRPr="00936C0C">
        <w:t xml:space="preserve">. External links  </w:t>
      </w:r>
    </w:p>
    <w:p w14:paraId="74321EFC" w14:textId="164B6001" w:rsidR="00603232" w:rsidRPr="00936C0C" w:rsidRDefault="007E2234" w:rsidP="00936C0C">
      <w:pPr>
        <w:pStyle w:val="ListParagraph"/>
        <w:numPr>
          <w:ilvl w:val="0"/>
          <w:numId w:val="2"/>
        </w:numPr>
        <w:rPr>
          <w:rFonts w:ascii="Verdana" w:hAnsi="Verdana" w:cstheme="minorHAnsi"/>
          <w:sz w:val="20"/>
          <w:szCs w:val="20"/>
        </w:rPr>
      </w:pPr>
      <w:r w:rsidRPr="00936C0C">
        <w:rPr>
          <w:rFonts w:ascii="Verdana" w:hAnsi="Verdana"/>
          <w:sz w:val="20"/>
          <w:szCs w:val="20"/>
        </w:rPr>
        <w:t xml:space="preserve">All colleagues can access counselling by contacting the </w:t>
      </w:r>
      <w:r w:rsidR="00603232" w:rsidRPr="00936C0C">
        <w:rPr>
          <w:rFonts w:ascii="Verdana" w:hAnsi="Verdana" w:cstheme="minorHAnsi"/>
          <w:sz w:val="20"/>
          <w:szCs w:val="20"/>
        </w:rPr>
        <w:t xml:space="preserve">University’s Employee Assistance Programme provider directly by telephone on </w:t>
      </w:r>
      <w:r w:rsidR="00603232" w:rsidRPr="00936C0C">
        <w:rPr>
          <w:rFonts w:ascii="Verdana" w:eastAsia="Times New Roman" w:hAnsi="Verdana" w:cstheme="minorHAnsi"/>
          <w:sz w:val="20"/>
          <w:szCs w:val="20"/>
          <w:lang w:eastAsia="en-GB"/>
        </w:rPr>
        <w:t>0800 174 319 or</w:t>
      </w:r>
      <w:r w:rsidR="00603232" w:rsidRPr="00936C0C">
        <w:rPr>
          <w:rFonts w:ascii="Verdana" w:hAnsi="Verdana" w:cstheme="minorHAnsi"/>
          <w:sz w:val="20"/>
          <w:szCs w:val="20"/>
        </w:rPr>
        <w:t xml:space="preserve"> </w:t>
      </w:r>
      <w:hyperlink r:id="rId10" w:history="1">
        <w:r w:rsidR="00603232" w:rsidRPr="00936C0C">
          <w:rPr>
            <w:rStyle w:val="Hyperlink"/>
            <w:rFonts w:ascii="Verdana" w:hAnsi="Verdana" w:cstheme="minorHAnsi"/>
            <w:sz w:val="20"/>
            <w:szCs w:val="20"/>
          </w:rPr>
          <w:t>https://www.aber.ac.uk/en/hr/employment-information/eap/</w:t>
        </w:r>
      </w:hyperlink>
      <w:r w:rsidR="00603232" w:rsidRPr="00936C0C">
        <w:rPr>
          <w:rFonts w:ascii="Verdana" w:hAnsi="Verdana" w:cstheme="minorHAnsi"/>
          <w:sz w:val="20"/>
          <w:szCs w:val="20"/>
        </w:rPr>
        <w:t xml:space="preserve"> </w:t>
      </w:r>
    </w:p>
    <w:p w14:paraId="41DBA75A"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National Institute for Health and Care Excellence (NICE) guidelines.  These explain how your GP will determine what types of treatments and interventions they can offer you.  You can find out more information by using the following link </w:t>
      </w:r>
      <w:hyperlink r:id="rId11" w:history="1">
        <w:r w:rsidR="000F3F35" w:rsidRPr="00936C0C">
          <w:rPr>
            <w:rStyle w:val="Hyperlink"/>
            <w:rFonts w:ascii="Verdana" w:hAnsi="Verdana"/>
            <w:sz w:val="20"/>
            <w:szCs w:val="20"/>
          </w:rPr>
          <w:t>https://www.nice.org.uk/guidance/ng23/ifp/chapter/About-this-information</w:t>
        </w:r>
      </w:hyperlink>
      <w:r w:rsidR="000F3F35" w:rsidRPr="00936C0C">
        <w:rPr>
          <w:rFonts w:ascii="Verdana" w:hAnsi="Verdana"/>
          <w:sz w:val="20"/>
          <w:szCs w:val="20"/>
        </w:rPr>
        <w:t xml:space="preserve"> </w:t>
      </w:r>
      <w:r w:rsidRPr="00936C0C">
        <w:rPr>
          <w:rFonts w:ascii="Verdana" w:hAnsi="Verdana"/>
          <w:sz w:val="20"/>
          <w:szCs w:val="20"/>
        </w:rPr>
        <w:t xml:space="preserve"> </w:t>
      </w:r>
    </w:p>
    <w:p w14:paraId="22B000A3"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The National Health Service provides an overview of menopause.  You can find more at </w:t>
      </w:r>
      <w:hyperlink r:id="rId12" w:history="1">
        <w:r w:rsidR="000F3F35" w:rsidRPr="00936C0C">
          <w:rPr>
            <w:rStyle w:val="Hyperlink"/>
            <w:rFonts w:ascii="Verdana" w:hAnsi="Verdana"/>
            <w:sz w:val="20"/>
            <w:szCs w:val="20"/>
          </w:rPr>
          <w:t>http://www.nhs.uk/Conditions/Menopause/Pages/Introduction.aspx</w:t>
        </w:r>
      </w:hyperlink>
      <w:r w:rsidR="000F3F35" w:rsidRPr="00936C0C">
        <w:rPr>
          <w:rFonts w:ascii="Verdana" w:hAnsi="Verdana"/>
          <w:sz w:val="20"/>
          <w:szCs w:val="20"/>
        </w:rPr>
        <w:t xml:space="preserve"> </w:t>
      </w:r>
      <w:r w:rsidRPr="00936C0C">
        <w:rPr>
          <w:rFonts w:ascii="Verdana" w:hAnsi="Verdana"/>
          <w:sz w:val="20"/>
          <w:szCs w:val="20"/>
        </w:rPr>
        <w:t xml:space="preserve"> </w:t>
      </w:r>
    </w:p>
    <w:p w14:paraId="551537FE"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Menopause information. The Royal College of Obstetricians and Gynaecologists offer further information in a dedicated area of their website at: </w:t>
      </w:r>
      <w:hyperlink r:id="rId13" w:history="1">
        <w:r w:rsidR="000F3F35" w:rsidRPr="00936C0C">
          <w:rPr>
            <w:rStyle w:val="Hyperlink"/>
            <w:rFonts w:ascii="Verdana" w:hAnsi="Verdana"/>
            <w:sz w:val="20"/>
            <w:szCs w:val="20"/>
          </w:rPr>
          <w:t>https://www.rcog.org.uk/en/patients/menopause/</w:t>
        </w:r>
      </w:hyperlink>
      <w:r w:rsidR="000F3F35" w:rsidRPr="00936C0C">
        <w:rPr>
          <w:rFonts w:ascii="Verdana" w:hAnsi="Verdana"/>
          <w:sz w:val="20"/>
          <w:szCs w:val="20"/>
        </w:rPr>
        <w:t xml:space="preserve"> </w:t>
      </w:r>
    </w:p>
    <w:p w14:paraId="2A11EFC1"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Premature Ovarian Insufficiency (POI) information and support on very early menopause.  You can find out more at https://www.daisynetwork.org.uk. </w:t>
      </w:r>
    </w:p>
    <w:p w14:paraId="0D2788D9"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Information on hysterectomy.  This provides an insight into surgically induced menopause as a result of having a hysterectomy. Further details can be found at </w:t>
      </w:r>
      <w:hyperlink r:id="rId14" w:history="1">
        <w:r w:rsidRPr="00936C0C">
          <w:rPr>
            <w:rStyle w:val="Hyperlink"/>
            <w:rFonts w:ascii="Verdana" w:hAnsi="Verdana"/>
            <w:sz w:val="20"/>
            <w:szCs w:val="20"/>
          </w:rPr>
          <w:t>https://www.hysterectomy-association.org.uk</w:t>
        </w:r>
      </w:hyperlink>
      <w:r w:rsidRPr="00936C0C">
        <w:rPr>
          <w:rFonts w:ascii="Verdana" w:hAnsi="Verdana"/>
          <w:sz w:val="20"/>
          <w:szCs w:val="20"/>
        </w:rPr>
        <w:t>.</w:t>
      </w:r>
    </w:p>
    <w:p w14:paraId="40B9961E" w14:textId="77777777" w:rsidR="00155F2D" w:rsidRPr="00936C0C" w:rsidRDefault="00956862" w:rsidP="00936C0C">
      <w:pPr>
        <w:pStyle w:val="ListParagraph"/>
        <w:numPr>
          <w:ilvl w:val="0"/>
          <w:numId w:val="2"/>
        </w:numPr>
        <w:rPr>
          <w:rFonts w:ascii="Verdana" w:hAnsi="Verdana"/>
          <w:sz w:val="20"/>
          <w:szCs w:val="20"/>
        </w:rPr>
      </w:pPr>
      <w:proofErr w:type="spellStart"/>
      <w:r w:rsidRPr="00936C0C">
        <w:rPr>
          <w:rFonts w:ascii="Verdana" w:hAnsi="Verdana"/>
          <w:sz w:val="20"/>
          <w:szCs w:val="20"/>
        </w:rPr>
        <w:t>Henpi</w:t>
      </w:r>
      <w:r w:rsidR="007E2234" w:rsidRPr="00936C0C">
        <w:rPr>
          <w:rFonts w:ascii="Verdana" w:hAnsi="Verdana"/>
          <w:sz w:val="20"/>
          <w:szCs w:val="20"/>
        </w:rPr>
        <w:t>cked</w:t>
      </w:r>
      <w:proofErr w:type="spellEnd"/>
      <w:r w:rsidR="007E2234" w:rsidRPr="00936C0C">
        <w:rPr>
          <w:rFonts w:ascii="Verdana" w:hAnsi="Verdana"/>
          <w:sz w:val="20"/>
          <w:szCs w:val="20"/>
        </w:rPr>
        <w:t xml:space="preserve">.  This site provides information on managing menopause, and an insight into women's stories (see </w:t>
      </w:r>
      <w:hyperlink r:id="rId15" w:history="1">
        <w:r w:rsidR="007E2234" w:rsidRPr="00936C0C">
          <w:rPr>
            <w:rStyle w:val="Hyperlink"/>
            <w:rFonts w:ascii="Verdana" w:hAnsi="Verdana"/>
            <w:sz w:val="20"/>
            <w:szCs w:val="20"/>
          </w:rPr>
          <w:t>https://henpicked.net/menopause/</w:t>
        </w:r>
      </w:hyperlink>
      <w:r w:rsidR="007E2234" w:rsidRPr="00936C0C">
        <w:rPr>
          <w:rFonts w:ascii="Verdana" w:hAnsi="Verdana"/>
          <w:sz w:val="20"/>
          <w:szCs w:val="20"/>
        </w:rPr>
        <w:t>).</w:t>
      </w:r>
    </w:p>
    <w:p w14:paraId="2F128D00" w14:textId="5D6C0BA6" w:rsidR="004C53AB" w:rsidRPr="004C53AB" w:rsidRDefault="00F5143A" w:rsidP="004C53AB">
      <w:pPr>
        <w:pStyle w:val="ListParagraph"/>
        <w:numPr>
          <w:ilvl w:val="0"/>
          <w:numId w:val="2"/>
        </w:numPr>
        <w:spacing w:after="0"/>
        <w:rPr>
          <w:rFonts w:ascii="Verdana" w:hAnsi="Verdana"/>
          <w:sz w:val="20"/>
          <w:szCs w:val="20"/>
        </w:rPr>
      </w:pPr>
      <w:r w:rsidRPr="00936C0C">
        <w:rPr>
          <w:rFonts w:ascii="Verdana" w:eastAsia="MS PGothic" w:hAnsi="Verdana" w:cs="MS PGothic"/>
          <w:bCs/>
          <w:color w:val="000000" w:themeColor="text1"/>
          <w:kern w:val="24"/>
          <w:sz w:val="20"/>
          <w:szCs w:val="20"/>
          <w:lang w:eastAsia="en-GB"/>
        </w:rPr>
        <w:t>Learn more about healthy eating for women</w:t>
      </w:r>
    </w:p>
    <w:p w14:paraId="43767CC5" w14:textId="38DF1106" w:rsidR="00F5143A" w:rsidRPr="00EB5A9B" w:rsidRDefault="003869B2" w:rsidP="00EB5A9B">
      <w:pPr>
        <w:numPr>
          <w:ilvl w:val="0"/>
          <w:numId w:val="27"/>
        </w:numPr>
        <w:tabs>
          <w:tab w:val="clear" w:pos="720"/>
        </w:tabs>
        <w:spacing w:after="0" w:line="240" w:lineRule="auto"/>
        <w:ind w:left="1134"/>
        <w:contextualSpacing/>
        <w:textAlignment w:val="baseline"/>
        <w:rPr>
          <w:rFonts w:ascii="Verdana" w:eastAsia="Times New Roman" w:hAnsi="Verdana" w:cs="Times New Roman"/>
          <w:color w:val="0070C0"/>
          <w:sz w:val="20"/>
          <w:szCs w:val="20"/>
          <w:lang w:eastAsia="en-GB"/>
        </w:rPr>
      </w:pPr>
      <w:hyperlink r:id="rId16" w:history="1">
        <w:r w:rsidR="00A0324A" w:rsidRPr="00936C0C">
          <w:rPr>
            <w:rFonts w:ascii="Verdana" w:eastAsia="MS PGothic" w:hAnsi="Verdana" w:cs="MS PGothic"/>
            <w:color w:val="0070C0"/>
            <w:kern w:val="24"/>
            <w:sz w:val="20"/>
            <w:szCs w:val="20"/>
            <w:u w:val="single"/>
            <w:lang w:eastAsia="en-GB"/>
          </w:rPr>
          <w:t>https</w:t>
        </w:r>
      </w:hyperlink>
      <w:hyperlink r:id="rId17" w:history="1">
        <w:r w:rsidR="00A0324A" w:rsidRPr="00936C0C">
          <w:rPr>
            <w:rFonts w:ascii="Verdana" w:eastAsia="MS PGothic" w:hAnsi="Verdana" w:cs="MS PGothic"/>
            <w:color w:val="0070C0"/>
            <w:kern w:val="24"/>
            <w:sz w:val="20"/>
            <w:szCs w:val="20"/>
            <w:u w:val="single"/>
            <w:lang w:eastAsia="en-GB"/>
          </w:rPr>
          <w:t>://</w:t>
        </w:r>
      </w:hyperlink>
      <w:hyperlink r:id="rId18" w:history="1">
        <w:r w:rsidR="00A0324A" w:rsidRPr="00936C0C">
          <w:rPr>
            <w:rFonts w:ascii="Verdana" w:eastAsia="MS PGothic" w:hAnsi="Verdana" w:cs="MS PGothic"/>
            <w:color w:val="0070C0"/>
            <w:kern w:val="24"/>
            <w:sz w:val="20"/>
            <w:szCs w:val="20"/>
            <w:u w:val="single"/>
            <w:lang w:eastAsia="en-GB"/>
          </w:rPr>
          <w:t>www.bbcgoodfood.com/howto/guide/balanced-diet-women</w:t>
        </w:r>
      </w:hyperlink>
    </w:p>
    <w:p w14:paraId="339D7991" w14:textId="6C97E951" w:rsidR="00F5143A" w:rsidRPr="00EB5A9B" w:rsidRDefault="003869B2" w:rsidP="00EB5A9B">
      <w:pPr>
        <w:numPr>
          <w:ilvl w:val="0"/>
          <w:numId w:val="27"/>
        </w:numPr>
        <w:tabs>
          <w:tab w:val="clear" w:pos="720"/>
        </w:tabs>
        <w:spacing w:after="0" w:line="240" w:lineRule="auto"/>
        <w:ind w:left="1134"/>
        <w:contextualSpacing/>
        <w:textAlignment w:val="baseline"/>
        <w:rPr>
          <w:rFonts w:ascii="Verdana" w:eastAsia="Times New Roman" w:hAnsi="Verdana" w:cs="Times New Roman"/>
          <w:color w:val="0070C0"/>
          <w:sz w:val="20"/>
          <w:szCs w:val="20"/>
          <w:lang w:eastAsia="en-GB"/>
        </w:rPr>
      </w:pPr>
      <w:hyperlink r:id="rId19" w:history="1">
        <w:r w:rsidR="00EB5A9B" w:rsidRPr="00936C0C">
          <w:rPr>
            <w:rFonts w:ascii="Verdana" w:eastAsia="MS PGothic" w:hAnsi="Verdana" w:cs="MS PGothic"/>
            <w:color w:val="0070C0"/>
            <w:kern w:val="24"/>
            <w:sz w:val="20"/>
            <w:szCs w:val="20"/>
            <w:u w:val="single"/>
            <w:lang w:eastAsia="en-GB"/>
          </w:rPr>
          <w:t>https</w:t>
        </w:r>
      </w:hyperlink>
      <w:hyperlink r:id="rId20" w:history="1">
        <w:r w:rsidR="00EB5A9B" w:rsidRPr="00936C0C">
          <w:rPr>
            <w:rFonts w:ascii="Verdana" w:eastAsia="MS PGothic" w:hAnsi="Verdana" w:cs="MS PGothic"/>
            <w:color w:val="0070C0"/>
            <w:kern w:val="24"/>
            <w:sz w:val="20"/>
            <w:szCs w:val="20"/>
            <w:u w:val="single"/>
            <w:lang w:eastAsia="en-GB"/>
          </w:rPr>
          <w:t>://www.nhs.uk/live-well/eat-well/eight-tips-for-healthy-eating</w:t>
        </w:r>
      </w:hyperlink>
      <w:hyperlink r:id="rId21" w:history="1">
        <w:r w:rsidR="00EB5A9B" w:rsidRPr="00936C0C">
          <w:rPr>
            <w:rFonts w:ascii="Verdana" w:eastAsia="MS PGothic" w:hAnsi="Verdana" w:cs="MS PGothic"/>
            <w:color w:val="0070C0"/>
            <w:kern w:val="24"/>
            <w:sz w:val="20"/>
            <w:szCs w:val="20"/>
            <w:u w:val="single"/>
            <w:lang w:eastAsia="en-GB"/>
          </w:rPr>
          <w:t>/</w:t>
        </w:r>
      </w:hyperlink>
    </w:p>
    <w:p w14:paraId="3B4D8E03" w14:textId="77777777" w:rsidR="00F5143A" w:rsidRPr="00EB5A9B" w:rsidRDefault="00F5143A" w:rsidP="00EB5A9B">
      <w:pPr>
        <w:pStyle w:val="ListParagraph"/>
        <w:numPr>
          <w:ilvl w:val="0"/>
          <w:numId w:val="2"/>
        </w:numPr>
        <w:spacing w:after="0"/>
        <w:ind w:left="714" w:hanging="357"/>
        <w:rPr>
          <w:rFonts w:ascii="Verdana" w:hAnsi="Verdana"/>
          <w:sz w:val="20"/>
          <w:szCs w:val="20"/>
        </w:rPr>
      </w:pPr>
      <w:r w:rsidRPr="00EB5A9B">
        <w:rPr>
          <w:rFonts w:ascii="Verdana" w:hAnsi="Verdana"/>
          <w:sz w:val="20"/>
          <w:szCs w:val="20"/>
        </w:rPr>
        <w:t>Mindfulness techniques in the workplace:</w:t>
      </w:r>
    </w:p>
    <w:p w14:paraId="294DD6DE" w14:textId="775AB01A" w:rsidR="00F5143A" w:rsidRPr="00EB5A9B" w:rsidRDefault="003869B2" w:rsidP="00EB5A9B">
      <w:pPr>
        <w:numPr>
          <w:ilvl w:val="0"/>
          <w:numId w:val="27"/>
        </w:numPr>
        <w:tabs>
          <w:tab w:val="clear" w:pos="720"/>
        </w:tabs>
        <w:spacing w:after="0" w:line="240" w:lineRule="auto"/>
        <w:ind w:left="1134"/>
        <w:contextualSpacing/>
        <w:textAlignment w:val="baseline"/>
        <w:rPr>
          <w:rFonts w:ascii="Verdana" w:eastAsia="Times New Roman" w:hAnsi="Verdana" w:cs="Times New Roman"/>
          <w:color w:val="0070C0"/>
          <w:sz w:val="20"/>
          <w:szCs w:val="20"/>
          <w:lang w:eastAsia="en-GB"/>
        </w:rPr>
      </w:pPr>
      <w:hyperlink r:id="rId22" w:history="1">
        <w:r w:rsidR="00A0324A" w:rsidRPr="00936C0C">
          <w:rPr>
            <w:rFonts w:ascii="Verdana" w:eastAsia="MS PGothic" w:hAnsi="Verdana" w:cs="MS PGothic"/>
            <w:color w:val="0070C0"/>
            <w:kern w:val="24"/>
            <w:sz w:val="20"/>
            <w:szCs w:val="20"/>
            <w:u w:val="single"/>
            <w:lang w:eastAsia="en-GB"/>
          </w:rPr>
          <w:t>https://www.personneltoday.com/hr/how-practising-mindfulness-in-the-workplace-can-boost-productivity</w:t>
        </w:r>
      </w:hyperlink>
      <w:hyperlink r:id="rId23" w:history="1">
        <w:r w:rsidR="00A0324A" w:rsidRPr="00936C0C">
          <w:rPr>
            <w:rFonts w:ascii="Verdana" w:eastAsia="MS PGothic" w:hAnsi="Verdana" w:cs="MS PGothic"/>
            <w:color w:val="0070C0"/>
            <w:kern w:val="24"/>
            <w:sz w:val="20"/>
            <w:szCs w:val="20"/>
            <w:u w:val="single"/>
            <w:lang w:eastAsia="en-GB"/>
          </w:rPr>
          <w:t>/</w:t>
        </w:r>
      </w:hyperlink>
      <w:r w:rsidR="00F5143A" w:rsidRPr="00936C0C">
        <w:rPr>
          <w:rFonts w:ascii="Verdana" w:eastAsia="MS PGothic" w:hAnsi="Verdana" w:cs="MS PGothic"/>
          <w:color w:val="0070C0"/>
          <w:kern w:val="24"/>
          <w:sz w:val="20"/>
          <w:szCs w:val="20"/>
          <w:lang w:eastAsia="en-GB"/>
        </w:rPr>
        <w:t xml:space="preserve"> </w:t>
      </w:r>
    </w:p>
    <w:p w14:paraId="6D22CBC1" w14:textId="06782097" w:rsidR="00EB5A9B" w:rsidRPr="00936C0C" w:rsidRDefault="003869B2" w:rsidP="00EB5A9B">
      <w:pPr>
        <w:numPr>
          <w:ilvl w:val="0"/>
          <w:numId w:val="27"/>
        </w:numPr>
        <w:tabs>
          <w:tab w:val="clear" w:pos="720"/>
        </w:tabs>
        <w:spacing w:after="0" w:line="240" w:lineRule="auto"/>
        <w:ind w:left="1134"/>
        <w:contextualSpacing/>
        <w:textAlignment w:val="baseline"/>
        <w:rPr>
          <w:rFonts w:ascii="Verdana" w:eastAsia="Times New Roman" w:hAnsi="Verdana" w:cs="Times New Roman"/>
          <w:color w:val="0070C0"/>
          <w:sz w:val="20"/>
          <w:szCs w:val="20"/>
          <w:lang w:eastAsia="en-GB"/>
        </w:rPr>
      </w:pPr>
      <w:hyperlink r:id="rId24" w:history="1">
        <w:r w:rsidR="00EB5A9B" w:rsidRPr="00EB5A9B">
          <w:rPr>
            <w:rFonts w:ascii="Verdana" w:eastAsia="MS PGothic" w:hAnsi="Verdana" w:cs="MS PGothic"/>
            <w:color w:val="0070C0"/>
            <w:kern w:val="24"/>
            <w:sz w:val="20"/>
            <w:szCs w:val="20"/>
            <w:u w:val="single"/>
            <w:lang w:eastAsia="en-GB"/>
          </w:rPr>
          <w:t>https://www.mindful.org/10-ways-mindful-work</w:t>
        </w:r>
      </w:hyperlink>
      <w:hyperlink r:id="rId25" w:history="1">
        <w:r w:rsidR="00EB5A9B" w:rsidRPr="00EB5A9B">
          <w:rPr>
            <w:rFonts w:ascii="Verdana" w:eastAsia="MS PGothic" w:hAnsi="Verdana" w:cs="MS PGothic"/>
            <w:color w:val="0070C0"/>
            <w:kern w:val="24"/>
            <w:sz w:val="20"/>
            <w:szCs w:val="20"/>
            <w:u w:val="single"/>
            <w:lang w:eastAsia="en-GB"/>
          </w:rPr>
          <w:t>/</w:t>
        </w:r>
      </w:hyperlink>
    </w:p>
    <w:p w14:paraId="5FCED758" w14:textId="3E85D8DD" w:rsidR="00F5143A" w:rsidRPr="00EB5A9B" w:rsidRDefault="00F5143A" w:rsidP="00EB5A9B">
      <w:pPr>
        <w:pStyle w:val="ListParagraph"/>
        <w:numPr>
          <w:ilvl w:val="0"/>
          <w:numId w:val="2"/>
        </w:numPr>
        <w:rPr>
          <w:rFonts w:ascii="Verdana" w:hAnsi="Verdana"/>
          <w:sz w:val="20"/>
          <w:szCs w:val="20"/>
        </w:rPr>
      </w:pPr>
      <w:r w:rsidRPr="00EB5A9B">
        <w:rPr>
          <w:rFonts w:ascii="Verdana" w:eastAsia="MS PGothic" w:hAnsi="Verdana" w:cs="MS PGothic"/>
          <w:bCs/>
          <w:color w:val="000000" w:themeColor="text1"/>
          <w:kern w:val="24"/>
          <w:sz w:val="20"/>
          <w:szCs w:val="20"/>
          <w:lang w:eastAsia="en-GB"/>
        </w:rPr>
        <w:t xml:space="preserve">More info on related women’s health issues such </w:t>
      </w:r>
      <w:proofErr w:type="gramStart"/>
      <w:r w:rsidRPr="00EB5A9B">
        <w:rPr>
          <w:rFonts w:ascii="Verdana" w:eastAsia="MS PGothic" w:hAnsi="Verdana" w:cs="MS PGothic"/>
          <w:bCs/>
          <w:color w:val="000000" w:themeColor="text1"/>
          <w:kern w:val="24"/>
          <w:sz w:val="20"/>
          <w:szCs w:val="20"/>
          <w:lang w:eastAsia="en-GB"/>
        </w:rPr>
        <w:t>as  PMS</w:t>
      </w:r>
      <w:proofErr w:type="gramEnd"/>
      <w:r w:rsidRPr="00EB5A9B">
        <w:rPr>
          <w:rFonts w:ascii="Verdana" w:eastAsia="MS PGothic" w:hAnsi="Verdana" w:cs="MS PGothic"/>
          <w:bCs/>
          <w:color w:val="000000" w:themeColor="text1"/>
          <w:kern w:val="24"/>
          <w:sz w:val="20"/>
          <w:szCs w:val="20"/>
          <w:lang w:eastAsia="en-GB"/>
        </w:rPr>
        <w:t>, PMDD and Endometriosis</w:t>
      </w:r>
    </w:p>
    <w:p w14:paraId="1D28299B" w14:textId="77777777" w:rsidR="00F5143A" w:rsidRPr="00936C0C" w:rsidRDefault="00F5143A" w:rsidP="00936C0C">
      <w:pPr>
        <w:numPr>
          <w:ilvl w:val="0"/>
          <w:numId w:val="26"/>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color w:val="000000" w:themeColor="text1"/>
          <w:kern w:val="24"/>
          <w:sz w:val="20"/>
          <w:szCs w:val="20"/>
          <w:lang w:eastAsia="en-GB"/>
        </w:rPr>
        <w:t xml:space="preserve">PMS: </w:t>
      </w:r>
      <w:hyperlink r:id="rId26" w:history="1">
        <w:r w:rsidR="00A0324A" w:rsidRPr="00936C0C">
          <w:rPr>
            <w:rFonts w:ascii="Verdana" w:eastAsia="MS PGothic" w:hAnsi="Verdana" w:cs="MS PGothic"/>
            <w:color w:val="0070C0"/>
            <w:kern w:val="24"/>
            <w:sz w:val="20"/>
            <w:szCs w:val="20"/>
            <w:u w:val="single"/>
            <w:lang w:eastAsia="en-GB"/>
          </w:rPr>
          <w:t>https://www.nhs.uk/conditions/pre-menstrual-syndrome</w:t>
        </w:r>
      </w:hyperlink>
      <w:hyperlink r:id="rId27" w:history="1">
        <w:r w:rsidR="00A0324A" w:rsidRPr="00936C0C">
          <w:rPr>
            <w:rFonts w:ascii="Verdana" w:eastAsia="MS PGothic" w:hAnsi="Verdana" w:cs="MS PGothic"/>
            <w:color w:val="0070C0"/>
            <w:kern w:val="24"/>
            <w:sz w:val="20"/>
            <w:szCs w:val="20"/>
            <w:u w:val="single"/>
            <w:lang w:eastAsia="en-GB"/>
          </w:rPr>
          <w:t>/</w:t>
        </w:r>
      </w:hyperlink>
      <w:r w:rsidRPr="00936C0C">
        <w:rPr>
          <w:rFonts w:ascii="Verdana" w:eastAsia="MS PGothic" w:hAnsi="Verdana" w:cs="MS PGothic"/>
          <w:color w:val="0070C0"/>
          <w:kern w:val="24"/>
          <w:sz w:val="20"/>
          <w:szCs w:val="20"/>
          <w:lang w:eastAsia="en-GB"/>
        </w:rPr>
        <w:t xml:space="preserve">   </w:t>
      </w:r>
    </w:p>
    <w:p w14:paraId="28D0E299" w14:textId="77777777" w:rsidR="00F5143A" w:rsidRPr="00936C0C" w:rsidRDefault="00F5143A" w:rsidP="00936C0C">
      <w:pPr>
        <w:numPr>
          <w:ilvl w:val="0"/>
          <w:numId w:val="26"/>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color w:val="000000" w:themeColor="text1"/>
          <w:kern w:val="24"/>
          <w:sz w:val="20"/>
          <w:szCs w:val="20"/>
          <w:lang w:eastAsia="en-GB"/>
        </w:rPr>
        <w:t xml:space="preserve">PMDD: </w:t>
      </w:r>
      <w:hyperlink r:id="rId28" w:history="1">
        <w:r w:rsidR="00A0324A" w:rsidRPr="00936C0C">
          <w:rPr>
            <w:rFonts w:ascii="Verdana" w:eastAsia="MS PGothic" w:hAnsi="Verdana" w:cs="MS PGothic"/>
            <w:color w:val="0070C0"/>
            <w:kern w:val="24"/>
            <w:sz w:val="20"/>
            <w:szCs w:val="20"/>
            <w:u w:val="single"/>
            <w:lang w:eastAsia="en-GB"/>
          </w:rPr>
          <w:t>https://www.mind.org.uk/information-support/types-of-mental-health-problems/premenstrual-dysphoric-disorder-pmdd/#.</w:t>
        </w:r>
      </w:hyperlink>
      <w:hyperlink r:id="rId29" w:history="1">
        <w:r w:rsidR="00A0324A" w:rsidRPr="00936C0C">
          <w:rPr>
            <w:rFonts w:ascii="Verdana" w:eastAsia="MS PGothic" w:hAnsi="Verdana" w:cs="MS PGothic"/>
            <w:color w:val="0070C0"/>
            <w:kern w:val="24"/>
            <w:sz w:val="20"/>
            <w:szCs w:val="20"/>
            <w:u w:val="single"/>
            <w:lang w:eastAsia="en-GB"/>
          </w:rPr>
          <w:t>W5d64uSWy71</w:t>
        </w:r>
      </w:hyperlink>
      <w:r w:rsidRPr="00936C0C">
        <w:rPr>
          <w:rFonts w:ascii="Verdana" w:eastAsia="MS PGothic" w:hAnsi="Verdana" w:cs="MS PGothic"/>
          <w:color w:val="0070C0"/>
          <w:kern w:val="24"/>
          <w:sz w:val="20"/>
          <w:szCs w:val="20"/>
          <w:lang w:eastAsia="en-GB"/>
        </w:rPr>
        <w:t xml:space="preserve">  </w:t>
      </w:r>
    </w:p>
    <w:p w14:paraId="7091BF67" w14:textId="77777777" w:rsidR="00F5143A" w:rsidRPr="00936C0C" w:rsidRDefault="00F5143A" w:rsidP="00936C0C">
      <w:pPr>
        <w:numPr>
          <w:ilvl w:val="0"/>
          <w:numId w:val="26"/>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color w:val="000000" w:themeColor="text1"/>
          <w:kern w:val="24"/>
          <w:sz w:val="20"/>
          <w:szCs w:val="20"/>
          <w:lang w:eastAsia="en-GB"/>
        </w:rPr>
        <w:t xml:space="preserve">Endometriosis UK: </w:t>
      </w:r>
      <w:hyperlink r:id="rId30" w:history="1">
        <w:r w:rsidR="00A0324A" w:rsidRPr="00936C0C">
          <w:rPr>
            <w:rFonts w:ascii="Verdana" w:eastAsia="MS PGothic" w:hAnsi="Verdana" w:cs="MS PGothic"/>
            <w:color w:val="0070C0"/>
            <w:kern w:val="24"/>
            <w:sz w:val="20"/>
            <w:szCs w:val="20"/>
            <w:u w:val="single"/>
            <w:lang w:eastAsia="en-GB"/>
          </w:rPr>
          <w:t>https://www.endometriosis-uk.org</w:t>
        </w:r>
      </w:hyperlink>
      <w:hyperlink r:id="rId31" w:history="1">
        <w:r w:rsidR="00A0324A" w:rsidRPr="00936C0C">
          <w:rPr>
            <w:rFonts w:ascii="Verdana" w:eastAsia="MS PGothic" w:hAnsi="Verdana" w:cs="MS PGothic"/>
            <w:color w:val="0070C0"/>
            <w:kern w:val="24"/>
            <w:sz w:val="20"/>
            <w:szCs w:val="20"/>
            <w:u w:val="single"/>
            <w:lang w:eastAsia="en-GB"/>
          </w:rPr>
          <w:t>/</w:t>
        </w:r>
      </w:hyperlink>
      <w:r w:rsidRPr="00936C0C">
        <w:rPr>
          <w:rFonts w:ascii="Verdana" w:eastAsia="MS PGothic" w:hAnsi="Verdana" w:cs="MS PGothic"/>
          <w:color w:val="0070C0"/>
          <w:kern w:val="24"/>
          <w:sz w:val="20"/>
          <w:szCs w:val="20"/>
          <w:lang w:eastAsia="en-GB"/>
        </w:rPr>
        <w:t xml:space="preserve">  </w:t>
      </w:r>
    </w:p>
    <w:p w14:paraId="2268B89F" w14:textId="77777777" w:rsidR="00F5143A" w:rsidRPr="00936C0C" w:rsidRDefault="00F5143A" w:rsidP="00936C0C">
      <w:pPr>
        <w:numPr>
          <w:ilvl w:val="0"/>
          <w:numId w:val="26"/>
        </w:numPr>
        <w:spacing w:after="0" w:line="240" w:lineRule="auto"/>
        <w:ind w:left="1166"/>
        <w:contextualSpacing/>
        <w:textAlignment w:val="baseline"/>
        <w:rPr>
          <w:rFonts w:ascii="Verdana" w:eastAsia="Times New Roman" w:hAnsi="Verdana" w:cs="Times New Roman"/>
          <w:sz w:val="20"/>
          <w:szCs w:val="20"/>
          <w:lang w:eastAsia="en-GB"/>
        </w:rPr>
      </w:pPr>
      <w:r w:rsidRPr="00936C0C">
        <w:rPr>
          <w:rFonts w:ascii="Verdana" w:eastAsia="MS PGothic" w:hAnsi="Verdana" w:cs="MS PGothic"/>
          <w:color w:val="000000" w:themeColor="text1"/>
          <w:kern w:val="24"/>
          <w:sz w:val="20"/>
          <w:szCs w:val="20"/>
          <w:lang w:eastAsia="en-GB"/>
        </w:rPr>
        <w:t>Endometriosis Helpline: 0808 808 2227</w:t>
      </w:r>
    </w:p>
    <w:p w14:paraId="3579EC08" w14:textId="2160C59A" w:rsidR="000352D0" w:rsidRPr="00936C0C" w:rsidRDefault="000352D0" w:rsidP="00936C0C">
      <w:pPr>
        <w:rPr>
          <w:rFonts w:ascii="Verdana" w:hAnsi="Verdana"/>
          <w:b/>
          <w:sz w:val="20"/>
          <w:szCs w:val="20"/>
        </w:rPr>
      </w:pPr>
      <w:r w:rsidRPr="00936C0C">
        <w:rPr>
          <w:rFonts w:ascii="Verdana" w:hAnsi="Verdana"/>
          <w:b/>
          <w:sz w:val="20"/>
          <w:szCs w:val="20"/>
        </w:rPr>
        <w:br w:type="page"/>
      </w:r>
    </w:p>
    <w:p w14:paraId="676D17D5" w14:textId="77777777" w:rsidR="000352D0" w:rsidRPr="00936C0C" w:rsidRDefault="000352D0" w:rsidP="00936C0C">
      <w:pPr>
        <w:pStyle w:val="Heading2"/>
      </w:pPr>
      <w:r w:rsidRPr="00936C0C">
        <w:lastRenderedPageBreak/>
        <w:t>APPENDIX A</w:t>
      </w:r>
    </w:p>
    <w:p w14:paraId="7EAB543F" w14:textId="0721C472" w:rsidR="007E2234" w:rsidRPr="00936C0C" w:rsidRDefault="007E2234" w:rsidP="00936C0C">
      <w:pPr>
        <w:pStyle w:val="Heading3"/>
      </w:pPr>
      <w:r w:rsidRPr="00936C0C">
        <w:t xml:space="preserve">Managers’ Guidance for </w:t>
      </w:r>
      <w:r w:rsidR="00956862" w:rsidRPr="00936C0C">
        <w:t>supportive</w:t>
      </w:r>
      <w:r w:rsidRPr="00936C0C">
        <w:t xml:space="preserve"> discussions </w:t>
      </w:r>
    </w:p>
    <w:p w14:paraId="664F509D" w14:textId="1A2CA98D" w:rsidR="007E2234" w:rsidRPr="00936C0C" w:rsidRDefault="007E2234" w:rsidP="00936C0C">
      <w:pPr>
        <w:rPr>
          <w:rFonts w:ascii="Verdana" w:hAnsi="Verdana"/>
          <w:sz w:val="20"/>
          <w:szCs w:val="20"/>
        </w:rPr>
      </w:pPr>
      <w:r w:rsidRPr="00936C0C">
        <w:rPr>
          <w:rFonts w:ascii="Verdana" w:hAnsi="Verdana"/>
          <w:sz w:val="20"/>
          <w:szCs w:val="20"/>
        </w:rPr>
        <w:t xml:space="preserve">We recognise that </w:t>
      </w:r>
      <w:r w:rsidR="00956862" w:rsidRPr="00936C0C">
        <w:rPr>
          <w:rFonts w:ascii="Verdana" w:hAnsi="Verdana"/>
          <w:sz w:val="20"/>
          <w:szCs w:val="20"/>
        </w:rPr>
        <w:t xml:space="preserve">the impact the menopause and its symptoms may have on each individual </w:t>
      </w:r>
      <w:r w:rsidRPr="00936C0C">
        <w:rPr>
          <w:rFonts w:ascii="Verdana" w:hAnsi="Verdana"/>
          <w:sz w:val="20"/>
          <w:szCs w:val="20"/>
        </w:rPr>
        <w:t xml:space="preserve">is different, and it is, therefore, not feasible to set out a structured set of specific guidelines. </w:t>
      </w:r>
    </w:p>
    <w:p w14:paraId="0BD47B4B" w14:textId="6FEA9F71" w:rsidR="007E2234" w:rsidRPr="00936C0C" w:rsidRDefault="007E2234" w:rsidP="00936C0C">
      <w:pPr>
        <w:rPr>
          <w:rFonts w:ascii="Verdana" w:hAnsi="Verdana"/>
          <w:sz w:val="20"/>
          <w:szCs w:val="20"/>
        </w:rPr>
      </w:pPr>
      <w:r w:rsidRPr="00936C0C">
        <w:rPr>
          <w:rFonts w:ascii="Verdana" w:hAnsi="Verdana"/>
          <w:sz w:val="20"/>
          <w:szCs w:val="20"/>
        </w:rPr>
        <w:t>If an employee wishes to speak about their symptoms</w:t>
      </w:r>
      <w:r w:rsidR="00A71951" w:rsidRPr="00936C0C">
        <w:rPr>
          <w:rFonts w:ascii="Verdana" w:hAnsi="Verdana"/>
          <w:sz w:val="20"/>
          <w:szCs w:val="20"/>
        </w:rPr>
        <w:t xml:space="preserve">, </w:t>
      </w:r>
      <w:r w:rsidRPr="00936C0C">
        <w:rPr>
          <w:rFonts w:ascii="Verdana" w:hAnsi="Verdana"/>
          <w:sz w:val="20"/>
          <w:szCs w:val="20"/>
        </w:rPr>
        <w:t>talk about how they are feeling,</w:t>
      </w:r>
      <w:r w:rsidR="00A71951" w:rsidRPr="00936C0C">
        <w:rPr>
          <w:rFonts w:ascii="Verdana" w:hAnsi="Verdana"/>
          <w:sz w:val="20"/>
          <w:szCs w:val="20"/>
        </w:rPr>
        <w:t xml:space="preserve"> or to talk about their experience of supporting a partner through the transition, </w:t>
      </w:r>
      <w:r w:rsidRPr="00936C0C">
        <w:rPr>
          <w:rFonts w:ascii="Verdana" w:hAnsi="Verdana"/>
          <w:sz w:val="20"/>
          <w:szCs w:val="20"/>
        </w:rPr>
        <w:t xml:space="preserve">please ensure that you: </w:t>
      </w:r>
    </w:p>
    <w:p w14:paraId="718AA111" w14:textId="77777777" w:rsidR="003279B5" w:rsidRPr="00936C0C" w:rsidRDefault="003279B5" w:rsidP="00936C0C">
      <w:pPr>
        <w:pStyle w:val="ListParagraph"/>
        <w:numPr>
          <w:ilvl w:val="0"/>
          <w:numId w:val="2"/>
        </w:numPr>
        <w:rPr>
          <w:rFonts w:ascii="Verdana" w:hAnsi="Verdana"/>
          <w:sz w:val="20"/>
          <w:szCs w:val="20"/>
        </w:rPr>
      </w:pPr>
      <w:r w:rsidRPr="00936C0C">
        <w:rPr>
          <w:rFonts w:ascii="Verdana" w:hAnsi="Verdana"/>
          <w:sz w:val="20"/>
          <w:szCs w:val="20"/>
        </w:rPr>
        <w:t>Allow adequate time to have the conversation</w:t>
      </w:r>
    </w:p>
    <w:p w14:paraId="6E520B8C"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Find an appropriate room to preserve confidentiality; </w:t>
      </w:r>
    </w:p>
    <w:p w14:paraId="5C91FC29"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Encourage them to speak openly and honestly;</w:t>
      </w:r>
    </w:p>
    <w:p w14:paraId="678385F0"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Suggest ways in which they can be supported (see symptoms below) – </w:t>
      </w:r>
      <w:r w:rsidR="00956862" w:rsidRPr="00936C0C">
        <w:rPr>
          <w:rFonts w:ascii="Verdana" w:hAnsi="Verdana"/>
          <w:sz w:val="20"/>
          <w:szCs w:val="20"/>
        </w:rPr>
        <w:t>share</w:t>
      </w:r>
      <w:r w:rsidRPr="00936C0C">
        <w:rPr>
          <w:rFonts w:ascii="Verdana" w:hAnsi="Verdana"/>
          <w:sz w:val="20"/>
          <w:szCs w:val="20"/>
        </w:rPr>
        <w:t xml:space="preserve"> the Menopause Advice Sheet (Appendix </w:t>
      </w:r>
      <w:r w:rsidR="00021F87" w:rsidRPr="00936C0C">
        <w:rPr>
          <w:rFonts w:ascii="Verdana" w:hAnsi="Verdana"/>
          <w:sz w:val="20"/>
          <w:szCs w:val="20"/>
        </w:rPr>
        <w:t>C</w:t>
      </w:r>
      <w:r w:rsidRPr="00936C0C">
        <w:rPr>
          <w:rFonts w:ascii="Verdana" w:hAnsi="Verdana"/>
          <w:sz w:val="20"/>
          <w:szCs w:val="20"/>
        </w:rPr>
        <w:t xml:space="preserve">); </w:t>
      </w:r>
    </w:p>
    <w:p w14:paraId="3BB6283F"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Agree actions, and how to implement them (you should use the template at Appendix </w:t>
      </w:r>
      <w:r w:rsidR="00021F87" w:rsidRPr="00936C0C">
        <w:rPr>
          <w:rFonts w:ascii="Verdana" w:hAnsi="Verdana"/>
          <w:sz w:val="20"/>
          <w:szCs w:val="20"/>
        </w:rPr>
        <w:t>B</w:t>
      </w:r>
      <w:r w:rsidRPr="00936C0C">
        <w:rPr>
          <w:rFonts w:ascii="Verdana" w:hAnsi="Verdana"/>
          <w:sz w:val="20"/>
          <w:szCs w:val="20"/>
        </w:rPr>
        <w:t xml:space="preserve"> to record the meeting, so that all parties agree what has been discussed, and the next steps, before the meeting ends).  Ensure that this record is treated as confidential, and is stored securely</w:t>
      </w:r>
      <w:r w:rsidR="00C52A87" w:rsidRPr="00936C0C">
        <w:rPr>
          <w:rFonts w:ascii="Verdana" w:hAnsi="Verdana"/>
          <w:sz w:val="20"/>
          <w:szCs w:val="20"/>
        </w:rPr>
        <w:t xml:space="preserve"> with HR</w:t>
      </w:r>
      <w:r w:rsidRPr="00936C0C">
        <w:rPr>
          <w:rFonts w:ascii="Verdana" w:hAnsi="Verdana"/>
          <w:sz w:val="20"/>
          <w:szCs w:val="20"/>
        </w:rPr>
        <w:t xml:space="preserve">. </w:t>
      </w:r>
    </w:p>
    <w:p w14:paraId="5632CD7B"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Agree if other members of the team should be informed, and by whom; </w:t>
      </w:r>
    </w:p>
    <w:p w14:paraId="7601C44B"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Ensure that designated time is allowed for a follow up meeting. Do not rely on quick queries during chance encounters in the corridor or </w:t>
      </w:r>
      <w:r w:rsidR="00956862" w:rsidRPr="00936C0C">
        <w:rPr>
          <w:rFonts w:ascii="Verdana" w:hAnsi="Verdana"/>
          <w:sz w:val="20"/>
          <w:szCs w:val="20"/>
        </w:rPr>
        <w:t>non-confidential spaces</w:t>
      </w:r>
      <w:r w:rsidRPr="00936C0C">
        <w:rPr>
          <w:rFonts w:ascii="Verdana" w:hAnsi="Verdana"/>
          <w:sz w:val="20"/>
          <w:szCs w:val="20"/>
        </w:rPr>
        <w:t xml:space="preserve">. </w:t>
      </w:r>
    </w:p>
    <w:p w14:paraId="3CD45E91" w14:textId="77777777" w:rsidR="003279B5" w:rsidRPr="00936C0C" w:rsidRDefault="007E2234" w:rsidP="00936C0C">
      <w:pPr>
        <w:pStyle w:val="Heading4"/>
      </w:pPr>
      <w:r w:rsidRPr="00936C0C">
        <w:t xml:space="preserve">Symptoms Support  </w:t>
      </w:r>
    </w:p>
    <w:p w14:paraId="3A3CBB1D" w14:textId="77777777" w:rsidR="007E2234" w:rsidRPr="00936C0C" w:rsidRDefault="007E2234" w:rsidP="00936C0C">
      <w:pPr>
        <w:rPr>
          <w:rFonts w:ascii="Verdana" w:hAnsi="Verdana"/>
          <w:sz w:val="20"/>
          <w:szCs w:val="20"/>
        </w:rPr>
      </w:pPr>
      <w:r w:rsidRPr="00936C0C">
        <w:rPr>
          <w:rFonts w:ascii="Verdana" w:hAnsi="Verdana"/>
          <w:sz w:val="20"/>
          <w:szCs w:val="20"/>
        </w:rPr>
        <w:t xml:space="preserve">Symptoms can manifest both physically and psychologically, including, but not exhaustively or exclusively; support for women should be considered as detailed below: </w:t>
      </w:r>
    </w:p>
    <w:p w14:paraId="46E32A97" w14:textId="524A4986" w:rsidR="003279B5" w:rsidRPr="00936C0C" w:rsidRDefault="007E2234" w:rsidP="00936C0C">
      <w:pPr>
        <w:pStyle w:val="Heading4"/>
      </w:pPr>
      <w:r w:rsidRPr="00936C0C">
        <w:t xml:space="preserve">Hot Flushes </w:t>
      </w:r>
    </w:p>
    <w:p w14:paraId="13E5C1A5"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Request temperature control for their work area, such as a fan on their desk (where possible a USB connected desk fan to ensure environmentally friendly) or moving near a window, or away from a heat source;</w:t>
      </w:r>
    </w:p>
    <w:p w14:paraId="704281CC"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Easy access to drinking water;</w:t>
      </w:r>
    </w:p>
    <w:p w14:paraId="427A6B6A"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Be allowed to adapt prescribed uniform, such as by removing a jacket; </w:t>
      </w:r>
    </w:p>
    <w:p w14:paraId="6D77A888" w14:textId="38D8D8AA"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Have access to a rest room for breaks if their work involves long periods of standing or sitting, or a quiet area if they </w:t>
      </w:r>
      <w:r w:rsidR="00D97AA3" w:rsidRPr="00936C0C">
        <w:rPr>
          <w:rFonts w:ascii="Verdana" w:hAnsi="Verdana"/>
          <w:sz w:val="20"/>
          <w:szCs w:val="20"/>
        </w:rPr>
        <w:t xml:space="preserve">have a short term </w:t>
      </w:r>
      <w:r w:rsidRPr="00936C0C">
        <w:rPr>
          <w:rFonts w:ascii="Verdana" w:hAnsi="Verdana"/>
          <w:sz w:val="20"/>
          <w:szCs w:val="20"/>
        </w:rPr>
        <w:t xml:space="preserve">need to manage a severe hot flush. </w:t>
      </w:r>
    </w:p>
    <w:p w14:paraId="2289603F" w14:textId="77777777" w:rsidR="003279B5" w:rsidRPr="00936C0C" w:rsidRDefault="007E2234" w:rsidP="00936C0C">
      <w:pPr>
        <w:pStyle w:val="Heading4"/>
      </w:pPr>
      <w:r w:rsidRPr="00936C0C">
        <w:t>Heavy/light Periods</w:t>
      </w:r>
    </w:p>
    <w:p w14:paraId="0B3E07AA" w14:textId="6D44D7B1"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Have </w:t>
      </w:r>
      <w:r w:rsidR="00D97AA3" w:rsidRPr="00936C0C">
        <w:rPr>
          <w:rFonts w:ascii="Verdana" w:hAnsi="Verdana"/>
          <w:sz w:val="20"/>
          <w:szCs w:val="20"/>
        </w:rPr>
        <w:t xml:space="preserve">easy </w:t>
      </w:r>
      <w:r w:rsidRPr="00936C0C">
        <w:rPr>
          <w:rFonts w:ascii="Verdana" w:hAnsi="Verdana"/>
          <w:sz w:val="20"/>
          <w:szCs w:val="20"/>
        </w:rPr>
        <w:t>access to washroom facilities;</w:t>
      </w:r>
    </w:p>
    <w:p w14:paraId="65B8AFC4"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Request an extra uniform;</w:t>
      </w:r>
    </w:p>
    <w:p w14:paraId="793BD614"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Ensure sanitary products are available in washrooms (as marked on a University map)/key points across the University, in order to obtain personal protection; </w:t>
      </w:r>
    </w:p>
    <w:p w14:paraId="0790C258"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Ensure storage space is available for a change of clothing.  </w:t>
      </w:r>
    </w:p>
    <w:p w14:paraId="577C4DDC" w14:textId="0B5C95F8" w:rsidR="003279B5" w:rsidRPr="00936C0C" w:rsidRDefault="007E2234" w:rsidP="00936C0C">
      <w:pPr>
        <w:pStyle w:val="Heading4"/>
      </w:pPr>
      <w:r w:rsidRPr="00936C0C">
        <w:t xml:space="preserve">Headaches </w:t>
      </w:r>
    </w:p>
    <w:p w14:paraId="56C3CAFC"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Have ease of access to fresh drinking water;</w:t>
      </w:r>
    </w:p>
    <w:p w14:paraId="304F0C20"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Offer a quiet space to work; </w:t>
      </w:r>
    </w:p>
    <w:p w14:paraId="6390F4A6"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Offer noise-reducing headphones to wear in open offices;</w:t>
      </w:r>
    </w:p>
    <w:p w14:paraId="4B067A04"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Have time out to take medication if needed. </w:t>
      </w:r>
    </w:p>
    <w:p w14:paraId="5283D301" w14:textId="79F1F4D3" w:rsidR="003279B5" w:rsidRPr="00936C0C" w:rsidRDefault="007E2234" w:rsidP="00936C0C">
      <w:pPr>
        <w:pStyle w:val="Heading4"/>
      </w:pPr>
      <w:r w:rsidRPr="00936C0C">
        <w:t xml:space="preserve">Difficulty Sleeping </w:t>
      </w:r>
    </w:p>
    <w:p w14:paraId="2642A841" w14:textId="7A0BD27E" w:rsidR="007E2234" w:rsidRPr="00936C0C" w:rsidRDefault="00C417F4" w:rsidP="00936C0C">
      <w:pPr>
        <w:pStyle w:val="ListParagraph"/>
        <w:numPr>
          <w:ilvl w:val="0"/>
          <w:numId w:val="9"/>
        </w:numPr>
        <w:rPr>
          <w:rFonts w:ascii="Verdana" w:hAnsi="Verdana"/>
          <w:sz w:val="20"/>
          <w:szCs w:val="20"/>
        </w:rPr>
      </w:pPr>
      <w:r w:rsidRPr="00936C0C">
        <w:rPr>
          <w:rFonts w:ascii="Verdana" w:hAnsi="Verdana"/>
          <w:sz w:val="20"/>
          <w:szCs w:val="20"/>
        </w:rPr>
        <w:t xml:space="preserve">Explore whether temporary </w:t>
      </w:r>
      <w:r w:rsidR="007E2234" w:rsidRPr="00936C0C">
        <w:rPr>
          <w:rFonts w:ascii="Verdana" w:hAnsi="Verdana"/>
          <w:sz w:val="20"/>
          <w:szCs w:val="20"/>
        </w:rPr>
        <w:t>flexible working</w:t>
      </w:r>
      <w:r w:rsidRPr="00936C0C">
        <w:rPr>
          <w:rFonts w:ascii="Verdana" w:hAnsi="Verdana"/>
          <w:sz w:val="20"/>
          <w:szCs w:val="20"/>
        </w:rPr>
        <w:t xml:space="preserve"> arrangements might be suitable</w:t>
      </w:r>
      <w:r w:rsidR="007E2234" w:rsidRPr="00936C0C">
        <w:rPr>
          <w:rFonts w:ascii="Verdana" w:hAnsi="Verdana"/>
          <w:sz w:val="20"/>
          <w:szCs w:val="20"/>
        </w:rPr>
        <w:t>, particularly</w:t>
      </w:r>
      <w:r w:rsidRPr="00936C0C">
        <w:rPr>
          <w:rFonts w:ascii="Verdana" w:hAnsi="Verdana"/>
          <w:sz w:val="20"/>
          <w:szCs w:val="20"/>
        </w:rPr>
        <w:t xml:space="preserve"> if the individual is </w:t>
      </w:r>
      <w:r w:rsidR="007E2234" w:rsidRPr="00936C0C">
        <w:rPr>
          <w:rFonts w:ascii="Verdana" w:hAnsi="Verdana"/>
          <w:sz w:val="20"/>
          <w:szCs w:val="20"/>
        </w:rPr>
        <w:t xml:space="preserve">suffering from a lack of sleep. </w:t>
      </w:r>
    </w:p>
    <w:p w14:paraId="48B044B8" w14:textId="77777777" w:rsidR="000352D0" w:rsidRPr="00936C0C" w:rsidRDefault="000352D0" w:rsidP="00936C0C">
      <w:pPr>
        <w:rPr>
          <w:rFonts w:ascii="Verdana" w:hAnsi="Verdana"/>
          <w:b/>
          <w:sz w:val="20"/>
          <w:szCs w:val="20"/>
        </w:rPr>
      </w:pPr>
    </w:p>
    <w:p w14:paraId="663D85C0" w14:textId="4D8A2B69" w:rsidR="003279B5" w:rsidRPr="00936C0C" w:rsidRDefault="007E2234" w:rsidP="00936C0C">
      <w:pPr>
        <w:pStyle w:val="Heading4"/>
      </w:pPr>
      <w:r w:rsidRPr="00936C0C">
        <w:lastRenderedPageBreak/>
        <w:t xml:space="preserve">Low Mood </w:t>
      </w:r>
    </w:p>
    <w:p w14:paraId="6141032B"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Agree time out from others, when required, without needing to ask for permission;</w:t>
      </w:r>
    </w:p>
    <w:p w14:paraId="16238275"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Identify a ‘buddy’ for the colleague to talk to – outside of the work area;</w:t>
      </w:r>
    </w:p>
    <w:p w14:paraId="6B508351"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Identify a ‘time out space’ to be able to go to ‘clear their head’; </w:t>
      </w:r>
    </w:p>
    <w:p w14:paraId="0ACA98D7" w14:textId="64450B9F" w:rsidR="007E2234" w:rsidRPr="00936C0C" w:rsidRDefault="009A20EE" w:rsidP="00936C0C">
      <w:pPr>
        <w:pStyle w:val="ListParagraph"/>
        <w:numPr>
          <w:ilvl w:val="0"/>
          <w:numId w:val="2"/>
        </w:numPr>
        <w:rPr>
          <w:rFonts w:ascii="Verdana" w:hAnsi="Verdana" w:cstheme="minorHAnsi"/>
          <w:sz w:val="20"/>
          <w:szCs w:val="20"/>
        </w:rPr>
      </w:pPr>
      <w:r w:rsidRPr="00936C0C">
        <w:rPr>
          <w:rFonts w:ascii="Verdana" w:hAnsi="Verdana" w:cstheme="minorHAnsi"/>
          <w:sz w:val="20"/>
          <w:szCs w:val="20"/>
        </w:rPr>
        <w:t xml:space="preserve">Details of the </w:t>
      </w:r>
      <w:r w:rsidR="007E2234" w:rsidRPr="00936C0C">
        <w:rPr>
          <w:rFonts w:ascii="Verdana" w:hAnsi="Verdana" w:cstheme="minorHAnsi"/>
          <w:sz w:val="20"/>
          <w:szCs w:val="20"/>
        </w:rPr>
        <w:t xml:space="preserve">University’s Employee Assistance Programme provider </w:t>
      </w:r>
      <w:r w:rsidRPr="00936C0C">
        <w:rPr>
          <w:rFonts w:ascii="Verdana" w:hAnsi="Verdana" w:cstheme="minorHAnsi"/>
          <w:sz w:val="20"/>
          <w:szCs w:val="20"/>
        </w:rPr>
        <w:t xml:space="preserve">can be accessed through the HR website </w:t>
      </w:r>
      <w:r w:rsidR="00603232" w:rsidRPr="00936C0C">
        <w:rPr>
          <w:rFonts w:ascii="Verdana" w:hAnsi="Verdana" w:cstheme="minorHAnsi"/>
          <w:sz w:val="20"/>
          <w:szCs w:val="20"/>
        </w:rPr>
        <w:t xml:space="preserve">and can be accessed directly by telephone on </w:t>
      </w:r>
      <w:r w:rsidRPr="00936C0C">
        <w:rPr>
          <w:rFonts w:ascii="Verdana" w:eastAsia="Times New Roman" w:hAnsi="Verdana" w:cstheme="minorHAnsi"/>
          <w:sz w:val="20"/>
          <w:szCs w:val="20"/>
          <w:lang w:eastAsia="en-GB"/>
        </w:rPr>
        <w:t>0800 174</w:t>
      </w:r>
      <w:r w:rsidR="00603232" w:rsidRPr="00936C0C">
        <w:rPr>
          <w:rFonts w:ascii="Verdana" w:eastAsia="Times New Roman" w:hAnsi="Verdana" w:cstheme="minorHAnsi"/>
          <w:sz w:val="20"/>
          <w:szCs w:val="20"/>
          <w:lang w:eastAsia="en-GB"/>
        </w:rPr>
        <w:t xml:space="preserve"> </w:t>
      </w:r>
      <w:r w:rsidRPr="00936C0C">
        <w:rPr>
          <w:rFonts w:ascii="Verdana" w:eastAsia="Times New Roman" w:hAnsi="Verdana" w:cstheme="minorHAnsi"/>
          <w:sz w:val="20"/>
          <w:szCs w:val="20"/>
          <w:lang w:eastAsia="en-GB"/>
        </w:rPr>
        <w:t>319 or</w:t>
      </w:r>
      <w:r w:rsidRPr="00936C0C">
        <w:rPr>
          <w:rFonts w:ascii="Verdana" w:hAnsi="Verdana" w:cstheme="minorHAnsi"/>
          <w:sz w:val="20"/>
          <w:szCs w:val="20"/>
        </w:rPr>
        <w:t xml:space="preserve"> </w:t>
      </w:r>
      <w:hyperlink r:id="rId32" w:history="1">
        <w:r w:rsidRPr="00936C0C">
          <w:rPr>
            <w:rStyle w:val="Hyperlink"/>
            <w:rFonts w:ascii="Verdana" w:hAnsi="Verdana" w:cstheme="minorHAnsi"/>
            <w:sz w:val="20"/>
            <w:szCs w:val="20"/>
          </w:rPr>
          <w:t>https://www.aber.ac.uk/en/hr/employment-information/eap/</w:t>
        </w:r>
      </w:hyperlink>
      <w:r w:rsidRPr="00936C0C">
        <w:rPr>
          <w:rFonts w:ascii="Verdana" w:hAnsi="Verdana" w:cstheme="minorHAnsi"/>
          <w:sz w:val="20"/>
          <w:szCs w:val="20"/>
        </w:rPr>
        <w:t xml:space="preserve"> </w:t>
      </w:r>
    </w:p>
    <w:p w14:paraId="19561E7D" w14:textId="77777777" w:rsidR="003279B5" w:rsidRPr="00936C0C" w:rsidRDefault="007E2234" w:rsidP="00936C0C">
      <w:pPr>
        <w:pStyle w:val="Heading4"/>
      </w:pPr>
      <w:r w:rsidRPr="00936C0C">
        <w:t xml:space="preserve">Loss of Confidence  </w:t>
      </w:r>
    </w:p>
    <w:p w14:paraId="17DC6599" w14:textId="051397FE" w:rsidR="003279B5" w:rsidRPr="00936C0C" w:rsidRDefault="007E2234" w:rsidP="00936C0C">
      <w:pPr>
        <w:pStyle w:val="ListParagraph"/>
        <w:numPr>
          <w:ilvl w:val="0"/>
          <w:numId w:val="7"/>
        </w:numPr>
        <w:rPr>
          <w:rFonts w:ascii="Verdana" w:hAnsi="Verdana"/>
          <w:sz w:val="20"/>
          <w:szCs w:val="20"/>
        </w:rPr>
      </w:pPr>
      <w:r w:rsidRPr="00936C0C">
        <w:rPr>
          <w:rFonts w:ascii="Verdana" w:hAnsi="Verdana"/>
          <w:sz w:val="20"/>
          <w:szCs w:val="20"/>
        </w:rPr>
        <w:t xml:space="preserve">Ensure there are regular </w:t>
      </w:r>
      <w:r w:rsidR="00F5143A" w:rsidRPr="00936C0C">
        <w:rPr>
          <w:rFonts w:ascii="Verdana" w:hAnsi="Verdana"/>
          <w:sz w:val="20"/>
          <w:szCs w:val="20"/>
        </w:rPr>
        <w:t xml:space="preserve">Effective Contribution Scheme Discussions (ECS) which include support available to refresh emotional </w:t>
      </w:r>
      <w:r w:rsidR="00C417F4" w:rsidRPr="00936C0C">
        <w:rPr>
          <w:rFonts w:ascii="Verdana" w:hAnsi="Verdana"/>
          <w:sz w:val="20"/>
          <w:szCs w:val="20"/>
        </w:rPr>
        <w:t>wellbeing</w:t>
      </w:r>
      <w:r w:rsidR="00F5143A" w:rsidRPr="00936C0C">
        <w:rPr>
          <w:rFonts w:ascii="Verdana" w:hAnsi="Verdana"/>
          <w:sz w:val="20"/>
          <w:szCs w:val="20"/>
        </w:rPr>
        <w:t xml:space="preserve"> such as resilience training, etc</w:t>
      </w:r>
      <w:r w:rsidRPr="00936C0C">
        <w:rPr>
          <w:rFonts w:ascii="Verdana" w:hAnsi="Verdana"/>
          <w:sz w:val="20"/>
          <w:szCs w:val="20"/>
        </w:rPr>
        <w:t>;</w:t>
      </w:r>
    </w:p>
    <w:p w14:paraId="7D325D4B" w14:textId="77777777" w:rsidR="003279B5" w:rsidRPr="00936C0C" w:rsidRDefault="007E2234" w:rsidP="00936C0C">
      <w:pPr>
        <w:pStyle w:val="ListParagraph"/>
        <w:numPr>
          <w:ilvl w:val="0"/>
          <w:numId w:val="7"/>
        </w:numPr>
        <w:rPr>
          <w:rFonts w:ascii="Verdana" w:hAnsi="Verdana"/>
          <w:sz w:val="20"/>
          <w:szCs w:val="20"/>
        </w:rPr>
      </w:pPr>
      <w:r w:rsidRPr="00936C0C">
        <w:rPr>
          <w:rFonts w:ascii="Verdana" w:hAnsi="Verdana"/>
          <w:sz w:val="20"/>
          <w:szCs w:val="20"/>
        </w:rPr>
        <w:t xml:space="preserve">Have regular protected time with their manager to discuss any issues; </w:t>
      </w:r>
    </w:p>
    <w:p w14:paraId="103207BA" w14:textId="77777777" w:rsidR="007E2234" w:rsidRPr="00936C0C" w:rsidRDefault="007E2234" w:rsidP="00936C0C">
      <w:pPr>
        <w:pStyle w:val="ListParagraph"/>
        <w:numPr>
          <w:ilvl w:val="0"/>
          <w:numId w:val="7"/>
        </w:numPr>
        <w:rPr>
          <w:rFonts w:ascii="Verdana" w:hAnsi="Verdana"/>
          <w:sz w:val="20"/>
          <w:szCs w:val="20"/>
        </w:rPr>
      </w:pPr>
      <w:r w:rsidRPr="00936C0C">
        <w:rPr>
          <w:rFonts w:ascii="Verdana" w:hAnsi="Verdana"/>
          <w:sz w:val="20"/>
          <w:szCs w:val="20"/>
        </w:rPr>
        <w:t xml:space="preserve">Have agreed protected time to catch up with work. </w:t>
      </w:r>
    </w:p>
    <w:p w14:paraId="6A5F1940" w14:textId="2765E706" w:rsidR="003279B5" w:rsidRPr="00936C0C" w:rsidRDefault="007E2234" w:rsidP="00936C0C">
      <w:pPr>
        <w:pStyle w:val="Heading4"/>
      </w:pPr>
      <w:r w:rsidRPr="00936C0C">
        <w:t xml:space="preserve">Poor Concentration </w:t>
      </w:r>
    </w:p>
    <w:p w14:paraId="5D588C4E" w14:textId="15407D4D"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Discuss if there are times of the day when concentration is better or worse, and adjust working pattern/practice accordingly</w:t>
      </w:r>
      <w:r w:rsidR="00D97AA3" w:rsidRPr="00936C0C">
        <w:rPr>
          <w:rFonts w:ascii="Verdana" w:hAnsi="Verdana"/>
          <w:sz w:val="20"/>
          <w:szCs w:val="20"/>
        </w:rPr>
        <w:t xml:space="preserve"> whilst ensuring necessary work</w:t>
      </w:r>
      <w:r w:rsidR="00005921" w:rsidRPr="00936C0C">
        <w:rPr>
          <w:rFonts w:ascii="Verdana" w:hAnsi="Verdana"/>
          <w:sz w:val="20"/>
          <w:szCs w:val="20"/>
        </w:rPr>
        <w:t xml:space="preserve"> </w:t>
      </w:r>
      <w:r w:rsidR="00D97AA3" w:rsidRPr="00936C0C">
        <w:rPr>
          <w:rFonts w:ascii="Verdana" w:hAnsi="Verdana"/>
          <w:sz w:val="20"/>
          <w:szCs w:val="20"/>
        </w:rPr>
        <w:t>objectives</w:t>
      </w:r>
      <w:r w:rsidR="00005921" w:rsidRPr="00936C0C">
        <w:rPr>
          <w:rFonts w:ascii="Verdana" w:hAnsi="Verdana"/>
          <w:sz w:val="20"/>
          <w:szCs w:val="20"/>
        </w:rPr>
        <w:t>, customer service and reasonable adjustments for colleagues</w:t>
      </w:r>
      <w:r w:rsidRPr="00936C0C">
        <w:rPr>
          <w:rFonts w:ascii="Verdana" w:hAnsi="Verdana"/>
          <w:sz w:val="20"/>
          <w:szCs w:val="20"/>
        </w:rPr>
        <w:t xml:space="preserve">; </w:t>
      </w:r>
    </w:p>
    <w:p w14:paraId="290B874C"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Review task allocation and workload;</w:t>
      </w:r>
    </w:p>
    <w:p w14:paraId="3A5224DC" w14:textId="77777777" w:rsidR="003251F8"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Provide books for lists, action boards, or other memory-assisting equipment; </w:t>
      </w:r>
    </w:p>
    <w:p w14:paraId="7C5CD2E0"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Offer quiet space to work; </w:t>
      </w:r>
    </w:p>
    <w:p w14:paraId="1012DC1B"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Offer noise-reducing headphones to wear in open offices; </w:t>
      </w:r>
    </w:p>
    <w:p w14:paraId="3E92ADAF"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Reduce interruptions; </w:t>
      </w:r>
    </w:p>
    <w:p w14:paraId="1C1DDD0E"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Have agreements in place in an open office that an individual is having ‘protected time’, so that they are not disturbed; </w:t>
      </w:r>
    </w:p>
    <w:p w14:paraId="40B62AB1"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Have agreed protected time to catch up with work.  </w:t>
      </w:r>
    </w:p>
    <w:p w14:paraId="2790A284" w14:textId="77777777" w:rsidR="003279B5" w:rsidRPr="00936C0C" w:rsidRDefault="007E2234" w:rsidP="00936C0C">
      <w:pPr>
        <w:pStyle w:val="Heading4"/>
      </w:pPr>
      <w:r w:rsidRPr="00936C0C">
        <w:t xml:space="preserve">Anxiety </w:t>
      </w:r>
    </w:p>
    <w:p w14:paraId="72B7701A" w14:textId="2CE83BA6" w:rsidR="00603232"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Promote counselling services provided by the University’s Employee Assistance provider on </w:t>
      </w:r>
      <w:r w:rsidR="00603232" w:rsidRPr="00936C0C">
        <w:rPr>
          <w:rFonts w:ascii="Verdana" w:eastAsia="Times New Roman" w:hAnsi="Verdana" w:cstheme="minorHAnsi"/>
          <w:sz w:val="20"/>
          <w:szCs w:val="20"/>
          <w:lang w:eastAsia="en-GB"/>
        </w:rPr>
        <w:t>0800 174 319 or</w:t>
      </w:r>
      <w:r w:rsidR="00603232" w:rsidRPr="00936C0C">
        <w:rPr>
          <w:rFonts w:ascii="Verdana" w:hAnsi="Verdana" w:cstheme="minorHAnsi"/>
          <w:sz w:val="20"/>
          <w:szCs w:val="20"/>
        </w:rPr>
        <w:t xml:space="preserve"> </w:t>
      </w:r>
      <w:hyperlink r:id="rId33" w:history="1">
        <w:r w:rsidR="00603232" w:rsidRPr="00936C0C">
          <w:rPr>
            <w:rStyle w:val="Hyperlink"/>
            <w:rFonts w:ascii="Verdana" w:hAnsi="Verdana" w:cstheme="minorHAnsi"/>
            <w:sz w:val="20"/>
            <w:szCs w:val="20"/>
          </w:rPr>
          <w:t>https://www.aber.ac.uk/en/hr/employment-information/eap/</w:t>
        </w:r>
      </w:hyperlink>
      <w:r w:rsidR="00603232" w:rsidRPr="00936C0C">
        <w:rPr>
          <w:rFonts w:ascii="Verdana" w:hAnsi="Verdana" w:cstheme="minorHAnsi"/>
          <w:sz w:val="20"/>
          <w:szCs w:val="20"/>
        </w:rPr>
        <w:t xml:space="preserve"> </w:t>
      </w:r>
    </w:p>
    <w:p w14:paraId="02548099"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Identify a ‘buddy’ for the colleague to talk to – outside of work their area;</w:t>
      </w:r>
    </w:p>
    <w:p w14:paraId="7ED61777"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Be able to have time away from their work to undertake relaxation techniques; </w:t>
      </w:r>
    </w:p>
    <w:p w14:paraId="764F1EAD" w14:textId="16F3A3DF"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Undertake mindfulness activities such as breathing exercises or going for a walk.   </w:t>
      </w:r>
    </w:p>
    <w:p w14:paraId="5458B9B9" w14:textId="77777777" w:rsidR="003279B5" w:rsidRPr="00936C0C" w:rsidRDefault="007E2234" w:rsidP="00936C0C">
      <w:pPr>
        <w:pStyle w:val="Heading4"/>
      </w:pPr>
      <w:r w:rsidRPr="00936C0C">
        <w:t xml:space="preserve">Panic Attacks </w:t>
      </w:r>
    </w:p>
    <w:p w14:paraId="6AD9D72E"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Agree time out from others, when required, without needing to ask for permission; </w:t>
      </w:r>
    </w:p>
    <w:p w14:paraId="4220EBE8"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Identify a ‘buddy’ outside of work area; </w:t>
      </w:r>
    </w:p>
    <w:p w14:paraId="04070837"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Be able to have time away from their work to undertake relaxation techniques; </w:t>
      </w:r>
    </w:p>
    <w:p w14:paraId="1CD2CCCC" w14:textId="1BE25231"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Undertake mindfulness activities such as breathing exercises or going for a walk. </w:t>
      </w:r>
    </w:p>
    <w:p w14:paraId="422F7AA5" w14:textId="625AFCC9" w:rsidR="00CC6A18" w:rsidRPr="00936C0C" w:rsidRDefault="007E2234" w:rsidP="00936C0C">
      <w:pPr>
        <w:rPr>
          <w:rFonts w:ascii="Verdana" w:hAnsi="Verdana"/>
          <w:sz w:val="20"/>
          <w:szCs w:val="20"/>
        </w:rPr>
      </w:pPr>
      <w:r w:rsidRPr="00936C0C">
        <w:rPr>
          <w:rFonts w:ascii="Verdana" w:hAnsi="Verdana"/>
          <w:sz w:val="20"/>
          <w:szCs w:val="20"/>
        </w:rPr>
        <w:t xml:space="preserve">Discuss whether the member of staff has visited their GP.  Depending on the discussion, this may be the next step suggested, particularly if the areas of difficulty are sleeping, panic attacks or anxiety. If they have visited their GP, and are being supported by them, it may be helpful at this point to make an Occupational Health referral to give specific advice regarding the workplace. </w:t>
      </w:r>
    </w:p>
    <w:p w14:paraId="3F1816BA" w14:textId="77777777" w:rsidR="00CC6A18" w:rsidRPr="00936C0C" w:rsidRDefault="00CC6A18" w:rsidP="00936C0C">
      <w:pPr>
        <w:rPr>
          <w:rFonts w:ascii="Verdana" w:hAnsi="Verdana"/>
          <w:sz w:val="20"/>
          <w:szCs w:val="20"/>
        </w:rPr>
      </w:pPr>
      <w:r w:rsidRPr="00936C0C">
        <w:rPr>
          <w:rFonts w:ascii="Verdana" w:hAnsi="Verdana"/>
          <w:sz w:val="20"/>
          <w:szCs w:val="20"/>
        </w:rPr>
        <w:br w:type="page"/>
      </w:r>
    </w:p>
    <w:p w14:paraId="4EA5E055" w14:textId="77777777" w:rsidR="005664BB" w:rsidRPr="00936C0C" w:rsidRDefault="005664BB" w:rsidP="00936C0C">
      <w:pPr>
        <w:pStyle w:val="Heading2"/>
      </w:pPr>
      <w:r w:rsidRPr="00936C0C">
        <w:lastRenderedPageBreak/>
        <w:t xml:space="preserve">APPENDIX B </w:t>
      </w:r>
    </w:p>
    <w:p w14:paraId="3280D6DF" w14:textId="4C9BF06C" w:rsidR="007E2234" w:rsidRPr="00936C0C" w:rsidRDefault="007E2234" w:rsidP="00936C0C">
      <w:pPr>
        <w:rPr>
          <w:rFonts w:ascii="Verdana" w:hAnsi="Verdana"/>
          <w:b/>
          <w:sz w:val="20"/>
          <w:szCs w:val="20"/>
        </w:rPr>
      </w:pPr>
      <w:r w:rsidRPr="00936C0C">
        <w:rPr>
          <w:rFonts w:ascii="Verdana" w:hAnsi="Verdana"/>
          <w:b/>
          <w:sz w:val="20"/>
          <w:szCs w:val="20"/>
        </w:rPr>
        <w:t xml:space="preserve">Confidential Colleague Discussion </w:t>
      </w:r>
    </w:p>
    <w:p w14:paraId="13BFF511" w14:textId="0FA43985" w:rsidR="007E2234" w:rsidRPr="00936C0C" w:rsidRDefault="007E2234" w:rsidP="00936C0C">
      <w:pPr>
        <w:rPr>
          <w:rFonts w:ascii="Verdana" w:hAnsi="Verdana"/>
          <w:b/>
          <w:sz w:val="20"/>
          <w:szCs w:val="20"/>
        </w:rPr>
      </w:pPr>
      <w:r w:rsidRPr="00936C0C">
        <w:rPr>
          <w:rFonts w:ascii="Verdana" w:hAnsi="Verdana"/>
          <w:b/>
          <w:sz w:val="20"/>
          <w:szCs w:val="20"/>
        </w:rPr>
        <w:t>Member of staff</w:t>
      </w:r>
      <w:r w:rsidR="00936C0C" w:rsidRPr="00936C0C">
        <w:rPr>
          <w:rFonts w:ascii="Verdana" w:hAnsi="Verdana"/>
          <w:b/>
          <w:sz w:val="20"/>
          <w:szCs w:val="20"/>
        </w:rPr>
        <w:t xml:space="preserve"> -</w:t>
      </w:r>
      <w:r w:rsidRPr="00936C0C">
        <w:rPr>
          <w:rFonts w:ascii="Verdana" w:hAnsi="Verdana"/>
          <w:b/>
          <w:sz w:val="20"/>
          <w:szCs w:val="20"/>
        </w:rPr>
        <w:t xml:space="preserve"> details: </w:t>
      </w:r>
    </w:p>
    <w:tbl>
      <w:tblPr>
        <w:tblStyle w:val="TableGrid"/>
        <w:tblW w:w="0" w:type="auto"/>
        <w:tblLook w:val="04A0" w:firstRow="1" w:lastRow="0" w:firstColumn="1" w:lastColumn="0" w:noHBand="0" w:noVBand="1"/>
      </w:tblPr>
      <w:tblGrid>
        <w:gridCol w:w="2405"/>
        <w:gridCol w:w="6611"/>
      </w:tblGrid>
      <w:tr w:rsidR="003251F8" w:rsidRPr="00936C0C" w14:paraId="6DFBF48C" w14:textId="77777777" w:rsidTr="00021F87">
        <w:tc>
          <w:tcPr>
            <w:tcW w:w="2405" w:type="dxa"/>
          </w:tcPr>
          <w:p w14:paraId="46294EAA" w14:textId="77777777" w:rsidR="003251F8" w:rsidRPr="00936C0C" w:rsidRDefault="003251F8" w:rsidP="00936C0C">
            <w:pPr>
              <w:rPr>
                <w:rFonts w:ascii="Verdana" w:hAnsi="Verdana"/>
                <w:sz w:val="20"/>
                <w:szCs w:val="20"/>
              </w:rPr>
            </w:pPr>
            <w:r w:rsidRPr="00936C0C">
              <w:rPr>
                <w:rFonts w:ascii="Verdana" w:hAnsi="Verdana"/>
                <w:sz w:val="20"/>
                <w:szCs w:val="20"/>
              </w:rPr>
              <w:t>Name</w:t>
            </w:r>
          </w:p>
        </w:tc>
        <w:tc>
          <w:tcPr>
            <w:tcW w:w="6611" w:type="dxa"/>
          </w:tcPr>
          <w:p w14:paraId="39BBA028" w14:textId="77777777" w:rsidR="003251F8" w:rsidRPr="00936C0C" w:rsidRDefault="003251F8" w:rsidP="00936C0C">
            <w:pPr>
              <w:rPr>
                <w:rFonts w:ascii="Verdana" w:hAnsi="Verdana"/>
                <w:sz w:val="20"/>
                <w:szCs w:val="20"/>
              </w:rPr>
            </w:pPr>
          </w:p>
        </w:tc>
      </w:tr>
      <w:tr w:rsidR="003251F8" w:rsidRPr="00936C0C" w14:paraId="583F330F" w14:textId="77777777" w:rsidTr="00021F87">
        <w:tc>
          <w:tcPr>
            <w:tcW w:w="2405" w:type="dxa"/>
          </w:tcPr>
          <w:p w14:paraId="75E18CC7" w14:textId="77777777" w:rsidR="003251F8" w:rsidRPr="00936C0C" w:rsidRDefault="003251F8" w:rsidP="00936C0C">
            <w:pPr>
              <w:rPr>
                <w:rFonts w:ascii="Verdana" w:hAnsi="Verdana"/>
                <w:sz w:val="20"/>
                <w:szCs w:val="20"/>
              </w:rPr>
            </w:pPr>
            <w:r w:rsidRPr="00936C0C">
              <w:rPr>
                <w:rFonts w:ascii="Verdana" w:hAnsi="Verdana"/>
                <w:sz w:val="20"/>
                <w:szCs w:val="20"/>
              </w:rPr>
              <w:t>Job Title</w:t>
            </w:r>
          </w:p>
        </w:tc>
        <w:tc>
          <w:tcPr>
            <w:tcW w:w="6611" w:type="dxa"/>
          </w:tcPr>
          <w:p w14:paraId="68E29A1D" w14:textId="77777777" w:rsidR="003251F8" w:rsidRPr="00936C0C" w:rsidRDefault="003251F8" w:rsidP="00936C0C">
            <w:pPr>
              <w:rPr>
                <w:rFonts w:ascii="Verdana" w:hAnsi="Verdana"/>
                <w:sz w:val="20"/>
                <w:szCs w:val="20"/>
              </w:rPr>
            </w:pPr>
          </w:p>
        </w:tc>
      </w:tr>
      <w:tr w:rsidR="003251F8" w:rsidRPr="00936C0C" w14:paraId="65615937" w14:textId="77777777" w:rsidTr="00021F87">
        <w:tc>
          <w:tcPr>
            <w:tcW w:w="2405" w:type="dxa"/>
          </w:tcPr>
          <w:p w14:paraId="0B96AF34" w14:textId="77777777" w:rsidR="003251F8" w:rsidRPr="00936C0C" w:rsidRDefault="003251F8" w:rsidP="00936C0C">
            <w:pPr>
              <w:rPr>
                <w:rFonts w:ascii="Verdana" w:hAnsi="Verdana"/>
                <w:sz w:val="20"/>
                <w:szCs w:val="20"/>
              </w:rPr>
            </w:pPr>
            <w:r w:rsidRPr="00936C0C">
              <w:rPr>
                <w:rFonts w:ascii="Verdana" w:hAnsi="Verdana"/>
                <w:sz w:val="20"/>
                <w:szCs w:val="20"/>
              </w:rPr>
              <w:t>Department</w:t>
            </w:r>
          </w:p>
        </w:tc>
        <w:tc>
          <w:tcPr>
            <w:tcW w:w="6611" w:type="dxa"/>
          </w:tcPr>
          <w:p w14:paraId="2ECC0ED2" w14:textId="77777777" w:rsidR="003251F8" w:rsidRPr="00936C0C" w:rsidRDefault="003251F8" w:rsidP="00936C0C">
            <w:pPr>
              <w:rPr>
                <w:rFonts w:ascii="Verdana" w:hAnsi="Verdana"/>
                <w:sz w:val="20"/>
                <w:szCs w:val="20"/>
              </w:rPr>
            </w:pPr>
          </w:p>
        </w:tc>
      </w:tr>
      <w:tr w:rsidR="003251F8" w:rsidRPr="00936C0C" w14:paraId="394EB3E5" w14:textId="77777777" w:rsidTr="00021F87">
        <w:tc>
          <w:tcPr>
            <w:tcW w:w="2405" w:type="dxa"/>
          </w:tcPr>
          <w:p w14:paraId="62A88565" w14:textId="77777777" w:rsidR="003251F8" w:rsidRPr="00936C0C" w:rsidRDefault="003251F8" w:rsidP="00936C0C">
            <w:pPr>
              <w:rPr>
                <w:rFonts w:ascii="Verdana" w:hAnsi="Verdana"/>
                <w:sz w:val="20"/>
                <w:szCs w:val="20"/>
              </w:rPr>
            </w:pPr>
            <w:r w:rsidRPr="00936C0C">
              <w:rPr>
                <w:rFonts w:ascii="Verdana" w:hAnsi="Verdana"/>
                <w:sz w:val="20"/>
                <w:szCs w:val="20"/>
              </w:rPr>
              <w:t>Location</w:t>
            </w:r>
          </w:p>
        </w:tc>
        <w:tc>
          <w:tcPr>
            <w:tcW w:w="6611" w:type="dxa"/>
          </w:tcPr>
          <w:p w14:paraId="76125B8A" w14:textId="77777777" w:rsidR="003251F8" w:rsidRPr="00936C0C" w:rsidRDefault="003251F8" w:rsidP="00936C0C">
            <w:pPr>
              <w:rPr>
                <w:rFonts w:ascii="Verdana" w:hAnsi="Verdana"/>
                <w:sz w:val="20"/>
                <w:szCs w:val="20"/>
              </w:rPr>
            </w:pPr>
          </w:p>
        </w:tc>
      </w:tr>
      <w:tr w:rsidR="003251F8" w:rsidRPr="00936C0C" w14:paraId="5D3B0E9F" w14:textId="77777777" w:rsidTr="00021F87">
        <w:tc>
          <w:tcPr>
            <w:tcW w:w="2405" w:type="dxa"/>
          </w:tcPr>
          <w:p w14:paraId="1B582E49" w14:textId="77777777" w:rsidR="003251F8" w:rsidRPr="00936C0C" w:rsidRDefault="003251F8" w:rsidP="00936C0C">
            <w:pPr>
              <w:rPr>
                <w:rFonts w:ascii="Verdana" w:hAnsi="Verdana"/>
                <w:sz w:val="20"/>
                <w:szCs w:val="20"/>
              </w:rPr>
            </w:pPr>
            <w:r w:rsidRPr="00936C0C">
              <w:rPr>
                <w:rFonts w:ascii="Verdana" w:hAnsi="Verdana"/>
                <w:sz w:val="20"/>
                <w:szCs w:val="20"/>
              </w:rPr>
              <w:t>Present at meeting</w:t>
            </w:r>
          </w:p>
        </w:tc>
        <w:tc>
          <w:tcPr>
            <w:tcW w:w="6611" w:type="dxa"/>
          </w:tcPr>
          <w:p w14:paraId="20F4750C" w14:textId="77777777" w:rsidR="003251F8" w:rsidRPr="00936C0C" w:rsidRDefault="003251F8" w:rsidP="00936C0C">
            <w:pPr>
              <w:rPr>
                <w:rFonts w:ascii="Verdana" w:hAnsi="Verdana"/>
                <w:sz w:val="20"/>
                <w:szCs w:val="20"/>
              </w:rPr>
            </w:pPr>
          </w:p>
        </w:tc>
      </w:tr>
      <w:tr w:rsidR="003251F8" w:rsidRPr="00936C0C" w14:paraId="58371516" w14:textId="77777777" w:rsidTr="00021F87">
        <w:tc>
          <w:tcPr>
            <w:tcW w:w="2405" w:type="dxa"/>
          </w:tcPr>
          <w:p w14:paraId="3DACCB9E" w14:textId="77777777" w:rsidR="003251F8" w:rsidRPr="00936C0C" w:rsidRDefault="003251F8" w:rsidP="00936C0C">
            <w:pPr>
              <w:rPr>
                <w:rFonts w:ascii="Verdana" w:hAnsi="Verdana"/>
                <w:sz w:val="20"/>
                <w:szCs w:val="20"/>
              </w:rPr>
            </w:pPr>
            <w:r w:rsidRPr="00936C0C">
              <w:rPr>
                <w:rFonts w:ascii="Verdana" w:hAnsi="Verdana"/>
                <w:sz w:val="20"/>
                <w:szCs w:val="20"/>
              </w:rPr>
              <w:t>Date of discussion</w:t>
            </w:r>
          </w:p>
        </w:tc>
        <w:tc>
          <w:tcPr>
            <w:tcW w:w="6611" w:type="dxa"/>
          </w:tcPr>
          <w:p w14:paraId="290C4EC8" w14:textId="77777777" w:rsidR="003251F8" w:rsidRPr="00936C0C" w:rsidRDefault="003251F8" w:rsidP="00936C0C">
            <w:pPr>
              <w:rPr>
                <w:rFonts w:ascii="Verdana" w:hAnsi="Verdana"/>
                <w:sz w:val="20"/>
                <w:szCs w:val="20"/>
              </w:rPr>
            </w:pPr>
          </w:p>
        </w:tc>
      </w:tr>
    </w:tbl>
    <w:p w14:paraId="5430E34E" w14:textId="77777777" w:rsidR="003251F8" w:rsidRPr="00936C0C" w:rsidRDefault="003251F8" w:rsidP="00936C0C">
      <w:pPr>
        <w:rPr>
          <w:rFonts w:ascii="Verdana" w:hAnsi="Verdana"/>
          <w:b/>
          <w:sz w:val="20"/>
          <w:szCs w:val="20"/>
        </w:rPr>
      </w:pPr>
    </w:p>
    <w:p w14:paraId="728CF9E7" w14:textId="77777777" w:rsidR="007E2234" w:rsidRPr="00936C0C" w:rsidRDefault="007E2234" w:rsidP="00936C0C">
      <w:pPr>
        <w:rPr>
          <w:rFonts w:ascii="Verdana" w:hAnsi="Verdana"/>
          <w:b/>
          <w:sz w:val="20"/>
          <w:szCs w:val="20"/>
        </w:rPr>
      </w:pPr>
      <w:r w:rsidRPr="00936C0C">
        <w:rPr>
          <w:rFonts w:ascii="Verdana" w:hAnsi="Verdana"/>
          <w:b/>
          <w:sz w:val="20"/>
          <w:szCs w:val="20"/>
        </w:rPr>
        <w:t xml:space="preserve">Summary of Discussion: </w:t>
      </w:r>
    </w:p>
    <w:tbl>
      <w:tblPr>
        <w:tblStyle w:val="TableGrid"/>
        <w:tblW w:w="0" w:type="auto"/>
        <w:tblLook w:val="04A0" w:firstRow="1" w:lastRow="0" w:firstColumn="1" w:lastColumn="0" w:noHBand="0" w:noVBand="1"/>
      </w:tblPr>
      <w:tblGrid>
        <w:gridCol w:w="9016"/>
      </w:tblGrid>
      <w:tr w:rsidR="00021F87" w:rsidRPr="00936C0C" w14:paraId="17A8DDE8" w14:textId="77777777" w:rsidTr="00021F87">
        <w:tc>
          <w:tcPr>
            <w:tcW w:w="9016" w:type="dxa"/>
          </w:tcPr>
          <w:p w14:paraId="255C1991" w14:textId="77777777" w:rsidR="00021F87" w:rsidRPr="00936C0C" w:rsidRDefault="007E2234" w:rsidP="00936C0C">
            <w:pPr>
              <w:rPr>
                <w:rFonts w:ascii="Verdana" w:hAnsi="Verdana"/>
                <w:sz w:val="20"/>
                <w:szCs w:val="20"/>
              </w:rPr>
            </w:pPr>
            <w:r w:rsidRPr="00936C0C">
              <w:rPr>
                <w:rFonts w:ascii="Verdana" w:hAnsi="Verdana"/>
                <w:sz w:val="20"/>
                <w:szCs w:val="20"/>
              </w:rPr>
              <w:t xml:space="preserve"> </w:t>
            </w:r>
          </w:p>
          <w:p w14:paraId="594D92E3" w14:textId="77777777" w:rsidR="00021F87" w:rsidRPr="00936C0C" w:rsidRDefault="00021F87" w:rsidP="00936C0C">
            <w:pPr>
              <w:rPr>
                <w:rFonts w:ascii="Verdana" w:hAnsi="Verdana"/>
                <w:sz w:val="20"/>
                <w:szCs w:val="20"/>
              </w:rPr>
            </w:pPr>
          </w:p>
          <w:p w14:paraId="1008E5AF" w14:textId="77777777" w:rsidR="00021F87" w:rsidRPr="00936C0C" w:rsidRDefault="00021F87" w:rsidP="00936C0C">
            <w:pPr>
              <w:rPr>
                <w:rFonts w:ascii="Verdana" w:hAnsi="Verdana"/>
                <w:sz w:val="20"/>
                <w:szCs w:val="20"/>
              </w:rPr>
            </w:pPr>
          </w:p>
          <w:p w14:paraId="44E60DF1" w14:textId="77777777" w:rsidR="00021F87" w:rsidRPr="00936C0C" w:rsidRDefault="00021F87" w:rsidP="00936C0C">
            <w:pPr>
              <w:rPr>
                <w:rFonts w:ascii="Verdana" w:hAnsi="Verdana"/>
                <w:sz w:val="20"/>
                <w:szCs w:val="20"/>
              </w:rPr>
            </w:pPr>
          </w:p>
          <w:p w14:paraId="65D3E676" w14:textId="77777777" w:rsidR="00021F87" w:rsidRPr="00936C0C" w:rsidRDefault="00021F87" w:rsidP="00936C0C">
            <w:pPr>
              <w:rPr>
                <w:rFonts w:ascii="Verdana" w:hAnsi="Verdana"/>
                <w:sz w:val="20"/>
                <w:szCs w:val="20"/>
              </w:rPr>
            </w:pPr>
          </w:p>
          <w:p w14:paraId="0D3D277E" w14:textId="77777777" w:rsidR="00021F87" w:rsidRPr="00936C0C" w:rsidRDefault="00021F87" w:rsidP="00936C0C">
            <w:pPr>
              <w:rPr>
                <w:rFonts w:ascii="Verdana" w:hAnsi="Verdana"/>
                <w:sz w:val="20"/>
                <w:szCs w:val="20"/>
              </w:rPr>
            </w:pPr>
          </w:p>
          <w:p w14:paraId="7E20D274" w14:textId="77777777" w:rsidR="00021F87" w:rsidRPr="00936C0C" w:rsidRDefault="00021F87" w:rsidP="00936C0C">
            <w:pPr>
              <w:rPr>
                <w:rFonts w:ascii="Verdana" w:hAnsi="Verdana"/>
                <w:sz w:val="20"/>
                <w:szCs w:val="20"/>
              </w:rPr>
            </w:pPr>
          </w:p>
          <w:p w14:paraId="4C36A97F" w14:textId="77777777" w:rsidR="00021F87" w:rsidRPr="00936C0C" w:rsidRDefault="00021F87" w:rsidP="00936C0C">
            <w:pPr>
              <w:rPr>
                <w:rFonts w:ascii="Verdana" w:hAnsi="Verdana"/>
                <w:sz w:val="20"/>
                <w:szCs w:val="20"/>
              </w:rPr>
            </w:pPr>
          </w:p>
          <w:p w14:paraId="681142A1" w14:textId="77777777" w:rsidR="00021F87" w:rsidRPr="00936C0C" w:rsidRDefault="00021F87" w:rsidP="00936C0C">
            <w:pPr>
              <w:rPr>
                <w:rFonts w:ascii="Verdana" w:hAnsi="Verdana"/>
                <w:sz w:val="20"/>
                <w:szCs w:val="20"/>
              </w:rPr>
            </w:pPr>
          </w:p>
          <w:p w14:paraId="7935FDFD" w14:textId="77777777" w:rsidR="00021F87" w:rsidRPr="00936C0C" w:rsidRDefault="00021F87" w:rsidP="00936C0C">
            <w:pPr>
              <w:rPr>
                <w:rFonts w:ascii="Verdana" w:hAnsi="Verdana"/>
                <w:sz w:val="20"/>
                <w:szCs w:val="20"/>
              </w:rPr>
            </w:pPr>
          </w:p>
          <w:p w14:paraId="275DDB82" w14:textId="77777777" w:rsidR="00021F87" w:rsidRPr="00936C0C" w:rsidRDefault="00021F87" w:rsidP="00936C0C">
            <w:pPr>
              <w:rPr>
                <w:rFonts w:ascii="Verdana" w:hAnsi="Verdana"/>
                <w:sz w:val="20"/>
                <w:szCs w:val="20"/>
              </w:rPr>
            </w:pPr>
          </w:p>
          <w:p w14:paraId="56BAC2CC" w14:textId="77777777" w:rsidR="00021F87" w:rsidRPr="00936C0C" w:rsidRDefault="00021F87" w:rsidP="00936C0C">
            <w:pPr>
              <w:rPr>
                <w:rFonts w:ascii="Verdana" w:hAnsi="Verdana"/>
                <w:sz w:val="20"/>
                <w:szCs w:val="20"/>
              </w:rPr>
            </w:pPr>
          </w:p>
          <w:p w14:paraId="55CFEB44" w14:textId="77777777" w:rsidR="00021F87" w:rsidRPr="00936C0C" w:rsidRDefault="00021F87" w:rsidP="00936C0C">
            <w:pPr>
              <w:rPr>
                <w:rFonts w:ascii="Verdana" w:hAnsi="Verdana"/>
                <w:sz w:val="20"/>
                <w:szCs w:val="20"/>
              </w:rPr>
            </w:pPr>
          </w:p>
          <w:p w14:paraId="248183C5" w14:textId="77777777" w:rsidR="00021F87" w:rsidRPr="00936C0C" w:rsidRDefault="00021F87" w:rsidP="00936C0C">
            <w:pPr>
              <w:rPr>
                <w:rFonts w:ascii="Verdana" w:hAnsi="Verdana"/>
                <w:sz w:val="20"/>
                <w:szCs w:val="20"/>
              </w:rPr>
            </w:pPr>
          </w:p>
        </w:tc>
      </w:tr>
    </w:tbl>
    <w:p w14:paraId="4455CFBE" w14:textId="77777777" w:rsidR="007E2234" w:rsidRPr="00936C0C" w:rsidRDefault="007E2234" w:rsidP="00936C0C">
      <w:pPr>
        <w:rPr>
          <w:rFonts w:ascii="Verdana" w:hAnsi="Verdana"/>
          <w:b/>
          <w:sz w:val="20"/>
          <w:szCs w:val="20"/>
        </w:rPr>
      </w:pPr>
    </w:p>
    <w:p w14:paraId="2B0F8A49" w14:textId="77777777" w:rsidR="007E2234" w:rsidRPr="00936C0C" w:rsidRDefault="007E2234" w:rsidP="00936C0C">
      <w:pPr>
        <w:rPr>
          <w:rFonts w:ascii="Verdana" w:hAnsi="Verdana"/>
          <w:b/>
          <w:sz w:val="20"/>
          <w:szCs w:val="20"/>
        </w:rPr>
      </w:pPr>
      <w:r w:rsidRPr="00936C0C">
        <w:rPr>
          <w:rFonts w:ascii="Verdana" w:hAnsi="Verdana"/>
          <w:b/>
          <w:sz w:val="20"/>
          <w:szCs w:val="20"/>
        </w:rPr>
        <w:t xml:space="preserve">Agreed Actions/Adjustments: </w:t>
      </w:r>
    </w:p>
    <w:tbl>
      <w:tblPr>
        <w:tblStyle w:val="TableGrid"/>
        <w:tblW w:w="0" w:type="auto"/>
        <w:tblLook w:val="04A0" w:firstRow="1" w:lastRow="0" w:firstColumn="1" w:lastColumn="0" w:noHBand="0" w:noVBand="1"/>
      </w:tblPr>
      <w:tblGrid>
        <w:gridCol w:w="9016"/>
      </w:tblGrid>
      <w:tr w:rsidR="00021F87" w:rsidRPr="00936C0C" w14:paraId="04D940CE" w14:textId="77777777" w:rsidTr="00021F87">
        <w:tc>
          <w:tcPr>
            <w:tcW w:w="9016" w:type="dxa"/>
          </w:tcPr>
          <w:p w14:paraId="0E38D955" w14:textId="77777777" w:rsidR="00021F87" w:rsidRPr="00936C0C" w:rsidRDefault="007E2234" w:rsidP="00936C0C">
            <w:pPr>
              <w:rPr>
                <w:rFonts w:ascii="Verdana" w:hAnsi="Verdana"/>
                <w:sz w:val="20"/>
                <w:szCs w:val="20"/>
              </w:rPr>
            </w:pPr>
            <w:r w:rsidRPr="00936C0C">
              <w:rPr>
                <w:rFonts w:ascii="Verdana" w:hAnsi="Verdana"/>
                <w:sz w:val="20"/>
                <w:szCs w:val="20"/>
              </w:rPr>
              <w:t xml:space="preserve">  </w:t>
            </w:r>
          </w:p>
          <w:p w14:paraId="35F637F2" w14:textId="77777777" w:rsidR="00021F87" w:rsidRPr="00936C0C" w:rsidRDefault="00021F87" w:rsidP="00936C0C">
            <w:pPr>
              <w:rPr>
                <w:rFonts w:ascii="Verdana" w:hAnsi="Verdana"/>
                <w:sz w:val="20"/>
                <w:szCs w:val="20"/>
              </w:rPr>
            </w:pPr>
          </w:p>
          <w:p w14:paraId="41CCFCE1" w14:textId="77777777" w:rsidR="00021F87" w:rsidRPr="00936C0C" w:rsidRDefault="00021F87" w:rsidP="00936C0C">
            <w:pPr>
              <w:rPr>
                <w:rFonts w:ascii="Verdana" w:hAnsi="Verdana"/>
                <w:sz w:val="20"/>
                <w:szCs w:val="20"/>
              </w:rPr>
            </w:pPr>
          </w:p>
          <w:p w14:paraId="700E25E4" w14:textId="77777777" w:rsidR="00021F87" w:rsidRPr="00936C0C" w:rsidRDefault="00021F87" w:rsidP="00936C0C">
            <w:pPr>
              <w:rPr>
                <w:rFonts w:ascii="Verdana" w:hAnsi="Verdana"/>
                <w:sz w:val="20"/>
                <w:szCs w:val="20"/>
              </w:rPr>
            </w:pPr>
          </w:p>
          <w:p w14:paraId="69D09A14" w14:textId="77777777" w:rsidR="00021F87" w:rsidRPr="00936C0C" w:rsidRDefault="00021F87" w:rsidP="00936C0C">
            <w:pPr>
              <w:rPr>
                <w:rFonts w:ascii="Verdana" w:hAnsi="Verdana"/>
                <w:sz w:val="20"/>
                <w:szCs w:val="20"/>
              </w:rPr>
            </w:pPr>
          </w:p>
          <w:p w14:paraId="02B3F405" w14:textId="77777777" w:rsidR="00021F87" w:rsidRPr="00936C0C" w:rsidRDefault="00021F87" w:rsidP="00936C0C">
            <w:pPr>
              <w:rPr>
                <w:rFonts w:ascii="Verdana" w:hAnsi="Verdana"/>
                <w:sz w:val="20"/>
                <w:szCs w:val="20"/>
              </w:rPr>
            </w:pPr>
          </w:p>
          <w:p w14:paraId="7444CC60" w14:textId="77777777" w:rsidR="00021F87" w:rsidRPr="00936C0C" w:rsidRDefault="00021F87" w:rsidP="00936C0C">
            <w:pPr>
              <w:rPr>
                <w:rFonts w:ascii="Verdana" w:hAnsi="Verdana"/>
                <w:sz w:val="20"/>
                <w:szCs w:val="20"/>
              </w:rPr>
            </w:pPr>
          </w:p>
          <w:p w14:paraId="0E6170D8" w14:textId="77777777" w:rsidR="00021F87" w:rsidRPr="00936C0C" w:rsidRDefault="00021F87" w:rsidP="00936C0C">
            <w:pPr>
              <w:rPr>
                <w:rFonts w:ascii="Verdana" w:hAnsi="Verdana"/>
                <w:sz w:val="20"/>
                <w:szCs w:val="20"/>
              </w:rPr>
            </w:pPr>
          </w:p>
          <w:p w14:paraId="4B32CC95" w14:textId="77777777" w:rsidR="00021F87" w:rsidRPr="00936C0C" w:rsidRDefault="00021F87" w:rsidP="00936C0C">
            <w:pPr>
              <w:rPr>
                <w:rFonts w:ascii="Verdana" w:hAnsi="Verdana"/>
                <w:sz w:val="20"/>
                <w:szCs w:val="20"/>
              </w:rPr>
            </w:pPr>
          </w:p>
          <w:p w14:paraId="76DF6038" w14:textId="77777777" w:rsidR="00021F87" w:rsidRPr="00936C0C" w:rsidRDefault="00021F87" w:rsidP="00936C0C">
            <w:pPr>
              <w:rPr>
                <w:rFonts w:ascii="Verdana" w:hAnsi="Verdana"/>
                <w:sz w:val="20"/>
                <w:szCs w:val="20"/>
              </w:rPr>
            </w:pPr>
          </w:p>
          <w:p w14:paraId="7C7A9231" w14:textId="77777777" w:rsidR="00021F87" w:rsidRPr="00936C0C" w:rsidRDefault="00021F87" w:rsidP="00936C0C">
            <w:pPr>
              <w:rPr>
                <w:rFonts w:ascii="Verdana" w:hAnsi="Verdana"/>
                <w:sz w:val="20"/>
                <w:szCs w:val="20"/>
              </w:rPr>
            </w:pPr>
          </w:p>
          <w:p w14:paraId="0547599D" w14:textId="77777777" w:rsidR="00021F87" w:rsidRPr="00936C0C" w:rsidRDefault="00021F87" w:rsidP="00936C0C">
            <w:pPr>
              <w:rPr>
                <w:rFonts w:ascii="Verdana" w:hAnsi="Verdana"/>
                <w:sz w:val="20"/>
                <w:szCs w:val="20"/>
              </w:rPr>
            </w:pPr>
          </w:p>
          <w:p w14:paraId="1D45A099" w14:textId="77777777" w:rsidR="00021F87" w:rsidRPr="00936C0C" w:rsidRDefault="00021F87" w:rsidP="00936C0C">
            <w:pPr>
              <w:rPr>
                <w:rFonts w:ascii="Verdana" w:hAnsi="Verdana"/>
                <w:sz w:val="20"/>
                <w:szCs w:val="20"/>
              </w:rPr>
            </w:pPr>
          </w:p>
          <w:p w14:paraId="132EC8C7" w14:textId="77777777" w:rsidR="00021F87" w:rsidRPr="00936C0C" w:rsidRDefault="00021F87" w:rsidP="00936C0C">
            <w:pPr>
              <w:rPr>
                <w:rFonts w:ascii="Verdana" w:hAnsi="Verdana"/>
                <w:sz w:val="20"/>
                <w:szCs w:val="20"/>
              </w:rPr>
            </w:pPr>
          </w:p>
        </w:tc>
      </w:tr>
    </w:tbl>
    <w:p w14:paraId="1D97CF64" w14:textId="77777777" w:rsidR="007E2234" w:rsidRPr="00936C0C" w:rsidRDefault="007E2234" w:rsidP="00936C0C">
      <w:pPr>
        <w:spacing w:line="240" w:lineRule="auto"/>
        <w:rPr>
          <w:rFonts w:ascii="Verdana" w:hAnsi="Verdana"/>
          <w:sz w:val="20"/>
          <w:szCs w:val="20"/>
        </w:rPr>
      </w:pPr>
      <w:r w:rsidRPr="00936C0C">
        <w:rPr>
          <w:rFonts w:ascii="Verdana" w:hAnsi="Verdana"/>
          <w:sz w:val="20"/>
          <w:szCs w:val="20"/>
        </w:rPr>
        <w:t xml:space="preserve"> </w:t>
      </w:r>
    </w:p>
    <w:p w14:paraId="63FBFDC7" w14:textId="6B61CC3D" w:rsidR="007E2234" w:rsidRPr="00936C0C" w:rsidRDefault="007E2234" w:rsidP="00936C0C">
      <w:pPr>
        <w:spacing w:line="276" w:lineRule="auto"/>
        <w:rPr>
          <w:rFonts w:ascii="Verdana" w:hAnsi="Verdana"/>
          <w:sz w:val="20"/>
          <w:szCs w:val="20"/>
        </w:rPr>
      </w:pPr>
      <w:r w:rsidRPr="00936C0C">
        <w:rPr>
          <w:rFonts w:ascii="Verdana" w:hAnsi="Verdana"/>
          <w:b/>
          <w:sz w:val="20"/>
          <w:szCs w:val="20"/>
        </w:rPr>
        <w:t xml:space="preserve">Date of next review </w:t>
      </w:r>
      <w:proofErr w:type="gramStart"/>
      <w:r w:rsidRPr="00936C0C">
        <w:rPr>
          <w:rFonts w:ascii="Verdana" w:hAnsi="Verdana"/>
          <w:b/>
          <w:sz w:val="20"/>
          <w:szCs w:val="20"/>
        </w:rPr>
        <w:t>meeting</w:t>
      </w:r>
      <w:r w:rsidR="00021F87" w:rsidRPr="00936C0C">
        <w:rPr>
          <w:rFonts w:ascii="Verdana" w:hAnsi="Verdana"/>
          <w:sz w:val="20"/>
          <w:szCs w:val="20"/>
        </w:rPr>
        <w:t>:.</w:t>
      </w:r>
      <w:proofErr w:type="gramEnd"/>
      <w:r w:rsidR="00021F87" w:rsidRPr="00936C0C">
        <w:rPr>
          <w:rFonts w:ascii="Verdana" w:hAnsi="Verdana"/>
          <w:sz w:val="20"/>
          <w:szCs w:val="20"/>
        </w:rPr>
        <w:t>……………</w:t>
      </w:r>
      <w:r w:rsidRPr="00936C0C">
        <w:rPr>
          <w:rFonts w:ascii="Verdana" w:hAnsi="Verdana"/>
          <w:sz w:val="20"/>
          <w:szCs w:val="20"/>
        </w:rPr>
        <w:t>..................................................................</w:t>
      </w:r>
    </w:p>
    <w:p w14:paraId="55439BF3" w14:textId="21E5435D" w:rsidR="007E2234" w:rsidRPr="00936C0C" w:rsidRDefault="007E2234" w:rsidP="00936C0C">
      <w:pPr>
        <w:spacing w:line="276" w:lineRule="auto"/>
        <w:rPr>
          <w:rFonts w:ascii="Verdana" w:hAnsi="Verdana"/>
          <w:sz w:val="20"/>
          <w:szCs w:val="20"/>
        </w:rPr>
      </w:pPr>
      <w:r w:rsidRPr="00936C0C">
        <w:rPr>
          <w:rFonts w:ascii="Verdana" w:hAnsi="Verdana"/>
          <w:b/>
          <w:sz w:val="20"/>
          <w:szCs w:val="20"/>
        </w:rPr>
        <w:t>Signed (Member of staff)</w:t>
      </w:r>
      <w:r w:rsidR="00021F87" w:rsidRPr="00936C0C">
        <w:rPr>
          <w:rFonts w:ascii="Verdana" w:hAnsi="Verdana"/>
          <w:b/>
          <w:sz w:val="20"/>
          <w:szCs w:val="20"/>
        </w:rPr>
        <w:t>:</w:t>
      </w:r>
      <w:r w:rsidR="00021F87" w:rsidRPr="00936C0C">
        <w:rPr>
          <w:rFonts w:ascii="Verdana" w:hAnsi="Verdana"/>
          <w:sz w:val="20"/>
          <w:szCs w:val="20"/>
        </w:rPr>
        <w:t xml:space="preserve"> </w:t>
      </w:r>
      <w:r w:rsidRPr="00936C0C">
        <w:rPr>
          <w:rFonts w:ascii="Verdana" w:hAnsi="Verdana"/>
          <w:sz w:val="20"/>
          <w:szCs w:val="20"/>
        </w:rPr>
        <w:t>...................................................................................</w:t>
      </w:r>
    </w:p>
    <w:p w14:paraId="1DC29F42" w14:textId="44BF2A64" w:rsidR="007E2234" w:rsidRPr="00936C0C" w:rsidRDefault="007E2234" w:rsidP="00936C0C">
      <w:pPr>
        <w:spacing w:line="276" w:lineRule="auto"/>
        <w:rPr>
          <w:rFonts w:ascii="Verdana" w:hAnsi="Verdana"/>
          <w:sz w:val="20"/>
          <w:szCs w:val="20"/>
        </w:rPr>
      </w:pPr>
      <w:r w:rsidRPr="00936C0C">
        <w:rPr>
          <w:rFonts w:ascii="Verdana" w:hAnsi="Verdana"/>
          <w:b/>
          <w:sz w:val="20"/>
          <w:szCs w:val="20"/>
        </w:rPr>
        <w:t>Signed (Manager)</w:t>
      </w:r>
      <w:r w:rsidR="00021F87" w:rsidRPr="00936C0C">
        <w:rPr>
          <w:rFonts w:ascii="Verdana" w:hAnsi="Verdana"/>
          <w:b/>
          <w:sz w:val="20"/>
          <w:szCs w:val="20"/>
        </w:rPr>
        <w:t>:</w:t>
      </w:r>
      <w:r w:rsidR="00021F87" w:rsidRPr="00936C0C">
        <w:rPr>
          <w:rFonts w:ascii="Verdana" w:hAnsi="Verdana"/>
          <w:sz w:val="20"/>
          <w:szCs w:val="20"/>
        </w:rPr>
        <w:t xml:space="preserve"> </w:t>
      </w:r>
      <w:r w:rsidRPr="00936C0C">
        <w:rPr>
          <w:rFonts w:ascii="Verdana" w:hAnsi="Verdana"/>
          <w:sz w:val="20"/>
          <w:szCs w:val="20"/>
        </w:rPr>
        <w:t>.................................</w:t>
      </w:r>
      <w:r w:rsidR="00021F87" w:rsidRPr="00936C0C">
        <w:rPr>
          <w:rFonts w:ascii="Verdana" w:hAnsi="Verdana"/>
          <w:sz w:val="20"/>
          <w:szCs w:val="20"/>
        </w:rPr>
        <w:t>.</w:t>
      </w:r>
      <w:r w:rsidRPr="00936C0C">
        <w:rPr>
          <w:rFonts w:ascii="Verdana" w:hAnsi="Verdana"/>
          <w:sz w:val="20"/>
          <w:szCs w:val="20"/>
        </w:rPr>
        <w:t>............................................................</w:t>
      </w:r>
    </w:p>
    <w:p w14:paraId="4E1384A8" w14:textId="77777777" w:rsidR="00CC6A18" w:rsidRPr="00936C0C" w:rsidRDefault="00CC6A18" w:rsidP="00936C0C">
      <w:pPr>
        <w:rPr>
          <w:rFonts w:ascii="Verdana" w:hAnsi="Verdana"/>
          <w:sz w:val="20"/>
          <w:szCs w:val="20"/>
        </w:rPr>
      </w:pPr>
      <w:r w:rsidRPr="00936C0C">
        <w:rPr>
          <w:rFonts w:ascii="Verdana" w:hAnsi="Verdana"/>
          <w:sz w:val="20"/>
          <w:szCs w:val="20"/>
        </w:rPr>
        <w:br w:type="page"/>
      </w:r>
    </w:p>
    <w:p w14:paraId="7C2837B6" w14:textId="322617EC" w:rsidR="007E2234" w:rsidRPr="00936C0C" w:rsidRDefault="005664BB" w:rsidP="00936C0C">
      <w:pPr>
        <w:pStyle w:val="Heading2"/>
      </w:pPr>
      <w:r w:rsidRPr="00936C0C">
        <w:lastRenderedPageBreak/>
        <w:t xml:space="preserve">APPENDIX C </w:t>
      </w:r>
    </w:p>
    <w:p w14:paraId="2DEE4C09" w14:textId="77777777" w:rsidR="00F5143A" w:rsidRPr="00936C0C" w:rsidRDefault="007E2234" w:rsidP="00936C0C">
      <w:pPr>
        <w:pStyle w:val="Heading3"/>
      </w:pPr>
      <w:r w:rsidRPr="00936C0C">
        <w:t>Menopause Advice Sheet</w:t>
      </w:r>
    </w:p>
    <w:p w14:paraId="29E7C61E" w14:textId="7A708934" w:rsidR="007E2234" w:rsidRPr="00936C0C" w:rsidRDefault="007E2234" w:rsidP="00936C0C">
      <w:pPr>
        <w:pStyle w:val="Heading4"/>
      </w:pPr>
      <w:r w:rsidRPr="00936C0C">
        <w:t xml:space="preserve">How to talk to your GP about menopause </w:t>
      </w:r>
    </w:p>
    <w:p w14:paraId="3BA8465D" w14:textId="3D94A39F" w:rsidR="007E2234" w:rsidRPr="00936C0C" w:rsidRDefault="007E2234" w:rsidP="00936C0C">
      <w:pPr>
        <w:rPr>
          <w:rFonts w:ascii="Verdana" w:hAnsi="Verdana"/>
          <w:sz w:val="20"/>
          <w:szCs w:val="20"/>
        </w:rPr>
      </w:pPr>
      <w:r w:rsidRPr="00936C0C">
        <w:rPr>
          <w:rFonts w:ascii="Verdana" w:hAnsi="Verdana"/>
          <w:sz w:val="20"/>
          <w:szCs w:val="20"/>
        </w:rPr>
        <w:t xml:space="preserve">If you are suffering from menopausal symptoms to the </w:t>
      </w:r>
      <w:proofErr w:type="gramStart"/>
      <w:r w:rsidRPr="00936C0C">
        <w:rPr>
          <w:rFonts w:ascii="Verdana" w:hAnsi="Verdana"/>
          <w:sz w:val="20"/>
          <w:szCs w:val="20"/>
        </w:rPr>
        <w:t>point</w:t>
      </w:r>
      <w:proofErr w:type="gramEnd"/>
      <w:r w:rsidRPr="00936C0C">
        <w:rPr>
          <w:rFonts w:ascii="Verdana" w:hAnsi="Verdana"/>
          <w:sz w:val="20"/>
          <w:szCs w:val="20"/>
        </w:rPr>
        <w:t xml:space="preserve"> they’re getting in the way of you enjoying life, it’s time to talk to your doctor.  But, sometimes, that’s easier said than done. </w:t>
      </w:r>
    </w:p>
    <w:p w14:paraId="41A032FB" w14:textId="77777777" w:rsidR="007E2234" w:rsidRPr="00936C0C" w:rsidRDefault="007E2234" w:rsidP="00936C0C">
      <w:pPr>
        <w:rPr>
          <w:rFonts w:ascii="Verdana" w:hAnsi="Verdana"/>
          <w:sz w:val="20"/>
          <w:szCs w:val="20"/>
        </w:rPr>
      </w:pPr>
      <w:r w:rsidRPr="00936C0C">
        <w:rPr>
          <w:rFonts w:ascii="Verdana" w:hAnsi="Verdana"/>
          <w:sz w:val="20"/>
          <w:szCs w:val="20"/>
        </w:rPr>
        <w:t xml:space="preserve">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 </w:t>
      </w:r>
    </w:p>
    <w:p w14:paraId="39D08ED1" w14:textId="77777777" w:rsidR="007E2234" w:rsidRPr="00936C0C" w:rsidRDefault="007E2234" w:rsidP="00936C0C">
      <w:pPr>
        <w:rPr>
          <w:rFonts w:ascii="Verdana" w:hAnsi="Verdana"/>
          <w:sz w:val="20"/>
          <w:szCs w:val="20"/>
        </w:rPr>
      </w:pPr>
      <w:r w:rsidRPr="00936C0C">
        <w:rPr>
          <w:rFonts w:ascii="Verdana" w:hAnsi="Verdana"/>
          <w:sz w:val="20"/>
          <w:szCs w:val="20"/>
        </w:rPr>
        <w:t xml:space="preserve">Don’t wait.  It is all too common for women to feel they must simply ‘put up’ with menopausal symptoms as a part of life, but if they are affecting you, there are things you can do, and support available.  There is no need to wait until symptoms feel unbearable. </w:t>
      </w:r>
    </w:p>
    <w:p w14:paraId="1103B448" w14:textId="5B1107F4" w:rsidR="007E2234" w:rsidRPr="00936C0C" w:rsidRDefault="007E2234" w:rsidP="00936C0C">
      <w:pPr>
        <w:rPr>
          <w:rFonts w:ascii="Verdana" w:hAnsi="Verdana"/>
          <w:sz w:val="20"/>
          <w:szCs w:val="20"/>
        </w:rPr>
      </w:pPr>
      <w:r w:rsidRPr="00936C0C">
        <w:rPr>
          <w:rFonts w:ascii="Verdana" w:hAnsi="Verdana"/>
          <w:sz w:val="20"/>
          <w:szCs w:val="20"/>
        </w:rPr>
        <w:t>Read the NICE guidelines. This stands for National Institute for Health and Care Excellence and these guidelines are what your doctor will use to determine the type of conversations to have with you and treatments to offer. Th</w:t>
      </w:r>
      <w:r w:rsidR="002F6662" w:rsidRPr="00936C0C">
        <w:rPr>
          <w:rFonts w:ascii="Verdana" w:hAnsi="Verdana"/>
          <w:sz w:val="20"/>
          <w:szCs w:val="20"/>
        </w:rPr>
        <w:t>ere are guidelines for patients, whic</w:t>
      </w:r>
      <w:r w:rsidR="00274C6B" w:rsidRPr="00936C0C">
        <w:rPr>
          <w:rFonts w:ascii="Verdana" w:hAnsi="Verdana"/>
          <w:sz w:val="20"/>
          <w:szCs w:val="20"/>
        </w:rPr>
        <w:t>h are useful to read before you</w:t>
      </w:r>
      <w:r w:rsidRPr="00936C0C">
        <w:rPr>
          <w:rFonts w:ascii="Verdana" w:hAnsi="Verdana"/>
          <w:sz w:val="20"/>
          <w:szCs w:val="20"/>
        </w:rPr>
        <w:t xml:space="preserve"> see </w:t>
      </w:r>
      <w:r w:rsidR="002F6662" w:rsidRPr="00936C0C">
        <w:rPr>
          <w:rFonts w:ascii="Verdana" w:hAnsi="Verdana"/>
          <w:sz w:val="20"/>
          <w:szCs w:val="20"/>
        </w:rPr>
        <w:t>your</w:t>
      </w:r>
      <w:r w:rsidRPr="00936C0C">
        <w:rPr>
          <w:rFonts w:ascii="Verdana" w:hAnsi="Verdana"/>
          <w:sz w:val="20"/>
          <w:szCs w:val="20"/>
        </w:rPr>
        <w:t xml:space="preserve"> GP, so you know what to expect. </w:t>
      </w:r>
    </w:p>
    <w:p w14:paraId="5627E527" w14:textId="77777777" w:rsidR="007E2234" w:rsidRPr="00936C0C" w:rsidRDefault="007E2234" w:rsidP="00936C0C">
      <w:pPr>
        <w:rPr>
          <w:rFonts w:ascii="Verdana" w:hAnsi="Verdana"/>
          <w:sz w:val="20"/>
          <w:szCs w:val="20"/>
        </w:rPr>
      </w:pPr>
      <w:r w:rsidRPr="00936C0C">
        <w:rPr>
          <w:rFonts w:ascii="Verdana" w:hAnsi="Verdana"/>
          <w:sz w:val="20"/>
          <w:szCs w:val="20"/>
        </w:rPr>
        <w:t xml:space="preserve">Prepare for your appointment.  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 </w:t>
      </w:r>
    </w:p>
    <w:p w14:paraId="538EEF72" w14:textId="5477F3C5" w:rsidR="007E2234" w:rsidRPr="00936C0C" w:rsidRDefault="007E2234" w:rsidP="00936C0C">
      <w:pPr>
        <w:rPr>
          <w:rFonts w:ascii="Verdana" w:hAnsi="Verdana"/>
          <w:sz w:val="20"/>
          <w:szCs w:val="20"/>
        </w:rPr>
      </w:pPr>
      <w:r w:rsidRPr="00936C0C">
        <w:rPr>
          <w:rFonts w:ascii="Verdana" w:hAnsi="Verdana"/>
          <w:sz w:val="20"/>
          <w:szCs w:val="20"/>
        </w:rPr>
        <w:t xml:space="preserve">Keep a list of your symptoms, your menstrual cycle, hot flushes, how you’re feeling, and any changes you’ve noticed.  Write them down and take them to your appointment.  Your doctor will thank you for it, and it’s more likely that together, you’ll find the right solution faster.  And, if you have any preferences about how you manage your symptoms, tell them that too – for example, if you’d like to try hormone replacement therapy (HRT), or not. </w:t>
      </w:r>
    </w:p>
    <w:p w14:paraId="2D84BFEF" w14:textId="754BC61E" w:rsidR="007E2234" w:rsidRPr="00936C0C" w:rsidRDefault="007E2234" w:rsidP="00936C0C">
      <w:pPr>
        <w:rPr>
          <w:rFonts w:ascii="Verdana" w:hAnsi="Verdana"/>
          <w:sz w:val="20"/>
          <w:szCs w:val="20"/>
        </w:rPr>
      </w:pPr>
      <w:r w:rsidRPr="00936C0C">
        <w:rPr>
          <w:rFonts w:ascii="Verdana" w:hAnsi="Verdana"/>
          <w:sz w:val="20"/>
          <w:szCs w:val="20"/>
        </w:rPr>
        <w:t>Ask the receptionist which doctor is best to talk to about menopause.  They can help you find the best person to speak to – it might not be your usual GP</w:t>
      </w:r>
      <w:r w:rsidR="003869B2">
        <w:rPr>
          <w:rFonts w:ascii="Verdana" w:hAnsi="Verdana"/>
          <w:sz w:val="20"/>
          <w:szCs w:val="20"/>
        </w:rPr>
        <w:t>,</w:t>
      </w:r>
      <w:r w:rsidRPr="00936C0C">
        <w:rPr>
          <w:rFonts w:ascii="Verdana" w:hAnsi="Verdana"/>
          <w:sz w:val="20"/>
          <w:szCs w:val="20"/>
        </w:rPr>
        <w:t xml:space="preserve"> it could be someone who has had special training in the subject. </w:t>
      </w:r>
    </w:p>
    <w:p w14:paraId="58C3ED4B" w14:textId="77777777" w:rsidR="007E2234" w:rsidRPr="00936C0C" w:rsidRDefault="007E2234" w:rsidP="00936C0C">
      <w:pPr>
        <w:rPr>
          <w:rFonts w:ascii="Verdana" w:hAnsi="Verdana"/>
          <w:sz w:val="20"/>
          <w:szCs w:val="20"/>
        </w:rPr>
      </w:pPr>
      <w:r w:rsidRPr="00936C0C">
        <w:rPr>
          <w:rFonts w:ascii="Verdana" w:hAnsi="Verdana"/>
          <w:sz w:val="20"/>
          <w:szCs w:val="20"/>
        </w:rPr>
        <w:t xml:space="preserve">Ask for a longer appointment.  If you don’t think your standard appointment will be long enough, try to book a double appointment, as some surgeries do offer this. </w:t>
      </w:r>
    </w:p>
    <w:p w14:paraId="6F733C4C" w14:textId="77777777" w:rsidR="007E2234" w:rsidRPr="00936C0C" w:rsidRDefault="007E2234" w:rsidP="00936C0C">
      <w:pPr>
        <w:rPr>
          <w:rFonts w:ascii="Verdana" w:hAnsi="Verdana"/>
          <w:sz w:val="20"/>
          <w:szCs w:val="20"/>
        </w:rPr>
      </w:pPr>
      <w:r w:rsidRPr="00936C0C">
        <w:rPr>
          <w:rFonts w:ascii="Verdana" w:hAnsi="Verdana"/>
          <w:sz w:val="20"/>
          <w:szCs w:val="20"/>
        </w:rPr>
        <w:t xml:space="preserve">Don’t be afraid to ask for a second opinion.  If you don’t feel you’ve received the help you need, ask to speak to someone else.  Don’t be put off, you know how you’re feeling, and how it’s affecting you. </w:t>
      </w:r>
    </w:p>
    <w:p w14:paraId="6704F866" w14:textId="77777777" w:rsidR="007E2234" w:rsidRPr="00936C0C" w:rsidRDefault="007E2234" w:rsidP="00936C0C">
      <w:pPr>
        <w:rPr>
          <w:rFonts w:ascii="Verdana" w:hAnsi="Verdana"/>
          <w:sz w:val="20"/>
          <w:szCs w:val="20"/>
        </w:rPr>
      </w:pPr>
      <w:r w:rsidRPr="00936C0C">
        <w:rPr>
          <w:rFonts w:ascii="Verdana" w:hAnsi="Verdana"/>
          <w:sz w:val="20"/>
          <w:szCs w:val="20"/>
        </w:rPr>
        <w:t xml:space="preserve">Take your partner or a friend with you.  The chances are, you spend your life supporting others and, during menopause, it’s your turn to ask them for support.  Your partner, or a friend, will know how the symptoms are affecting you.  They could support you at the appointment, and also find out how they can continue supporting you. </w:t>
      </w:r>
    </w:p>
    <w:p w14:paraId="615FB06E" w14:textId="77777777" w:rsidR="00C417F4" w:rsidRPr="00936C0C" w:rsidRDefault="007E2234" w:rsidP="00936C0C">
      <w:pPr>
        <w:pStyle w:val="Heading4"/>
      </w:pPr>
      <w:r w:rsidRPr="00936C0C">
        <w:t xml:space="preserve">What to expect from your </w:t>
      </w:r>
      <w:proofErr w:type="gramStart"/>
      <w:r w:rsidRPr="00936C0C">
        <w:t>doctor</w:t>
      </w:r>
      <w:proofErr w:type="gramEnd"/>
    </w:p>
    <w:p w14:paraId="44BA4CF4" w14:textId="5221B876" w:rsidR="007E2234" w:rsidRPr="00936C0C" w:rsidRDefault="007E2234" w:rsidP="00936C0C">
      <w:pPr>
        <w:rPr>
          <w:rFonts w:ascii="Verdana" w:hAnsi="Verdana"/>
          <w:sz w:val="20"/>
          <w:szCs w:val="20"/>
        </w:rPr>
      </w:pPr>
      <w:r w:rsidRPr="00936C0C">
        <w:rPr>
          <w:rFonts w:ascii="Verdana" w:hAnsi="Verdana"/>
          <w:sz w:val="20"/>
          <w:szCs w:val="20"/>
        </w:rPr>
        <w:t xml:space="preserve">There are certain things a GP should – and should not – do during your appointment. </w:t>
      </w:r>
    </w:p>
    <w:p w14:paraId="3A26F5B2" w14:textId="77777777" w:rsidR="007E2234" w:rsidRPr="00936C0C" w:rsidRDefault="007E2234" w:rsidP="00936C0C">
      <w:pPr>
        <w:rPr>
          <w:rFonts w:ascii="Verdana" w:hAnsi="Verdana"/>
          <w:sz w:val="20"/>
          <w:szCs w:val="20"/>
        </w:rPr>
      </w:pPr>
      <w:r w:rsidRPr="00936C0C">
        <w:rPr>
          <w:rFonts w:ascii="Verdana" w:hAnsi="Verdana"/>
          <w:sz w:val="20"/>
          <w:szCs w:val="20"/>
        </w:rPr>
        <w:t xml:space="preserve">They should:  </w:t>
      </w:r>
    </w:p>
    <w:p w14:paraId="03AC8B54"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Talk to you about your lifestyle, and how to manage both your symptoms, and your longer-term health; </w:t>
      </w:r>
    </w:p>
    <w:p w14:paraId="0D69CAF1"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Offer advice on hormone replacement therapy and other non-medical options; </w:t>
      </w:r>
    </w:p>
    <w:p w14:paraId="2E9B4696"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Talk to you about the safety and effectiveness of any treatment. </w:t>
      </w:r>
    </w:p>
    <w:p w14:paraId="15EFA377" w14:textId="77777777" w:rsidR="003279B5" w:rsidRPr="00936C0C" w:rsidRDefault="007E2234" w:rsidP="00936C0C">
      <w:pPr>
        <w:rPr>
          <w:rFonts w:ascii="Verdana" w:hAnsi="Verdana"/>
          <w:sz w:val="20"/>
          <w:szCs w:val="20"/>
        </w:rPr>
      </w:pPr>
      <w:r w:rsidRPr="00936C0C">
        <w:rPr>
          <w:rFonts w:ascii="Verdana" w:hAnsi="Verdana"/>
          <w:sz w:val="20"/>
          <w:szCs w:val="20"/>
        </w:rPr>
        <w:lastRenderedPageBreak/>
        <w:t xml:space="preserve">They should not:  </w:t>
      </w:r>
    </w:p>
    <w:p w14:paraId="255EBDD6"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Tell you that it’s just that time of your life.  Yes, menopause is a natural stage, but please don’t feel that means you should have to put up with every symptom without help; </w:t>
      </w:r>
    </w:p>
    <w:p w14:paraId="3EA577A9" w14:textId="77777777" w:rsidR="003279B5"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Tell you they don’t prescribe HRT.  It’s up to you what you want to try, and for them to say whether it could be right for you, depending on your medical history;</w:t>
      </w:r>
    </w:p>
    <w:p w14:paraId="6CEC5BB8" w14:textId="77777777" w:rsidR="007E2234" w:rsidRPr="00936C0C" w:rsidRDefault="007E2234" w:rsidP="00936C0C">
      <w:pPr>
        <w:pStyle w:val="ListParagraph"/>
        <w:numPr>
          <w:ilvl w:val="0"/>
          <w:numId w:val="2"/>
        </w:numPr>
        <w:rPr>
          <w:rFonts w:ascii="Verdana" w:hAnsi="Verdana"/>
          <w:sz w:val="20"/>
          <w:szCs w:val="20"/>
        </w:rPr>
      </w:pPr>
      <w:r w:rsidRPr="00936C0C">
        <w:rPr>
          <w:rFonts w:ascii="Verdana" w:hAnsi="Verdana"/>
          <w:sz w:val="20"/>
          <w:szCs w:val="20"/>
        </w:rPr>
        <w:t xml:space="preserve">Impose unnecessary time restrictions, such as they will only prescribe this once, or for a year or two.  This is an ongoing conversation, and if your symptoms persist, you will still need help to manage them. </w:t>
      </w:r>
    </w:p>
    <w:p w14:paraId="42878D11" w14:textId="77777777" w:rsidR="007E2234" w:rsidRPr="00936C0C" w:rsidRDefault="007E2234" w:rsidP="00936C0C">
      <w:pPr>
        <w:rPr>
          <w:rFonts w:ascii="Verdana" w:hAnsi="Verdana"/>
          <w:sz w:val="20"/>
          <w:szCs w:val="20"/>
        </w:rPr>
      </w:pPr>
      <w:r w:rsidRPr="00936C0C">
        <w:rPr>
          <w:rFonts w:ascii="Verdana" w:hAnsi="Verdana"/>
          <w:sz w:val="20"/>
          <w:szCs w:val="20"/>
        </w:rPr>
        <w:t xml:space="preserve">Remember, your GP is there to help and support you, and you should feel comfortable and confident in talking to them about your symptoms, and any help you need.  Don’t think you have to struggle through menopause when there is help and support available. </w:t>
      </w:r>
    </w:p>
    <w:p w14:paraId="653B9C51" w14:textId="64AED4BD" w:rsidR="00603232" w:rsidRPr="00936C0C" w:rsidRDefault="007E2234" w:rsidP="00936C0C">
      <w:pPr>
        <w:rPr>
          <w:rFonts w:ascii="Verdana" w:hAnsi="Verdana" w:cstheme="minorHAnsi"/>
          <w:sz w:val="20"/>
          <w:szCs w:val="20"/>
        </w:rPr>
      </w:pPr>
      <w:r w:rsidRPr="00936C0C">
        <w:rPr>
          <w:rFonts w:ascii="Verdana" w:hAnsi="Verdana"/>
          <w:sz w:val="20"/>
          <w:szCs w:val="20"/>
        </w:rPr>
        <w:t>All staff can acces</w:t>
      </w:r>
      <w:r w:rsidR="00603232" w:rsidRPr="00936C0C">
        <w:rPr>
          <w:rFonts w:ascii="Verdana" w:hAnsi="Verdana"/>
          <w:sz w:val="20"/>
          <w:szCs w:val="20"/>
        </w:rPr>
        <w:t>s counselling by contacting the</w:t>
      </w:r>
      <w:r w:rsidR="00603232" w:rsidRPr="00936C0C">
        <w:rPr>
          <w:rFonts w:ascii="Verdana" w:hAnsi="Verdana" w:cstheme="minorHAnsi"/>
          <w:sz w:val="20"/>
          <w:szCs w:val="20"/>
        </w:rPr>
        <w:t xml:space="preserve"> University’s Employee Assistance Programme provider on </w:t>
      </w:r>
      <w:r w:rsidR="00603232" w:rsidRPr="00936C0C">
        <w:rPr>
          <w:rFonts w:ascii="Verdana" w:eastAsia="Times New Roman" w:hAnsi="Verdana" w:cstheme="minorHAnsi"/>
          <w:sz w:val="20"/>
          <w:szCs w:val="20"/>
          <w:lang w:eastAsia="en-GB"/>
        </w:rPr>
        <w:t>0800 174 319 or</w:t>
      </w:r>
      <w:r w:rsidR="00603232" w:rsidRPr="00936C0C">
        <w:rPr>
          <w:rFonts w:ascii="Verdana" w:hAnsi="Verdana" w:cstheme="minorHAnsi"/>
          <w:sz w:val="20"/>
          <w:szCs w:val="20"/>
        </w:rPr>
        <w:t xml:space="preserve"> </w:t>
      </w:r>
      <w:hyperlink r:id="rId34" w:history="1">
        <w:r w:rsidR="00603232" w:rsidRPr="00936C0C">
          <w:rPr>
            <w:rStyle w:val="Hyperlink"/>
            <w:rFonts w:ascii="Verdana" w:hAnsi="Verdana" w:cstheme="minorHAnsi"/>
            <w:sz w:val="20"/>
            <w:szCs w:val="20"/>
          </w:rPr>
          <w:t>https://www.aber.ac.uk/en/hr/employment-information/eap/</w:t>
        </w:r>
      </w:hyperlink>
      <w:r w:rsidR="00603232" w:rsidRPr="00936C0C">
        <w:rPr>
          <w:rFonts w:ascii="Verdana" w:hAnsi="Verdana" w:cstheme="minorHAnsi"/>
          <w:sz w:val="20"/>
          <w:szCs w:val="20"/>
        </w:rPr>
        <w:t xml:space="preserve"> </w:t>
      </w:r>
    </w:p>
    <w:p w14:paraId="0C1F76F4" w14:textId="77777777" w:rsidR="007E2234" w:rsidRPr="00936C0C" w:rsidRDefault="007E2234" w:rsidP="00936C0C">
      <w:pPr>
        <w:rPr>
          <w:rFonts w:ascii="Verdana" w:hAnsi="Verdana"/>
          <w:sz w:val="20"/>
          <w:szCs w:val="20"/>
        </w:rPr>
      </w:pPr>
    </w:p>
    <w:p w14:paraId="2E232F61" w14:textId="0B398781" w:rsidR="007E2234" w:rsidRPr="00936C0C" w:rsidRDefault="00FC2E46" w:rsidP="00936C0C">
      <w:pPr>
        <w:rPr>
          <w:rFonts w:ascii="Verdana" w:hAnsi="Verdana"/>
          <w:sz w:val="20"/>
          <w:szCs w:val="20"/>
        </w:rPr>
      </w:pPr>
      <w:r w:rsidRPr="00936C0C">
        <w:rPr>
          <w:rFonts w:ascii="Verdana" w:hAnsi="Verdana"/>
          <w:sz w:val="20"/>
          <w:szCs w:val="20"/>
        </w:rPr>
        <w:t xml:space="preserve">Reviewed </w:t>
      </w:r>
      <w:r w:rsidR="00851CCD" w:rsidRPr="00936C0C">
        <w:rPr>
          <w:rFonts w:ascii="Verdana" w:hAnsi="Verdana"/>
          <w:sz w:val="20"/>
          <w:szCs w:val="20"/>
        </w:rPr>
        <w:t xml:space="preserve">20 </w:t>
      </w:r>
      <w:r w:rsidR="003A0B11" w:rsidRPr="00936C0C">
        <w:rPr>
          <w:rFonts w:ascii="Verdana" w:hAnsi="Verdana"/>
          <w:sz w:val="20"/>
          <w:szCs w:val="20"/>
        </w:rPr>
        <w:t>August 2020</w:t>
      </w:r>
    </w:p>
    <w:sectPr w:rsidR="007E2234" w:rsidRPr="00936C0C" w:rsidSect="000352D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EB305" w14:textId="77777777" w:rsidR="009C731A" w:rsidRDefault="009C731A" w:rsidP="00021F87">
      <w:pPr>
        <w:spacing w:after="0" w:line="240" w:lineRule="auto"/>
      </w:pPr>
      <w:r>
        <w:separator/>
      </w:r>
    </w:p>
  </w:endnote>
  <w:endnote w:type="continuationSeparator" w:id="0">
    <w:p w14:paraId="141F06E9" w14:textId="77777777" w:rsidR="009C731A" w:rsidRDefault="009C731A" w:rsidP="0002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C09B5" w14:textId="77777777" w:rsidR="009C731A" w:rsidRDefault="009C731A" w:rsidP="00021F87">
      <w:pPr>
        <w:spacing w:after="0" w:line="240" w:lineRule="auto"/>
      </w:pPr>
      <w:r>
        <w:separator/>
      </w:r>
    </w:p>
  </w:footnote>
  <w:footnote w:type="continuationSeparator" w:id="0">
    <w:p w14:paraId="65CC770E" w14:textId="77777777" w:rsidR="009C731A" w:rsidRDefault="009C731A" w:rsidP="00021F87">
      <w:pPr>
        <w:spacing w:after="0" w:line="240" w:lineRule="auto"/>
      </w:pPr>
      <w:r>
        <w:continuationSeparator/>
      </w:r>
    </w:p>
  </w:footnote>
  <w:footnote w:id="1">
    <w:p w14:paraId="4A785CF9" w14:textId="45493DE6" w:rsidR="00D97AA3" w:rsidRDefault="00D97AA3">
      <w:pPr>
        <w:pStyle w:val="FootnoteText"/>
      </w:pPr>
      <w:r>
        <w:rPr>
          <w:rStyle w:val="FootnoteReference"/>
        </w:rPr>
        <w:footnoteRef/>
      </w:r>
      <w:r>
        <w:t xml:space="preserve"> </w:t>
      </w:r>
      <w:r w:rsidR="00005921" w:rsidRPr="00005921">
        <w:rPr>
          <w:rStyle w:val="citationresearchreportauthors"/>
          <w:rFonts w:ascii="Verdana" w:hAnsi="Verdana" w:cs="Arial"/>
          <w:color w:val="4A4949"/>
          <w:sz w:val="16"/>
          <w:szCs w:val="16"/>
        </w:rPr>
        <w:t xml:space="preserve">GRIFFITHS, A., MACLENNAN, S &amp; WONG, Y.Y.V., </w:t>
      </w:r>
      <w:r w:rsidR="00005921" w:rsidRPr="00005921">
        <w:rPr>
          <w:rStyle w:val="citationresearchreportyear"/>
          <w:rFonts w:ascii="Verdana" w:hAnsi="Verdana" w:cs="Arial"/>
          <w:color w:val="4A4949"/>
          <w:sz w:val="16"/>
          <w:szCs w:val="16"/>
        </w:rPr>
        <w:t xml:space="preserve">2010. </w:t>
      </w:r>
      <w:hyperlink r:id="rId1" w:history="1">
        <w:r w:rsidR="00005921" w:rsidRPr="00005921">
          <w:rPr>
            <w:rStyle w:val="citationresearchreporttitle"/>
            <w:rFonts w:ascii="Verdana" w:hAnsi="Verdana" w:cs="Arial"/>
            <w:color w:val="4A4949"/>
            <w:sz w:val="16"/>
            <w:szCs w:val="16"/>
            <w:u w:val="single"/>
          </w:rPr>
          <w:t>Work and the Menopause: A Guide for Managers</w:t>
        </w:r>
      </w:hyperlink>
      <w:r w:rsidR="00AA28CB">
        <w:rPr>
          <w:rStyle w:val="citationresearchreporttitle"/>
          <w:rFonts w:ascii="Verdana" w:hAnsi="Verdana" w:cs="Arial"/>
          <w:color w:val="4A4949"/>
          <w:sz w:val="16"/>
          <w:szCs w:val="16"/>
        </w:rPr>
        <w:t xml:space="preserve">, </w:t>
      </w:r>
      <w:r w:rsidR="00005921" w:rsidRPr="00005921">
        <w:rPr>
          <w:rStyle w:val="citationresearchreportpublisher"/>
          <w:rFonts w:ascii="Verdana" w:hAnsi="Verdana" w:cs="Arial"/>
          <w:color w:val="4A4949"/>
          <w:sz w:val="16"/>
          <w:szCs w:val="16"/>
        </w:rPr>
        <w:t>London: British Occupational Health Research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05D"/>
    <w:multiLevelType w:val="hybridMultilevel"/>
    <w:tmpl w:val="3830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0907"/>
    <w:multiLevelType w:val="hybridMultilevel"/>
    <w:tmpl w:val="2064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5D0D"/>
    <w:multiLevelType w:val="hybridMultilevel"/>
    <w:tmpl w:val="1E2C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344"/>
    <w:multiLevelType w:val="hybridMultilevel"/>
    <w:tmpl w:val="2F8E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D6F89"/>
    <w:multiLevelType w:val="hybridMultilevel"/>
    <w:tmpl w:val="5B1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A04A9"/>
    <w:multiLevelType w:val="hybridMultilevel"/>
    <w:tmpl w:val="FC1A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F74EF"/>
    <w:multiLevelType w:val="hybridMultilevel"/>
    <w:tmpl w:val="A4D0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1062"/>
    <w:multiLevelType w:val="hybridMultilevel"/>
    <w:tmpl w:val="B416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744C1"/>
    <w:multiLevelType w:val="hybridMultilevel"/>
    <w:tmpl w:val="6EBC8418"/>
    <w:lvl w:ilvl="0" w:tplc="D53A9C16">
      <w:start w:val="1"/>
      <w:numFmt w:val="bullet"/>
      <w:lvlText w:val="•"/>
      <w:lvlJc w:val="left"/>
      <w:pPr>
        <w:tabs>
          <w:tab w:val="num" w:pos="720"/>
        </w:tabs>
        <w:ind w:left="720" w:hanging="360"/>
      </w:pPr>
      <w:rPr>
        <w:rFonts w:ascii="Arial" w:hAnsi="Arial" w:hint="default"/>
      </w:rPr>
    </w:lvl>
    <w:lvl w:ilvl="1" w:tplc="63D09154" w:tentative="1">
      <w:start w:val="1"/>
      <w:numFmt w:val="bullet"/>
      <w:lvlText w:val="•"/>
      <w:lvlJc w:val="left"/>
      <w:pPr>
        <w:tabs>
          <w:tab w:val="num" w:pos="1440"/>
        </w:tabs>
        <w:ind w:left="1440" w:hanging="360"/>
      </w:pPr>
      <w:rPr>
        <w:rFonts w:ascii="Arial" w:hAnsi="Arial" w:hint="default"/>
      </w:rPr>
    </w:lvl>
    <w:lvl w:ilvl="2" w:tplc="DAFCB414" w:tentative="1">
      <w:start w:val="1"/>
      <w:numFmt w:val="bullet"/>
      <w:lvlText w:val="•"/>
      <w:lvlJc w:val="left"/>
      <w:pPr>
        <w:tabs>
          <w:tab w:val="num" w:pos="2160"/>
        </w:tabs>
        <w:ind w:left="2160" w:hanging="360"/>
      </w:pPr>
      <w:rPr>
        <w:rFonts w:ascii="Arial" w:hAnsi="Arial" w:hint="default"/>
      </w:rPr>
    </w:lvl>
    <w:lvl w:ilvl="3" w:tplc="ECEA709E" w:tentative="1">
      <w:start w:val="1"/>
      <w:numFmt w:val="bullet"/>
      <w:lvlText w:val="•"/>
      <w:lvlJc w:val="left"/>
      <w:pPr>
        <w:tabs>
          <w:tab w:val="num" w:pos="2880"/>
        </w:tabs>
        <w:ind w:left="2880" w:hanging="360"/>
      </w:pPr>
      <w:rPr>
        <w:rFonts w:ascii="Arial" w:hAnsi="Arial" w:hint="default"/>
      </w:rPr>
    </w:lvl>
    <w:lvl w:ilvl="4" w:tplc="C1F2F082" w:tentative="1">
      <w:start w:val="1"/>
      <w:numFmt w:val="bullet"/>
      <w:lvlText w:val="•"/>
      <w:lvlJc w:val="left"/>
      <w:pPr>
        <w:tabs>
          <w:tab w:val="num" w:pos="3600"/>
        </w:tabs>
        <w:ind w:left="3600" w:hanging="360"/>
      </w:pPr>
      <w:rPr>
        <w:rFonts w:ascii="Arial" w:hAnsi="Arial" w:hint="default"/>
      </w:rPr>
    </w:lvl>
    <w:lvl w:ilvl="5" w:tplc="58CE6EA8" w:tentative="1">
      <w:start w:val="1"/>
      <w:numFmt w:val="bullet"/>
      <w:lvlText w:val="•"/>
      <w:lvlJc w:val="left"/>
      <w:pPr>
        <w:tabs>
          <w:tab w:val="num" w:pos="4320"/>
        </w:tabs>
        <w:ind w:left="4320" w:hanging="360"/>
      </w:pPr>
      <w:rPr>
        <w:rFonts w:ascii="Arial" w:hAnsi="Arial" w:hint="default"/>
      </w:rPr>
    </w:lvl>
    <w:lvl w:ilvl="6" w:tplc="80E8D7DE" w:tentative="1">
      <w:start w:val="1"/>
      <w:numFmt w:val="bullet"/>
      <w:lvlText w:val="•"/>
      <w:lvlJc w:val="left"/>
      <w:pPr>
        <w:tabs>
          <w:tab w:val="num" w:pos="5040"/>
        </w:tabs>
        <w:ind w:left="5040" w:hanging="360"/>
      </w:pPr>
      <w:rPr>
        <w:rFonts w:ascii="Arial" w:hAnsi="Arial" w:hint="default"/>
      </w:rPr>
    </w:lvl>
    <w:lvl w:ilvl="7" w:tplc="FCC0D750" w:tentative="1">
      <w:start w:val="1"/>
      <w:numFmt w:val="bullet"/>
      <w:lvlText w:val="•"/>
      <w:lvlJc w:val="left"/>
      <w:pPr>
        <w:tabs>
          <w:tab w:val="num" w:pos="5760"/>
        </w:tabs>
        <w:ind w:left="5760" w:hanging="360"/>
      </w:pPr>
      <w:rPr>
        <w:rFonts w:ascii="Arial" w:hAnsi="Arial" w:hint="default"/>
      </w:rPr>
    </w:lvl>
    <w:lvl w:ilvl="8" w:tplc="95660C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453548"/>
    <w:multiLevelType w:val="hybridMultilevel"/>
    <w:tmpl w:val="723E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1DB"/>
    <w:multiLevelType w:val="hybridMultilevel"/>
    <w:tmpl w:val="97345100"/>
    <w:lvl w:ilvl="0" w:tplc="3D30B840">
      <w:start w:val="1"/>
      <w:numFmt w:val="bullet"/>
      <w:lvlText w:val="•"/>
      <w:lvlJc w:val="left"/>
      <w:pPr>
        <w:tabs>
          <w:tab w:val="num" w:pos="720"/>
        </w:tabs>
        <w:ind w:left="720" w:hanging="360"/>
      </w:pPr>
      <w:rPr>
        <w:rFonts w:ascii="Arial" w:hAnsi="Arial" w:hint="default"/>
      </w:rPr>
    </w:lvl>
    <w:lvl w:ilvl="1" w:tplc="047A2182" w:tentative="1">
      <w:start w:val="1"/>
      <w:numFmt w:val="bullet"/>
      <w:lvlText w:val="•"/>
      <w:lvlJc w:val="left"/>
      <w:pPr>
        <w:tabs>
          <w:tab w:val="num" w:pos="1440"/>
        </w:tabs>
        <w:ind w:left="1440" w:hanging="360"/>
      </w:pPr>
      <w:rPr>
        <w:rFonts w:ascii="Arial" w:hAnsi="Arial" w:hint="default"/>
      </w:rPr>
    </w:lvl>
    <w:lvl w:ilvl="2" w:tplc="C7FE0B1A" w:tentative="1">
      <w:start w:val="1"/>
      <w:numFmt w:val="bullet"/>
      <w:lvlText w:val="•"/>
      <w:lvlJc w:val="left"/>
      <w:pPr>
        <w:tabs>
          <w:tab w:val="num" w:pos="2160"/>
        </w:tabs>
        <w:ind w:left="2160" w:hanging="360"/>
      </w:pPr>
      <w:rPr>
        <w:rFonts w:ascii="Arial" w:hAnsi="Arial" w:hint="default"/>
      </w:rPr>
    </w:lvl>
    <w:lvl w:ilvl="3" w:tplc="3314FBE0" w:tentative="1">
      <w:start w:val="1"/>
      <w:numFmt w:val="bullet"/>
      <w:lvlText w:val="•"/>
      <w:lvlJc w:val="left"/>
      <w:pPr>
        <w:tabs>
          <w:tab w:val="num" w:pos="2880"/>
        </w:tabs>
        <w:ind w:left="2880" w:hanging="360"/>
      </w:pPr>
      <w:rPr>
        <w:rFonts w:ascii="Arial" w:hAnsi="Arial" w:hint="default"/>
      </w:rPr>
    </w:lvl>
    <w:lvl w:ilvl="4" w:tplc="77A6B848" w:tentative="1">
      <w:start w:val="1"/>
      <w:numFmt w:val="bullet"/>
      <w:lvlText w:val="•"/>
      <w:lvlJc w:val="left"/>
      <w:pPr>
        <w:tabs>
          <w:tab w:val="num" w:pos="3600"/>
        </w:tabs>
        <w:ind w:left="3600" w:hanging="360"/>
      </w:pPr>
      <w:rPr>
        <w:rFonts w:ascii="Arial" w:hAnsi="Arial" w:hint="default"/>
      </w:rPr>
    </w:lvl>
    <w:lvl w:ilvl="5" w:tplc="50788E96" w:tentative="1">
      <w:start w:val="1"/>
      <w:numFmt w:val="bullet"/>
      <w:lvlText w:val="•"/>
      <w:lvlJc w:val="left"/>
      <w:pPr>
        <w:tabs>
          <w:tab w:val="num" w:pos="4320"/>
        </w:tabs>
        <w:ind w:left="4320" w:hanging="360"/>
      </w:pPr>
      <w:rPr>
        <w:rFonts w:ascii="Arial" w:hAnsi="Arial" w:hint="default"/>
      </w:rPr>
    </w:lvl>
    <w:lvl w:ilvl="6" w:tplc="7604FE1C" w:tentative="1">
      <w:start w:val="1"/>
      <w:numFmt w:val="bullet"/>
      <w:lvlText w:val="•"/>
      <w:lvlJc w:val="left"/>
      <w:pPr>
        <w:tabs>
          <w:tab w:val="num" w:pos="5040"/>
        </w:tabs>
        <w:ind w:left="5040" w:hanging="360"/>
      </w:pPr>
      <w:rPr>
        <w:rFonts w:ascii="Arial" w:hAnsi="Arial" w:hint="default"/>
      </w:rPr>
    </w:lvl>
    <w:lvl w:ilvl="7" w:tplc="18749BEC" w:tentative="1">
      <w:start w:val="1"/>
      <w:numFmt w:val="bullet"/>
      <w:lvlText w:val="•"/>
      <w:lvlJc w:val="left"/>
      <w:pPr>
        <w:tabs>
          <w:tab w:val="num" w:pos="5760"/>
        </w:tabs>
        <w:ind w:left="5760" w:hanging="360"/>
      </w:pPr>
      <w:rPr>
        <w:rFonts w:ascii="Arial" w:hAnsi="Arial" w:hint="default"/>
      </w:rPr>
    </w:lvl>
    <w:lvl w:ilvl="8" w:tplc="322081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523ED2"/>
    <w:multiLevelType w:val="hybridMultilevel"/>
    <w:tmpl w:val="894A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141FD"/>
    <w:multiLevelType w:val="hybridMultilevel"/>
    <w:tmpl w:val="8A22CE24"/>
    <w:lvl w:ilvl="0" w:tplc="D988E982">
      <w:start w:val="1"/>
      <w:numFmt w:val="bullet"/>
      <w:lvlText w:val="•"/>
      <w:lvlJc w:val="left"/>
      <w:pPr>
        <w:tabs>
          <w:tab w:val="num" w:pos="720"/>
        </w:tabs>
        <w:ind w:left="720" w:hanging="360"/>
      </w:pPr>
      <w:rPr>
        <w:rFonts w:ascii="Arial" w:hAnsi="Arial" w:hint="default"/>
      </w:rPr>
    </w:lvl>
    <w:lvl w:ilvl="1" w:tplc="E0E69956" w:tentative="1">
      <w:start w:val="1"/>
      <w:numFmt w:val="bullet"/>
      <w:lvlText w:val="•"/>
      <w:lvlJc w:val="left"/>
      <w:pPr>
        <w:tabs>
          <w:tab w:val="num" w:pos="1440"/>
        </w:tabs>
        <w:ind w:left="1440" w:hanging="360"/>
      </w:pPr>
      <w:rPr>
        <w:rFonts w:ascii="Arial" w:hAnsi="Arial" w:hint="default"/>
      </w:rPr>
    </w:lvl>
    <w:lvl w:ilvl="2" w:tplc="0DA01B0C" w:tentative="1">
      <w:start w:val="1"/>
      <w:numFmt w:val="bullet"/>
      <w:lvlText w:val="•"/>
      <w:lvlJc w:val="left"/>
      <w:pPr>
        <w:tabs>
          <w:tab w:val="num" w:pos="2160"/>
        </w:tabs>
        <w:ind w:left="2160" w:hanging="360"/>
      </w:pPr>
      <w:rPr>
        <w:rFonts w:ascii="Arial" w:hAnsi="Arial" w:hint="default"/>
      </w:rPr>
    </w:lvl>
    <w:lvl w:ilvl="3" w:tplc="1E6C782A" w:tentative="1">
      <w:start w:val="1"/>
      <w:numFmt w:val="bullet"/>
      <w:lvlText w:val="•"/>
      <w:lvlJc w:val="left"/>
      <w:pPr>
        <w:tabs>
          <w:tab w:val="num" w:pos="2880"/>
        </w:tabs>
        <w:ind w:left="2880" w:hanging="360"/>
      </w:pPr>
      <w:rPr>
        <w:rFonts w:ascii="Arial" w:hAnsi="Arial" w:hint="default"/>
      </w:rPr>
    </w:lvl>
    <w:lvl w:ilvl="4" w:tplc="7EF85B34" w:tentative="1">
      <w:start w:val="1"/>
      <w:numFmt w:val="bullet"/>
      <w:lvlText w:val="•"/>
      <w:lvlJc w:val="left"/>
      <w:pPr>
        <w:tabs>
          <w:tab w:val="num" w:pos="3600"/>
        </w:tabs>
        <w:ind w:left="3600" w:hanging="360"/>
      </w:pPr>
      <w:rPr>
        <w:rFonts w:ascii="Arial" w:hAnsi="Arial" w:hint="default"/>
      </w:rPr>
    </w:lvl>
    <w:lvl w:ilvl="5" w:tplc="2CC8748E" w:tentative="1">
      <w:start w:val="1"/>
      <w:numFmt w:val="bullet"/>
      <w:lvlText w:val="•"/>
      <w:lvlJc w:val="left"/>
      <w:pPr>
        <w:tabs>
          <w:tab w:val="num" w:pos="4320"/>
        </w:tabs>
        <w:ind w:left="4320" w:hanging="360"/>
      </w:pPr>
      <w:rPr>
        <w:rFonts w:ascii="Arial" w:hAnsi="Arial" w:hint="default"/>
      </w:rPr>
    </w:lvl>
    <w:lvl w:ilvl="6" w:tplc="D4509E82" w:tentative="1">
      <w:start w:val="1"/>
      <w:numFmt w:val="bullet"/>
      <w:lvlText w:val="•"/>
      <w:lvlJc w:val="left"/>
      <w:pPr>
        <w:tabs>
          <w:tab w:val="num" w:pos="5040"/>
        </w:tabs>
        <w:ind w:left="5040" w:hanging="360"/>
      </w:pPr>
      <w:rPr>
        <w:rFonts w:ascii="Arial" w:hAnsi="Arial" w:hint="default"/>
      </w:rPr>
    </w:lvl>
    <w:lvl w:ilvl="7" w:tplc="912E03B4" w:tentative="1">
      <w:start w:val="1"/>
      <w:numFmt w:val="bullet"/>
      <w:lvlText w:val="•"/>
      <w:lvlJc w:val="left"/>
      <w:pPr>
        <w:tabs>
          <w:tab w:val="num" w:pos="5760"/>
        </w:tabs>
        <w:ind w:left="5760" w:hanging="360"/>
      </w:pPr>
      <w:rPr>
        <w:rFonts w:ascii="Arial" w:hAnsi="Arial" w:hint="default"/>
      </w:rPr>
    </w:lvl>
    <w:lvl w:ilvl="8" w:tplc="6674CF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BD5BD6"/>
    <w:multiLevelType w:val="hybridMultilevel"/>
    <w:tmpl w:val="F79E1F62"/>
    <w:lvl w:ilvl="0" w:tplc="6DA6FBDA">
      <w:start w:val="1"/>
      <w:numFmt w:val="bullet"/>
      <w:lvlText w:val="•"/>
      <w:lvlJc w:val="left"/>
      <w:pPr>
        <w:tabs>
          <w:tab w:val="num" w:pos="720"/>
        </w:tabs>
        <w:ind w:left="720" w:hanging="360"/>
      </w:pPr>
      <w:rPr>
        <w:rFonts w:ascii="Arial" w:hAnsi="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C6952"/>
    <w:multiLevelType w:val="hybridMultilevel"/>
    <w:tmpl w:val="97C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B5406"/>
    <w:multiLevelType w:val="hybridMultilevel"/>
    <w:tmpl w:val="3D32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22E07"/>
    <w:multiLevelType w:val="hybridMultilevel"/>
    <w:tmpl w:val="13C6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C6209"/>
    <w:multiLevelType w:val="hybridMultilevel"/>
    <w:tmpl w:val="5EEE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2105A"/>
    <w:multiLevelType w:val="hybridMultilevel"/>
    <w:tmpl w:val="F00EEF28"/>
    <w:lvl w:ilvl="0" w:tplc="72B0558E">
      <w:start w:val="1"/>
      <w:numFmt w:val="bullet"/>
      <w:lvlText w:val="•"/>
      <w:lvlJc w:val="left"/>
      <w:pPr>
        <w:tabs>
          <w:tab w:val="num" w:pos="720"/>
        </w:tabs>
        <w:ind w:left="720" w:hanging="360"/>
      </w:pPr>
      <w:rPr>
        <w:rFonts w:ascii="Arial" w:hAnsi="Arial" w:hint="default"/>
      </w:rPr>
    </w:lvl>
    <w:lvl w:ilvl="1" w:tplc="7B804AD4" w:tentative="1">
      <w:start w:val="1"/>
      <w:numFmt w:val="bullet"/>
      <w:lvlText w:val="•"/>
      <w:lvlJc w:val="left"/>
      <w:pPr>
        <w:tabs>
          <w:tab w:val="num" w:pos="1440"/>
        </w:tabs>
        <w:ind w:left="1440" w:hanging="360"/>
      </w:pPr>
      <w:rPr>
        <w:rFonts w:ascii="Arial" w:hAnsi="Arial" w:hint="default"/>
      </w:rPr>
    </w:lvl>
    <w:lvl w:ilvl="2" w:tplc="2BBA03F6" w:tentative="1">
      <w:start w:val="1"/>
      <w:numFmt w:val="bullet"/>
      <w:lvlText w:val="•"/>
      <w:lvlJc w:val="left"/>
      <w:pPr>
        <w:tabs>
          <w:tab w:val="num" w:pos="2160"/>
        </w:tabs>
        <w:ind w:left="2160" w:hanging="360"/>
      </w:pPr>
      <w:rPr>
        <w:rFonts w:ascii="Arial" w:hAnsi="Arial" w:hint="default"/>
      </w:rPr>
    </w:lvl>
    <w:lvl w:ilvl="3" w:tplc="632E6EAE" w:tentative="1">
      <w:start w:val="1"/>
      <w:numFmt w:val="bullet"/>
      <w:lvlText w:val="•"/>
      <w:lvlJc w:val="left"/>
      <w:pPr>
        <w:tabs>
          <w:tab w:val="num" w:pos="2880"/>
        </w:tabs>
        <w:ind w:left="2880" w:hanging="360"/>
      </w:pPr>
      <w:rPr>
        <w:rFonts w:ascii="Arial" w:hAnsi="Arial" w:hint="default"/>
      </w:rPr>
    </w:lvl>
    <w:lvl w:ilvl="4" w:tplc="976E050E" w:tentative="1">
      <w:start w:val="1"/>
      <w:numFmt w:val="bullet"/>
      <w:lvlText w:val="•"/>
      <w:lvlJc w:val="left"/>
      <w:pPr>
        <w:tabs>
          <w:tab w:val="num" w:pos="3600"/>
        </w:tabs>
        <w:ind w:left="3600" w:hanging="360"/>
      </w:pPr>
      <w:rPr>
        <w:rFonts w:ascii="Arial" w:hAnsi="Arial" w:hint="default"/>
      </w:rPr>
    </w:lvl>
    <w:lvl w:ilvl="5" w:tplc="3FD2DB5A" w:tentative="1">
      <w:start w:val="1"/>
      <w:numFmt w:val="bullet"/>
      <w:lvlText w:val="•"/>
      <w:lvlJc w:val="left"/>
      <w:pPr>
        <w:tabs>
          <w:tab w:val="num" w:pos="4320"/>
        </w:tabs>
        <w:ind w:left="4320" w:hanging="360"/>
      </w:pPr>
      <w:rPr>
        <w:rFonts w:ascii="Arial" w:hAnsi="Arial" w:hint="default"/>
      </w:rPr>
    </w:lvl>
    <w:lvl w:ilvl="6" w:tplc="998E6786" w:tentative="1">
      <w:start w:val="1"/>
      <w:numFmt w:val="bullet"/>
      <w:lvlText w:val="•"/>
      <w:lvlJc w:val="left"/>
      <w:pPr>
        <w:tabs>
          <w:tab w:val="num" w:pos="5040"/>
        </w:tabs>
        <w:ind w:left="5040" w:hanging="360"/>
      </w:pPr>
      <w:rPr>
        <w:rFonts w:ascii="Arial" w:hAnsi="Arial" w:hint="default"/>
      </w:rPr>
    </w:lvl>
    <w:lvl w:ilvl="7" w:tplc="ED5CA106" w:tentative="1">
      <w:start w:val="1"/>
      <w:numFmt w:val="bullet"/>
      <w:lvlText w:val="•"/>
      <w:lvlJc w:val="left"/>
      <w:pPr>
        <w:tabs>
          <w:tab w:val="num" w:pos="5760"/>
        </w:tabs>
        <w:ind w:left="5760" w:hanging="360"/>
      </w:pPr>
      <w:rPr>
        <w:rFonts w:ascii="Arial" w:hAnsi="Arial" w:hint="default"/>
      </w:rPr>
    </w:lvl>
    <w:lvl w:ilvl="8" w:tplc="077C6C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AE3A8C"/>
    <w:multiLevelType w:val="hybridMultilevel"/>
    <w:tmpl w:val="980E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3602A"/>
    <w:multiLevelType w:val="hybridMultilevel"/>
    <w:tmpl w:val="02D0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131A4"/>
    <w:multiLevelType w:val="hybridMultilevel"/>
    <w:tmpl w:val="3168B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16DFC"/>
    <w:multiLevelType w:val="hybridMultilevel"/>
    <w:tmpl w:val="34B4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36A6F"/>
    <w:multiLevelType w:val="hybridMultilevel"/>
    <w:tmpl w:val="EA9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B2360"/>
    <w:multiLevelType w:val="hybridMultilevel"/>
    <w:tmpl w:val="89A8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76329"/>
    <w:multiLevelType w:val="hybridMultilevel"/>
    <w:tmpl w:val="DB2CC678"/>
    <w:lvl w:ilvl="0" w:tplc="6DEC5554">
      <w:start w:val="1"/>
      <w:numFmt w:val="bullet"/>
      <w:lvlText w:val="•"/>
      <w:lvlJc w:val="left"/>
      <w:pPr>
        <w:tabs>
          <w:tab w:val="num" w:pos="720"/>
        </w:tabs>
        <w:ind w:left="720" w:hanging="360"/>
      </w:pPr>
      <w:rPr>
        <w:rFonts w:ascii="Arial" w:hAnsi="Arial" w:hint="default"/>
      </w:rPr>
    </w:lvl>
    <w:lvl w:ilvl="1" w:tplc="EBD0341E" w:tentative="1">
      <w:start w:val="1"/>
      <w:numFmt w:val="bullet"/>
      <w:lvlText w:val="•"/>
      <w:lvlJc w:val="left"/>
      <w:pPr>
        <w:tabs>
          <w:tab w:val="num" w:pos="1440"/>
        </w:tabs>
        <w:ind w:left="1440" w:hanging="360"/>
      </w:pPr>
      <w:rPr>
        <w:rFonts w:ascii="Arial" w:hAnsi="Arial" w:hint="default"/>
      </w:rPr>
    </w:lvl>
    <w:lvl w:ilvl="2" w:tplc="C852A794" w:tentative="1">
      <w:start w:val="1"/>
      <w:numFmt w:val="bullet"/>
      <w:lvlText w:val="•"/>
      <w:lvlJc w:val="left"/>
      <w:pPr>
        <w:tabs>
          <w:tab w:val="num" w:pos="2160"/>
        </w:tabs>
        <w:ind w:left="2160" w:hanging="360"/>
      </w:pPr>
      <w:rPr>
        <w:rFonts w:ascii="Arial" w:hAnsi="Arial" w:hint="default"/>
      </w:rPr>
    </w:lvl>
    <w:lvl w:ilvl="3" w:tplc="79401CAA" w:tentative="1">
      <w:start w:val="1"/>
      <w:numFmt w:val="bullet"/>
      <w:lvlText w:val="•"/>
      <w:lvlJc w:val="left"/>
      <w:pPr>
        <w:tabs>
          <w:tab w:val="num" w:pos="2880"/>
        </w:tabs>
        <w:ind w:left="2880" w:hanging="360"/>
      </w:pPr>
      <w:rPr>
        <w:rFonts w:ascii="Arial" w:hAnsi="Arial" w:hint="default"/>
      </w:rPr>
    </w:lvl>
    <w:lvl w:ilvl="4" w:tplc="FE9A127E" w:tentative="1">
      <w:start w:val="1"/>
      <w:numFmt w:val="bullet"/>
      <w:lvlText w:val="•"/>
      <w:lvlJc w:val="left"/>
      <w:pPr>
        <w:tabs>
          <w:tab w:val="num" w:pos="3600"/>
        </w:tabs>
        <w:ind w:left="3600" w:hanging="360"/>
      </w:pPr>
      <w:rPr>
        <w:rFonts w:ascii="Arial" w:hAnsi="Arial" w:hint="default"/>
      </w:rPr>
    </w:lvl>
    <w:lvl w:ilvl="5" w:tplc="D5D28C22" w:tentative="1">
      <w:start w:val="1"/>
      <w:numFmt w:val="bullet"/>
      <w:lvlText w:val="•"/>
      <w:lvlJc w:val="left"/>
      <w:pPr>
        <w:tabs>
          <w:tab w:val="num" w:pos="4320"/>
        </w:tabs>
        <w:ind w:left="4320" w:hanging="360"/>
      </w:pPr>
      <w:rPr>
        <w:rFonts w:ascii="Arial" w:hAnsi="Arial" w:hint="default"/>
      </w:rPr>
    </w:lvl>
    <w:lvl w:ilvl="6" w:tplc="5D60B854" w:tentative="1">
      <w:start w:val="1"/>
      <w:numFmt w:val="bullet"/>
      <w:lvlText w:val="•"/>
      <w:lvlJc w:val="left"/>
      <w:pPr>
        <w:tabs>
          <w:tab w:val="num" w:pos="5040"/>
        </w:tabs>
        <w:ind w:left="5040" w:hanging="360"/>
      </w:pPr>
      <w:rPr>
        <w:rFonts w:ascii="Arial" w:hAnsi="Arial" w:hint="default"/>
      </w:rPr>
    </w:lvl>
    <w:lvl w:ilvl="7" w:tplc="FB849522" w:tentative="1">
      <w:start w:val="1"/>
      <w:numFmt w:val="bullet"/>
      <w:lvlText w:val="•"/>
      <w:lvlJc w:val="left"/>
      <w:pPr>
        <w:tabs>
          <w:tab w:val="num" w:pos="5760"/>
        </w:tabs>
        <w:ind w:left="5760" w:hanging="360"/>
      </w:pPr>
      <w:rPr>
        <w:rFonts w:ascii="Arial" w:hAnsi="Arial" w:hint="default"/>
      </w:rPr>
    </w:lvl>
    <w:lvl w:ilvl="8" w:tplc="D14E4C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6947D5"/>
    <w:multiLevelType w:val="hybridMultilevel"/>
    <w:tmpl w:val="EAE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3"/>
  </w:num>
  <w:num w:numId="4">
    <w:abstractNumId w:val="26"/>
  </w:num>
  <w:num w:numId="5">
    <w:abstractNumId w:val="15"/>
  </w:num>
  <w:num w:numId="6">
    <w:abstractNumId w:val="4"/>
  </w:num>
  <w:num w:numId="7">
    <w:abstractNumId w:val="2"/>
  </w:num>
  <w:num w:numId="8">
    <w:abstractNumId w:val="23"/>
  </w:num>
  <w:num w:numId="9">
    <w:abstractNumId w:val="6"/>
  </w:num>
  <w:num w:numId="10">
    <w:abstractNumId w:val="20"/>
  </w:num>
  <w:num w:numId="11">
    <w:abstractNumId w:val="22"/>
  </w:num>
  <w:num w:numId="12">
    <w:abstractNumId w:val="19"/>
  </w:num>
  <w:num w:numId="13">
    <w:abstractNumId w:val="17"/>
  </w:num>
  <w:num w:numId="14">
    <w:abstractNumId w:val="9"/>
  </w:num>
  <w:num w:numId="15">
    <w:abstractNumId w:val="1"/>
  </w:num>
  <w:num w:numId="16">
    <w:abstractNumId w:val="14"/>
  </w:num>
  <w:num w:numId="17">
    <w:abstractNumId w:val="0"/>
  </w:num>
  <w:num w:numId="18">
    <w:abstractNumId w:val="5"/>
  </w:num>
  <w:num w:numId="19">
    <w:abstractNumId w:val="24"/>
  </w:num>
  <w:num w:numId="20">
    <w:abstractNumId w:val="16"/>
  </w:num>
  <w:num w:numId="21">
    <w:abstractNumId w:val="11"/>
  </w:num>
  <w:num w:numId="22">
    <w:abstractNumId w:val="18"/>
  </w:num>
  <w:num w:numId="23">
    <w:abstractNumId w:val="12"/>
  </w:num>
  <w:num w:numId="24">
    <w:abstractNumId w:val="8"/>
  </w:num>
  <w:num w:numId="25">
    <w:abstractNumId w:val="10"/>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34"/>
    <w:rsid w:val="00005921"/>
    <w:rsid w:val="00021F87"/>
    <w:rsid w:val="000352D0"/>
    <w:rsid w:val="00040CF1"/>
    <w:rsid w:val="00053A93"/>
    <w:rsid w:val="000F3F35"/>
    <w:rsid w:val="0013347B"/>
    <w:rsid w:val="00183F21"/>
    <w:rsid w:val="001B145F"/>
    <w:rsid w:val="00274C6B"/>
    <w:rsid w:val="002B1D3D"/>
    <w:rsid w:val="002F6662"/>
    <w:rsid w:val="00315424"/>
    <w:rsid w:val="003251F8"/>
    <w:rsid w:val="003279B5"/>
    <w:rsid w:val="00327A77"/>
    <w:rsid w:val="0033348C"/>
    <w:rsid w:val="003869B2"/>
    <w:rsid w:val="00397605"/>
    <w:rsid w:val="003A0B11"/>
    <w:rsid w:val="003F2F5E"/>
    <w:rsid w:val="00412660"/>
    <w:rsid w:val="0046777D"/>
    <w:rsid w:val="004B6F9D"/>
    <w:rsid w:val="004C53AB"/>
    <w:rsid w:val="005664BB"/>
    <w:rsid w:val="005E1485"/>
    <w:rsid w:val="00603232"/>
    <w:rsid w:val="00624F7B"/>
    <w:rsid w:val="00635146"/>
    <w:rsid w:val="00661539"/>
    <w:rsid w:val="007D0075"/>
    <w:rsid w:val="007E2234"/>
    <w:rsid w:val="00825A8A"/>
    <w:rsid w:val="00834520"/>
    <w:rsid w:val="00851CCD"/>
    <w:rsid w:val="008602FD"/>
    <w:rsid w:val="00893671"/>
    <w:rsid w:val="00936C0C"/>
    <w:rsid w:val="00956862"/>
    <w:rsid w:val="00990F87"/>
    <w:rsid w:val="009A20EE"/>
    <w:rsid w:val="009A3DA9"/>
    <w:rsid w:val="009B2292"/>
    <w:rsid w:val="009B30B8"/>
    <w:rsid w:val="009C731A"/>
    <w:rsid w:val="00A00453"/>
    <w:rsid w:val="00A0324A"/>
    <w:rsid w:val="00A71951"/>
    <w:rsid w:val="00AA28CB"/>
    <w:rsid w:val="00AA2A22"/>
    <w:rsid w:val="00AD7E7D"/>
    <w:rsid w:val="00AE3A2E"/>
    <w:rsid w:val="00AF59CB"/>
    <w:rsid w:val="00B05ECC"/>
    <w:rsid w:val="00B43334"/>
    <w:rsid w:val="00B57ACE"/>
    <w:rsid w:val="00C332B3"/>
    <w:rsid w:val="00C417F4"/>
    <w:rsid w:val="00C52A87"/>
    <w:rsid w:val="00C87C38"/>
    <w:rsid w:val="00CC6A18"/>
    <w:rsid w:val="00CD4B94"/>
    <w:rsid w:val="00CF735D"/>
    <w:rsid w:val="00D97AA3"/>
    <w:rsid w:val="00DB3C26"/>
    <w:rsid w:val="00DD1869"/>
    <w:rsid w:val="00EB5A9B"/>
    <w:rsid w:val="00EE3EF8"/>
    <w:rsid w:val="00F5143A"/>
    <w:rsid w:val="00FC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2C6"/>
  <w15:chartTrackingRefBased/>
  <w15:docId w15:val="{169D7A03-8404-429E-BB83-86613DC9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52D0"/>
    <w:pPr>
      <w:keepNext/>
      <w:keepLines/>
      <w:outlineLvl w:val="1"/>
    </w:pPr>
    <w:rPr>
      <w:rFonts w:ascii="Verdana" w:eastAsiaTheme="majorEastAsia" w:hAnsi="Verdana" w:cstheme="majorBidi"/>
      <w:b/>
      <w:color w:val="000000" w:themeColor="text1"/>
      <w:sz w:val="24"/>
      <w:szCs w:val="26"/>
    </w:rPr>
  </w:style>
  <w:style w:type="paragraph" w:styleId="Heading3">
    <w:name w:val="heading 3"/>
    <w:basedOn w:val="Normal"/>
    <w:next w:val="Normal"/>
    <w:link w:val="Heading3Char"/>
    <w:uiPriority w:val="9"/>
    <w:unhideWhenUsed/>
    <w:qFormat/>
    <w:rsid w:val="000352D0"/>
    <w:pPr>
      <w:keepNext/>
      <w:keepLines/>
      <w:outlineLvl w:val="2"/>
    </w:pPr>
    <w:rPr>
      <w:rFonts w:ascii="Verdana" w:eastAsiaTheme="majorEastAsia" w:hAnsi="Verdana" w:cstheme="majorBidi"/>
      <w:b/>
      <w:color w:val="000000" w:themeColor="text1"/>
      <w:szCs w:val="24"/>
    </w:rPr>
  </w:style>
  <w:style w:type="paragraph" w:styleId="Heading4">
    <w:name w:val="heading 4"/>
    <w:basedOn w:val="Normal"/>
    <w:next w:val="Normal"/>
    <w:link w:val="Heading4Char"/>
    <w:uiPriority w:val="9"/>
    <w:unhideWhenUsed/>
    <w:qFormat/>
    <w:rsid w:val="00936C0C"/>
    <w:pPr>
      <w:keepNext/>
      <w:keepLines/>
      <w:outlineLvl w:val="3"/>
    </w:pPr>
    <w:rPr>
      <w:rFonts w:ascii="Verdana" w:eastAsiaTheme="majorEastAsia" w:hAnsi="Verdana" w:cstheme="majorBidi"/>
      <w:b/>
      <w:iCs/>
      <w:color w:val="000000" w:themeColor="text1"/>
      <w:sz w:val="20"/>
    </w:rPr>
  </w:style>
  <w:style w:type="paragraph" w:styleId="Heading5">
    <w:name w:val="heading 5"/>
    <w:basedOn w:val="Normal"/>
    <w:link w:val="Heading5Char"/>
    <w:uiPriority w:val="9"/>
    <w:qFormat/>
    <w:rsid w:val="009A20EE"/>
    <w:pPr>
      <w:spacing w:after="210" w:line="240" w:lineRule="auto"/>
      <w:outlineLvl w:val="4"/>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34"/>
    <w:pPr>
      <w:ind w:left="720"/>
      <w:contextualSpacing/>
    </w:pPr>
  </w:style>
  <w:style w:type="character" w:styleId="Hyperlink">
    <w:name w:val="Hyperlink"/>
    <w:basedOn w:val="DefaultParagraphFont"/>
    <w:uiPriority w:val="99"/>
    <w:unhideWhenUsed/>
    <w:rsid w:val="007E2234"/>
    <w:rPr>
      <w:color w:val="0563C1" w:themeColor="hyperlink"/>
      <w:u w:val="single"/>
    </w:rPr>
  </w:style>
  <w:style w:type="character" w:customStyle="1" w:styleId="Heading5Char">
    <w:name w:val="Heading 5 Char"/>
    <w:basedOn w:val="DefaultParagraphFont"/>
    <w:link w:val="Heading5"/>
    <w:uiPriority w:val="9"/>
    <w:rsid w:val="009A20EE"/>
    <w:rPr>
      <w:rFonts w:ascii="Arial" w:eastAsia="Times New Roman" w:hAnsi="Arial" w:cs="Arial"/>
      <w:b/>
      <w:bCs/>
      <w:sz w:val="24"/>
      <w:szCs w:val="24"/>
      <w:lang w:eastAsia="en-GB"/>
    </w:rPr>
  </w:style>
  <w:style w:type="character" w:styleId="Strong">
    <w:name w:val="Strong"/>
    <w:basedOn w:val="DefaultParagraphFont"/>
    <w:uiPriority w:val="22"/>
    <w:qFormat/>
    <w:rsid w:val="009A20EE"/>
    <w:rPr>
      <w:b/>
      <w:bCs/>
    </w:rPr>
  </w:style>
  <w:style w:type="paragraph" w:styleId="NormalWeb">
    <w:name w:val="Normal (Web)"/>
    <w:basedOn w:val="Normal"/>
    <w:uiPriority w:val="99"/>
    <w:semiHidden/>
    <w:unhideWhenUsed/>
    <w:rsid w:val="009A20EE"/>
    <w:pPr>
      <w:spacing w:after="21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2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87"/>
  </w:style>
  <w:style w:type="paragraph" w:styleId="Footer">
    <w:name w:val="footer"/>
    <w:basedOn w:val="Normal"/>
    <w:link w:val="FooterChar"/>
    <w:uiPriority w:val="99"/>
    <w:unhideWhenUsed/>
    <w:rsid w:val="00021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87"/>
  </w:style>
  <w:style w:type="character" w:styleId="CommentReference">
    <w:name w:val="annotation reference"/>
    <w:basedOn w:val="DefaultParagraphFont"/>
    <w:uiPriority w:val="99"/>
    <w:semiHidden/>
    <w:unhideWhenUsed/>
    <w:rsid w:val="00C332B3"/>
    <w:rPr>
      <w:sz w:val="16"/>
      <w:szCs w:val="16"/>
    </w:rPr>
  </w:style>
  <w:style w:type="paragraph" w:styleId="CommentText">
    <w:name w:val="annotation text"/>
    <w:basedOn w:val="Normal"/>
    <w:link w:val="CommentTextChar"/>
    <w:uiPriority w:val="99"/>
    <w:semiHidden/>
    <w:unhideWhenUsed/>
    <w:rsid w:val="00C332B3"/>
    <w:pPr>
      <w:spacing w:line="240" w:lineRule="auto"/>
    </w:pPr>
    <w:rPr>
      <w:sz w:val="20"/>
      <w:szCs w:val="20"/>
    </w:rPr>
  </w:style>
  <w:style w:type="character" w:customStyle="1" w:styleId="CommentTextChar">
    <w:name w:val="Comment Text Char"/>
    <w:basedOn w:val="DefaultParagraphFont"/>
    <w:link w:val="CommentText"/>
    <w:uiPriority w:val="99"/>
    <w:semiHidden/>
    <w:rsid w:val="00C332B3"/>
    <w:rPr>
      <w:sz w:val="20"/>
      <w:szCs w:val="20"/>
    </w:rPr>
  </w:style>
  <w:style w:type="paragraph" w:styleId="CommentSubject">
    <w:name w:val="annotation subject"/>
    <w:basedOn w:val="CommentText"/>
    <w:next w:val="CommentText"/>
    <w:link w:val="CommentSubjectChar"/>
    <w:uiPriority w:val="99"/>
    <w:semiHidden/>
    <w:unhideWhenUsed/>
    <w:rsid w:val="00C332B3"/>
    <w:rPr>
      <w:b/>
      <w:bCs/>
    </w:rPr>
  </w:style>
  <w:style w:type="character" w:customStyle="1" w:styleId="CommentSubjectChar">
    <w:name w:val="Comment Subject Char"/>
    <w:basedOn w:val="CommentTextChar"/>
    <w:link w:val="CommentSubject"/>
    <w:uiPriority w:val="99"/>
    <w:semiHidden/>
    <w:rsid w:val="00C332B3"/>
    <w:rPr>
      <w:b/>
      <w:bCs/>
      <w:sz w:val="20"/>
      <w:szCs w:val="20"/>
    </w:rPr>
  </w:style>
  <w:style w:type="paragraph" w:styleId="BalloonText">
    <w:name w:val="Balloon Text"/>
    <w:basedOn w:val="Normal"/>
    <w:link w:val="BalloonTextChar"/>
    <w:uiPriority w:val="99"/>
    <w:semiHidden/>
    <w:unhideWhenUsed/>
    <w:rsid w:val="00C33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3"/>
    <w:rPr>
      <w:rFonts w:ascii="Segoe UI" w:hAnsi="Segoe UI" w:cs="Segoe UI"/>
      <w:sz w:val="18"/>
      <w:szCs w:val="18"/>
    </w:rPr>
  </w:style>
  <w:style w:type="character" w:styleId="FollowedHyperlink">
    <w:name w:val="FollowedHyperlink"/>
    <w:basedOn w:val="DefaultParagraphFont"/>
    <w:uiPriority w:val="99"/>
    <w:semiHidden/>
    <w:unhideWhenUsed/>
    <w:rsid w:val="00B43334"/>
    <w:rPr>
      <w:color w:val="954F72" w:themeColor="followedHyperlink"/>
      <w:u w:val="single"/>
    </w:rPr>
  </w:style>
  <w:style w:type="paragraph" w:styleId="FootnoteText">
    <w:name w:val="footnote text"/>
    <w:basedOn w:val="Normal"/>
    <w:link w:val="FootnoteTextChar"/>
    <w:uiPriority w:val="99"/>
    <w:semiHidden/>
    <w:unhideWhenUsed/>
    <w:rsid w:val="00D97A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AA3"/>
    <w:rPr>
      <w:sz w:val="20"/>
      <w:szCs w:val="20"/>
    </w:rPr>
  </w:style>
  <w:style w:type="character" w:styleId="FootnoteReference">
    <w:name w:val="footnote reference"/>
    <w:basedOn w:val="DefaultParagraphFont"/>
    <w:uiPriority w:val="99"/>
    <w:semiHidden/>
    <w:unhideWhenUsed/>
    <w:rsid w:val="00D97AA3"/>
    <w:rPr>
      <w:vertAlign w:val="superscript"/>
    </w:rPr>
  </w:style>
  <w:style w:type="character" w:customStyle="1" w:styleId="citationresearchreportauthors">
    <w:name w:val="citationresearchreportauthors"/>
    <w:basedOn w:val="DefaultParagraphFont"/>
    <w:rsid w:val="00005921"/>
  </w:style>
  <w:style w:type="character" w:customStyle="1" w:styleId="citationresearchreportyear">
    <w:name w:val="citationresearchreportyear"/>
    <w:basedOn w:val="DefaultParagraphFont"/>
    <w:rsid w:val="00005921"/>
  </w:style>
  <w:style w:type="character" w:customStyle="1" w:styleId="citationresearchreporttitle">
    <w:name w:val="citationresearchreporttitle"/>
    <w:basedOn w:val="DefaultParagraphFont"/>
    <w:rsid w:val="00005921"/>
  </w:style>
  <w:style w:type="character" w:customStyle="1" w:styleId="citationresearchreportpublisher">
    <w:name w:val="citationresearchreportpublisher"/>
    <w:basedOn w:val="DefaultParagraphFont"/>
    <w:rsid w:val="00005921"/>
  </w:style>
  <w:style w:type="character" w:customStyle="1" w:styleId="Heading2Char">
    <w:name w:val="Heading 2 Char"/>
    <w:basedOn w:val="DefaultParagraphFont"/>
    <w:link w:val="Heading2"/>
    <w:uiPriority w:val="9"/>
    <w:rsid w:val="000352D0"/>
    <w:rPr>
      <w:rFonts w:ascii="Verdana" w:eastAsiaTheme="majorEastAsia" w:hAnsi="Verdana" w:cstheme="majorBidi"/>
      <w:b/>
      <w:color w:val="000000" w:themeColor="text1"/>
      <w:sz w:val="24"/>
      <w:szCs w:val="26"/>
    </w:rPr>
  </w:style>
  <w:style w:type="character" w:customStyle="1" w:styleId="Heading3Char">
    <w:name w:val="Heading 3 Char"/>
    <w:basedOn w:val="DefaultParagraphFont"/>
    <w:link w:val="Heading3"/>
    <w:uiPriority w:val="9"/>
    <w:rsid w:val="000352D0"/>
    <w:rPr>
      <w:rFonts w:ascii="Verdana" w:eastAsiaTheme="majorEastAsia" w:hAnsi="Verdana" w:cstheme="majorBidi"/>
      <w:b/>
      <w:color w:val="000000" w:themeColor="text1"/>
      <w:szCs w:val="24"/>
    </w:rPr>
  </w:style>
  <w:style w:type="character" w:customStyle="1" w:styleId="Heading4Char">
    <w:name w:val="Heading 4 Char"/>
    <w:basedOn w:val="DefaultParagraphFont"/>
    <w:link w:val="Heading4"/>
    <w:uiPriority w:val="9"/>
    <w:rsid w:val="00936C0C"/>
    <w:rPr>
      <w:rFonts w:ascii="Verdana" w:eastAsiaTheme="majorEastAsia" w:hAnsi="Verdana" w:cstheme="majorBidi"/>
      <w:b/>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91666">
      <w:bodyDiv w:val="1"/>
      <w:marLeft w:val="0"/>
      <w:marRight w:val="0"/>
      <w:marTop w:val="0"/>
      <w:marBottom w:val="0"/>
      <w:divBdr>
        <w:top w:val="none" w:sz="0" w:space="0" w:color="auto"/>
        <w:left w:val="none" w:sz="0" w:space="0" w:color="auto"/>
        <w:bottom w:val="none" w:sz="0" w:space="0" w:color="auto"/>
        <w:right w:val="none" w:sz="0" w:space="0" w:color="auto"/>
      </w:divBdr>
      <w:divsChild>
        <w:div w:id="1045912396">
          <w:marLeft w:val="0"/>
          <w:marRight w:val="0"/>
          <w:marTop w:val="0"/>
          <w:marBottom w:val="0"/>
          <w:divBdr>
            <w:top w:val="none" w:sz="0" w:space="0" w:color="auto"/>
            <w:left w:val="none" w:sz="0" w:space="0" w:color="auto"/>
            <w:bottom w:val="none" w:sz="0" w:space="0" w:color="auto"/>
            <w:right w:val="none" w:sz="0" w:space="0" w:color="auto"/>
          </w:divBdr>
          <w:divsChild>
            <w:div w:id="1078134733">
              <w:marLeft w:val="0"/>
              <w:marRight w:val="0"/>
              <w:marTop w:val="0"/>
              <w:marBottom w:val="0"/>
              <w:divBdr>
                <w:top w:val="none" w:sz="0" w:space="0" w:color="auto"/>
                <w:left w:val="none" w:sz="0" w:space="0" w:color="auto"/>
                <w:bottom w:val="none" w:sz="0" w:space="0" w:color="auto"/>
                <w:right w:val="none" w:sz="0" w:space="0" w:color="auto"/>
              </w:divBdr>
              <w:divsChild>
                <w:div w:id="671639044">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 w:id="895359765">
      <w:bodyDiv w:val="1"/>
      <w:marLeft w:val="0"/>
      <w:marRight w:val="0"/>
      <w:marTop w:val="0"/>
      <w:marBottom w:val="0"/>
      <w:divBdr>
        <w:top w:val="none" w:sz="0" w:space="0" w:color="auto"/>
        <w:left w:val="none" w:sz="0" w:space="0" w:color="auto"/>
        <w:bottom w:val="none" w:sz="0" w:space="0" w:color="auto"/>
        <w:right w:val="none" w:sz="0" w:space="0" w:color="auto"/>
      </w:divBdr>
    </w:div>
    <w:div w:id="970331887">
      <w:bodyDiv w:val="1"/>
      <w:marLeft w:val="0"/>
      <w:marRight w:val="0"/>
      <w:marTop w:val="0"/>
      <w:marBottom w:val="0"/>
      <w:divBdr>
        <w:top w:val="none" w:sz="0" w:space="0" w:color="auto"/>
        <w:left w:val="none" w:sz="0" w:space="0" w:color="auto"/>
        <w:bottom w:val="none" w:sz="0" w:space="0" w:color="auto"/>
        <w:right w:val="none" w:sz="0" w:space="0" w:color="auto"/>
      </w:divBdr>
    </w:div>
    <w:div w:id="1058286505">
      <w:bodyDiv w:val="1"/>
      <w:marLeft w:val="0"/>
      <w:marRight w:val="0"/>
      <w:marTop w:val="0"/>
      <w:marBottom w:val="0"/>
      <w:divBdr>
        <w:top w:val="none" w:sz="0" w:space="0" w:color="auto"/>
        <w:left w:val="none" w:sz="0" w:space="0" w:color="auto"/>
        <w:bottom w:val="none" w:sz="0" w:space="0" w:color="auto"/>
        <w:right w:val="none" w:sz="0" w:space="0" w:color="auto"/>
      </w:divBdr>
      <w:divsChild>
        <w:div w:id="619146022">
          <w:marLeft w:val="446"/>
          <w:marRight w:val="0"/>
          <w:marTop w:val="0"/>
          <w:marBottom w:val="0"/>
          <w:divBdr>
            <w:top w:val="none" w:sz="0" w:space="0" w:color="auto"/>
            <w:left w:val="none" w:sz="0" w:space="0" w:color="auto"/>
            <w:bottom w:val="none" w:sz="0" w:space="0" w:color="auto"/>
            <w:right w:val="none" w:sz="0" w:space="0" w:color="auto"/>
          </w:divBdr>
        </w:div>
      </w:divsChild>
    </w:div>
    <w:div w:id="1781149009">
      <w:bodyDiv w:val="1"/>
      <w:marLeft w:val="0"/>
      <w:marRight w:val="0"/>
      <w:marTop w:val="0"/>
      <w:marBottom w:val="0"/>
      <w:divBdr>
        <w:top w:val="none" w:sz="0" w:space="0" w:color="auto"/>
        <w:left w:val="none" w:sz="0" w:space="0" w:color="auto"/>
        <w:bottom w:val="none" w:sz="0" w:space="0" w:color="auto"/>
        <w:right w:val="none" w:sz="0" w:space="0" w:color="auto"/>
      </w:divBdr>
      <w:divsChild>
        <w:div w:id="1472018847">
          <w:marLeft w:val="446"/>
          <w:marRight w:val="0"/>
          <w:marTop w:val="0"/>
          <w:marBottom w:val="0"/>
          <w:divBdr>
            <w:top w:val="none" w:sz="0" w:space="0" w:color="auto"/>
            <w:left w:val="none" w:sz="0" w:space="0" w:color="auto"/>
            <w:bottom w:val="none" w:sz="0" w:space="0" w:color="auto"/>
            <w:right w:val="none" w:sz="0" w:space="0" w:color="auto"/>
          </w:divBdr>
        </w:div>
        <w:div w:id="2033070158">
          <w:marLeft w:val="446"/>
          <w:marRight w:val="0"/>
          <w:marTop w:val="0"/>
          <w:marBottom w:val="0"/>
          <w:divBdr>
            <w:top w:val="none" w:sz="0" w:space="0" w:color="auto"/>
            <w:left w:val="none" w:sz="0" w:space="0" w:color="auto"/>
            <w:bottom w:val="none" w:sz="0" w:space="0" w:color="auto"/>
            <w:right w:val="none" w:sz="0" w:space="0" w:color="auto"/>
          </w:divBdr>
        </w:div>
        <w:div w:id="807283003">
          <w:marLeft w:val="446"/>
          <w:marRight w:val="0"/>
          <w:marTop w:val="0"/>
          <w:marBottom w:val="0"/>
          <w:divBdr>
            <w:top w:val="none" w:sz="0" w:space="0" w:color="auto"/>
            <w:left w:val="none" w:sz="0" w:space="0" w:color="auto"/>
            <w:bottom w:val="none" w:sz="0" w:space="0" w:color="auto"/>
            <w:right w:val="none" w:sz="0" w:space="0" w:color="auto"/>
          </w:divBdr>
        </w:div>
        <w:div w:id="934754145">
          <w:marLeft w:val="446"/>
          <w:marRight w:val="0"/>
          <w:marTop w:val="0"/>
          <w:marBottom w:val="0"/>
          <w:divBdr>
            <w:top w:val="none" w:sz="0" w:space="0" w:color="auto"/>
            <w:left w:val="none" w:sz="0" w:space="0" w:color="auto"/>
            <w:bottom w:val="none" w:sz="0" w:space="0" w:color="auto"/>
            <w:right w:val="none" w:sz="0" w:space="0" w:color="auto"/>
          </w:divBdr>
        </w:div>
        <w:div w:id="742410209">
          <w:marLeft w:val="446"/>
          <w:marRight w:val="0"/>
          <w:marTop w:val="0"/>
          <w:marBottom w:val="0"/>
          <w:divBdr>
            <w:top w:val="none" w:sz="0" w:space="0" w:color="auto"/>
            <w:left w:val="none" w:sz="0" w:space="0" w:color="auto"/>
            <w:bottom w:val="none" w:sz="0" w:space="0" w:color="auto"/>
            <w:right w:val="none" w:sz="0" w:space="0" w:color="auto"/>
          </w:divBdr>
        </w:div>
        <w:div w:id="889461598">
          <w:marLeft w:val="446"/>
          <w:marRight w:val="0"/>
          <w:marTop w:val="0"/>
          <w:marBottom w:val="0"/>
          <w:divBdr>
            <w:top w:val="none" w:sz="0" w:space="0" w:color="auto"/>
            <w:left w:val="none" w:sz="0" w:space="0" w:color="auto"/>
            <w:bottom w:val="none" w:sz="0" w:space="0" w:color="auto"/>
            <w:right w:val="none" w:sz="0" w:space="0" w:color="auto"/>
          </w:divBdr>
        </w:div>
        <w:div w:id="816000076">
          <w:marLeft w:val="446"/>
          <w:marRight w:val="0"/>
          <w:marTop w:val="0"/>
          <w:marBottom w:val="0"/>
          <w:divBdr>
            <w:top w:val="none" w:sz="0" w:space="0" w:color="auto"/>
            <w:left w:val="none" w:sz="0" w:space="0" w:color="auto"/>
            <w:bottom w:val="none" w:sz="0" w:space="0" w:color="auto"/>
            <w:right w:val="none" w:sz="0" w:space="0" w:color="auto"/>
          </w:divBdr>
        </w:div>
        <w:div w:id="1740516808">
          <w:marLeft w:val="446"/>
          <w:marRight w:val="0"/>
          <w:marTop w:val="0"/>
          <w:marBottom w:val="0"/>
          <w:divBdr>
            <w:top w:val="none" w:sz="0" w:space="0" w:color="auto"/>
            <w:left w:val="none" w:sz="0" w:space="0" w:color="auto"/>
            <w:bottom w:val="none" w:sz="0" w:space="0" w:color="auto"/>
            <w:right w:val="none" w:sz="0" w:space="0" w:color="auto"/>
          </w:divBdr>
        </w:div>
        <w:div w:id="1712924848">
          <w:marLeft w:val="446"/>
          <w:marRight w:val="0"/>
          <w:marTop w:val="0"/>
          <w:marBottom w:val="0"/>
          <w:divBdr>
            <w:top w:val="none" w:sz="0" w:space="0" w:color="auto"/>
            <w:left w:val="none" w:sz="0" w:space="0" w:color="auto"/>
            <w:bottom w:val="none" w:sz="0" w:space="0" w:color="auto"/>
            <w:right w:val="none" w:sz="0" w:space="0" w:color="auto"/>
          </w:divBdr>
        </w:div>
        <w:div w:id="1267738680">
          <w:marLeft w:val="446"/>
          <w:marRight w:val="0"/>
          <w:marTop w:val="0"/>
          <w:marBottom w:val="0"/>
          <w:divBdr>
            <w:top w:val="none" w:sz="0" w:space="0" w:color="auto"/>
            <w:left w:val="none" w:sz="0" w:space="0" w:color="auto"/>
            <w:bottom w:val="none" w:sz="0" w:space="0" w:color="auto"/>
            <w:right w:val="none" w:sz="0" w:space="0" w:color="auto"/>
          </w:divBdr>
        </w:div>
        <w:div w:id="1225877165">
          <w:marLeft w:val="446"/>
          <w:marRight w:val="0"/>
          <w:marTop w:val="0"/>
          <w:marBottom w:val="0"/>
          <w:divBdr>
            <w:top w:val="none" w:sz="0" w:space="0" w:color="auto"/>
            <w:left w:val="none" w:sz="0" w:space="0" w:color="auto"/>
            <w:bottom w:val="none" w:sz="0" w:space="0" w:color="auto"/>
            <w:right w:val="none" w:sz="0" w:space="0" w:color="auto"/>
          </w:divBdr>
        </w:div>
        <w:div w:id="2016616730">
          <w:marLeft w:val="446"/>
          <w:marRight w:val="0"/>
          <w:marTop w:val="0"/>
          <w:marBottom w:val="0"/>
          <w:divBdr>
            <w:top w:val="none" w:sz="0" w:space="0" w:color="auto"/>
            <w:left w:val="none" w:sz="0" w:space="0" w:color="auto"/>
            <w:bottom w:val="none" w:sz="0" w:space="0" w:color="auto"/>
            <w:right w:val="none" w:sz="0" w:space="0" w:color="auto"/>
          </w:divBdr>
        </w:div>
      </w:divsChild>
    </w:div>
    <w:div w:id="2043820790">
      <w:bodyDiv w:val="1"/>
      <w:marLeft w:val="0"/>
      <w:marRight w:val="0"/>
      <w:marTop w:val="0"/>
      <w:marBottom w:val="0"/>
      <w:divBdr>
        <w:top w:val="none" w:sz="0" w:space="0" w:color="auto"/>
        <w:left w:val="none" w:sz="0" w:space="0" w:color="auto"/>
        <w:bottom w:val="none" w:sz="0" w:space="0" w:color="auto"/>
        <w:right w:val="none" w:sz="0" w:space="0" w:color="auto"/>
      </w:divBdr>
      <w:divsChild>
        <w:div w:id="353074223">
          <w:marLeft w:val="446"/>
          <w:marRight w:val="0"/>
          <w:marTop w:val="0"/>
          <w:marBottom w:val="0"/>
          <w:divBdr>
            <w:top w:val="none" w:sz="0" w:space="0" w:color="auto"/>
            <w:left w:val="none" w:sz="0" w:space="0" w:color="auto"/>
            <w:bottom w:val="none" w:sz="0" w:space="0" w:color="auto"/>
            <w:right w:val="none" w:sz="0" w:space="0" w:color="auto"/>
          </w:divBdr>
        </w:div>
        <w:div w:id="1015884357">
          <w:marLeft w:val="446"/>
          <w:marRight w:val="0"/>
          <w:marTop w:val="0"/>
          <w:marBottom w:val="0"/>
          <w:divBdr>
            <w:top w:val="none" w:sz="0" w:space="0" w:color="auto"/>
            <w:left w:val="none" w:sz="0" w:space="0" w:color="auto"/>
            <w:bottom w:val="none" w:sz="0" w:space="0" w:color="auto"/>
            <w:right w:val="none" w:sz="0" w:space="0" w:color="auto"/>
          </w:divBdr>
        </w:div>
        <w:div w:id="1094208144">
          <w:marLeft w:val="446"/>
          <w:marRight w:val="0"/>
          <w:marTop w:val="0"/>
          <w:marBottom w:val="0"/>
          <w:divBdr>
            <w:top w:val="none" w:sz="0" w:space="0" w:color="auto"/>
            <w:left w:val="none" w:sz="0" w:space="0" w:color="auto"/>
            <w:bottom w:val="none" w:sz="0" w:space="0" w:color="auto"/>
            <w:right w:val="none" w:sz="0" w:space="0" w:color="auto"/>
          </w:divBdr>
        </w:div>
        <w:div w:id="520121194">
          <w:marLeft w:val="446"/>
          <w:marRight w:val="0"/>
          <w:marTop w:val="0"/>
          <w:marBottom w:val="0"/>
          <w:divBdr>
            <w:top w:val="none" w:sz="0" w:space="0" w:color="auto"/>
            <w:left w:val="none" w:sz="0" w:space="0" w:color="auto"/>
            <w:bottom w:val="none" w:sz="0" w:space="0" w:color="auto"/>
            <w:right w:val="none" w:sz="0" w:space="0" w:color="auto"/>
          </w:divBdr>
        </w:div>
        <w:div w:id="848369714">
          <w:marLeft w:val="446"/>
          <w:marRight w:val="0"/>
          <w:marTop w:val="0"/>
          <w:marBottom w:val="0"/>
          <w:divBdr>
            <w:top w:val="none" w:sz="0" w:space="0" w:color="auto"/>
            <w:left w:val="none" w:sz="0" w:space="0" w:color="auto"/>
            <w:bottom w:val="none" w:sz="0" w:space="0" w:color="auto"/>
            <w:right w:val="none" w:sz="0" w:space="0" w:color="auto"/>
          </w:divBdr>
        </w:div>
        <w:div w:id="1327130721">
          <w:marLeft w:val="446"/>
          <w:marRight w:val="0"/>
          <w:marTop w:val="0"/>
          <w:marBottom w:val="0"/>
          <w:divBdr>
            <w:top w:val="none" w:sz="0" w:space="0" w:color="auto"/>
            <w:left w:val="none" w:sz="0" w:space="0" w:color="auto"/>
            <w:bottom w:val="none" w:sz="0" w:space="0" w:color="auto"/>
            <w:right w:val="none" w:sz="0" w:space="0" w:color="auto"/>
          </w:divBdr>
        </w:div>
        <w:div w:id="1203445544">
          <w:marLeft w:val="446"/>
          <w:marRight w:val="0"/>
          <w:marTop w:val="0"/>
          <w:marBottom w:val="0"/>
          <w:divBdr>
            <w:top w:val="none" w:sz="0" w:space="0" w:color="auto"/>
            <w:left w:val="none" w:sz="0" w:space="0" w:color="auto"/>
            <w:bottom w:val="none" w:sz="0" w:space="0" w:color="auto"/>
            <w:right w:val="none" w:sz="0" w:space="0" w:color="auto"/>
          </w:divBdr>
        </w:div>
        <w:div w:id="610319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og.org.uk/en/patients/menopause/" TargetMode="External"/><Relationship Id="rId18" Type="http://schemas.openxmlformats.org/officeDocument/2006/relationships/hyperlink" Target="https://www.bbcgoodfood.com/howto/guide/balanced-diet-women" TargetMode="External"/><Relationship Id="rId26" Type="http://schemas.openxmlformats.org/officeDocument/2006/relationships/hyperlink" Target="https://www.nhs.uk/conditions/pre-menstrual-syndrome/" TargetMode="External"/><Relationship Id="rId3" Type="http://schemas.openxmlformats.org/officeDocument/2006/relationships/styles" Target="styles.xml"/><Relationship Id="rId21" Type="http://schemas.openxmlformats.org/officeDocument/2006/relationships/hyperlink" Target="https://www.nhs.uk/live-well/eat-well/eight-tips-for-healthy-eating/" TargetMode="External"/><Relationship Id="rId34" Type="http://schemas.openxmlformats.org/officeDocument/2006/relationships/hyperlink" Target="https://www.aber.ac.uk/en/hr/employment-information/eap/" TargetMode="External"/><Relationship Id="rId7" Type="http://schemas.openxmlformats.org/officeDocument/2006/relationships/endnotes" Target="endnotes.xml"/><Relationship Id="rId12" Type="http://schemas.openxmlformats.org/officeDocument/2006/relationships/hyperlink" Target="http://www.nhs.uk/Conditions/Menopause/Pages/Introduction.aspx" TargetMode="External"/><Relationship Id="rId17" Type="http://schemas.openxmlformats.org/officeDocument/2006/relationships/hyperlink" Target="https://www.bbcgoodfood.com/howto/guide/balanced-diet-women" TargetMode="External"/><Relationship Id="rId25" Type="http://schemas.openxmlformats.org/officeDocument/2006/relationships/hyperlink" Target="https://www.mindful.org/10-ways-mindful-work/" TargetMode="External"/><Relationship Id="rId33" Type="http://schemas.openxmlformats.org/officeDocument/2006/relationships/hyperlink" Target="https://www.aber.ac.uk/en/hr/employment-information/eap/" TargetMode="External"/><Relationship Id="rId2" Type="http://schemas.openxmlformats.org/officeDocument/2006/relationships/numbering" Target="numbering.xml"/><Relationship Id="rId16" Type="http://schemas.openxmlformats.org/officeDocument/2006/relationships/hyperlink" Target="https://www.bbcgoodfood.com/howto/guide/balanced-diet-women" TargetMode="External"/><Relationship Id="rId20" Type="http://schemas.openxmlformats.org/officeDocument/2006/relationships/hyperlink" Target="https://www.nhs.uk/live-well/eat-well/eight-tips-for-healthy-eating/" TargetMode="External"/><Relationship Id="rId29" Type="http://schemas.openxmlformats.org/officeDocument/2006/relationships/hyperlink" Target="https://www.mind.org.uk/information-support/types-of-mental-health-problems/premenstrual-dysphoric-disorder-pm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3/ifp/chapter/About-this-information" TargetMode="External"/><Relationship Id="rId24" Type="http://schemas.openxmlformats.org/officeDocument/2006/relationships/hyperlink" Target="https://www.mindful.org/10-ways-mindful-work/" TargetMode="External"/><Relationship Id="rId32" Type="http://schemas.openxmlformats.org/officeDocument/2006/relationships/hyperlink" Target="https://www.aber.ac.uk/en/hr/employment-information/eap/" TargetMode="External"/><Relationship Id="rId5" Type="http://schemas.openxmlformats.org/officeDocument/2006/relationships/webSettings" Target="webSettings.xml"/><Relationship Id="rId15" Type="http://schemas.openxmlformats.org/officeDocument/2006/relationships/hyperlink" Target="https://henpicked.net/menopause/" TargetMode="External"/><Relationship Id="rId23" Type="http://schemas.openxmlformats.org/officeDocument/2006/relationships/hyperlink" Target="https://www.personneltoday.com/hr/how-practising-mindfulness-in-the-workplace-can-boost-productivity/" TargetMode="External"/><Relationship Id="rId28" Type="http://schemas.openxmlformats.org/officeDocument/2006/relationships/hyperlink" Target="https://www.mind.org.uk/information-support/types-of-mental-health-problems/premenstrual-dysphoric-disorder-pmdd/" TargetMode="External"/><Relationship Id="rId36" Type="http://schemas.openxmlformats.org/officeDocument/2006/relationships/theme" Target="theme/theme1.xml"/><Relationship Id="rId10" Type="http://schemas.openxmlformats.org/officeDocument/2006/relationships/hyperlink" Target="https://www.aber.ac.uk/en/hr/employment-information/eap/" TargetMode="External"/><Relationship Id="rId19" Type="http://schemas.openxmlformats.org/officeDocument/2006/relationships/hyperlink" Target="https://www.nhs.uk/live-well/eat-well/eight-tips-for-healthy-eating/" TargetMode="External"/><Relationship Id="rId31" Type="http://schemas.openxmlformats.org/officeDocument/2006/relationships/hyperlink" Target="https://www.endometriosis-uk.org/" TargetMode="External"/><Relationship Id="rId4" Type="http://schemas.openxmlformats.org/officeDocument/2006/relationships/settings" Target="settings.xml"/><Relationship Id="rId9" Type="http://schemas.openxmlformats.org/officeDocument/2006/relationships/hyperlink" Target="mailto:hrbp@aber.ac.uk" TargetMode="External"/><Relationship Id="rId14" Type="http://schemas.openxmlformats.org/officeDocument/2006/relationships/hyperlink" Target="https://www.hysterectomy-association.org.uk" TargetMode="External"/><Relationship Id="rId22" Type="http://schemas.openxmlformats.org/officeDocument/2006/relationships/hyperlink" Target="https://www.personneltoday.com/hr/how-practising-mindfulness-in-the-workplace-can-boost-productivity/" TargetMode="External"/><Relationship Id="rId27" Type="http://schemas.openxmlformats.org/officeDocument/2006/relationships/hyperlink" Target="https://www.nhs.uk/conditions/pre-menstrual-syndrome/" TargetMode="External"/><Relationship Id="rId30" Type="http://schemas.openxmlformats.org/officeDocument/2006/relationships/hyperlink" Target="https://www.endometriosis-uk.or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ohrf.org.uk/downloads/Work_and_the_Menopause-A_Guide_for_Manag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02FD-CFD2-40F0-B608-B4AFDA18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Merriman [ldd]</dc:creator>
  <cp:keywords/>
  <dc:description/>
  <cp:lastModifiedBy>Fran Disbury [mfd]</cp:lastModifiedBy>
  <cp:revision>14</cp:revision>
  <dcterms:created xsi:type="dcterms:W3CDTF">2020-08-04T22:30:00Z</dcterms:created>
  <dcterms:modified xsi:type="dcterms:W3CDTF">2020-08-20T14:33:00Z</dcterms:modified>
</cp:coreProperties>
</file>