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350A8" w14:textId="77777777" w:rsidR="00BA4186" w:rsidRPr="009C4002" w:rsidRDefault="00BA4186" w:rsidP="00BA4186">
      <w:pPr>
        <w:pStyle w:val="ConferenceTitle"/>
        <w:jc w:val="left"/>
        <w:rPr>
          <w:lang w:val="en-GB"/>
        </w:rPr>
      </w:pPr>
      <w:r w:rsidRPr="32CCF8D6">
        <w:rPr>
          <w:lang w:val="en-GB"/>
        </w:rPr>
        <w:t>14</w:t>
      </w:r>
      <w:r w:rsidRPr="32CCF8D6">
        <w:rPr>
          <w:vertAlign w:val="superscript"/>
          <w:lang w:val="en-GB"/>
        </w:rPr>
        <w:t>eg</w:t>
      </w:r>
      <w:r w:rsidRPr="32CCF8D6">
        <w:rPr>
          <w:lang w:val="en-GB"/>
        </w:rPr>
        <w:t xml:space="preserve"> </w:t>
      </w:r>
      <w:proofErr w:type="spellStart"/>
      <w:r w:rsidRPr="32CCF8D6">
        <w:rPr>
          <w:lang w:val="en-GB"/>
        </w:rPr>
        <w:t>Gynhadledd</w:t>
      </w:r>
      <w:proofErr w:type="spellEnd"/>
      <w:r w:rsidRPr="32CCF8D6">
        <w:rPr>
          <w:lang w:val="en-GB"/>
        </w:rPr>
        <w:t xml:space="preserve"> Addysg a </w:t>
      </w:r>
      <w:proofErr w:type="spellStart"/>
      <w:r w:rsidRPr="32CCF8D6">
        <w:rPr>
          <w:lang w:val="en-GB"/>
        </w:rPr>
        <w:t>Phrofiad</w:t>
      </w:r>
      <w:proofErr w:type="spellEnd"/>
      <w:r w:rsidRPr="32CCF8D6">
        <w:rPr>
          <w:lang w:val="en-GB"/>
        </w:rPr>
        <w:t xml:space="preserve"> y </w:t>
      </w:r>
      <w:proofErr w:type="spellStart"/>
      <w:r w:rsidRPr="32CCF8D6">
        <w:rPr>
          <w:lang w:val="en-GB"/>
        </w:rPr>
        <w:t>Myfyrwyr</w:t>
      </w:r>
      <w:proofErr w:type="spellEnd"/>
      <w:r w:rsidRPr="32CCF8D6">
        <w:rPr>
          <w:lang w:val="en-GB"/>
        </w:rPr>
        <w:t xml:space="preserve"> </w:t>
      </w:r>
      <w:proofErr w:type="spellStart"/>
      <w:r w:rsidRPr="32CCF8D6">
        <w:rPr>
          <w:lang w:val="en-GB"/>
        </w:rPr>
        <w:t>Flynyddol</w:t>
      </w:r>
      <w:proofErr w:type="spellEnd"/>
    </w:p>
    <w:p w14:paraId="5FDA08DB" w14:textId="77777777" w:rsidR="00BA4186" w:rsidRPr="009C4002" w:rsidRDefault="00BA4186" w:rsidP="00BA4186">
      <w:pPr>
        <w:pStyle w:val="ConferenceTitle"/>
        <w:jc w:val="left"/>
        <w:rPr>
          <w:lang w:val="en-GB"/>
        </w:rPr>
      </w:pPr>
      <w:r w:rsidRPr="32CCF8D6">
        <w:rPr>
          <w:lang w:val="en-GB"/>
        </w:rPr>
        <w:t>14</w:t>
      </w:r>
      <w:r w:rsidRPr="32CCF8D6">
        <w:rPr>
          <w:vertAlign w:val="superscript"/>
          <w:lang w:val="en-GB"/>
        </w:rPr>
        <w:t>th</w:t>
      </w:r>
      <w:r w:rsidRPr="32CCF8D6">
        <w:rPr>
          <w:lang w:val="en-GB"/>
        </w:rPr>
        <w:t xml:space="preserve"> Annual Education and Student Experience Conference</w:t>
      </w:r>
    </w:p>
    <w:p w14:paraId="4A92B2DE" w14:textId="77777777" w:rsidR="00BA4186" w:rsidRPr="009C4002" w:rsidRDefault="00BA4186" w:rsidP="00BA4186">
      <w:pPr>
        <w:pStyle w:val="ConferenceTitle"/>
        <w:jc w:val="left"/>
        <w:rPr>
          <w:lang w:val="en-GB"/>
        </w:rPr>
      </w:pPr>
      <w:r w:rsidRPr="32CCF8D6">
        <w:rPr>
          <w:lang w:val="en-GB"/>
        </w:rPr>
        <w:t>8-10 Medi 2026 | 8-10 September 2026</w:t>
      </w:r>
    </w:p>
    <w:p w14:paraId="5B5E7CA5" w14:textId="77777777" w:rsidR="00BB6C24" w:rsidRPr="00BB6C24" w:rsidRDefault="00BB6C24" w:rsidP="00BB6C24">
      <w:pPr>
        <w:pStyle w:val="PaperandAuthor"/>
        <w:rPr>
          <w:bCs/>
        </w:rPr>
      </w:pPr>
      <w:r w:rsidRPr="00BB6C24">
        <w:rPr>
          <w:bCs/>
        </w:rPr>
        <w:t>‘Unlearning’, community-building, and anti-racism in teaching and learning International Politics</w:t>
      </w:r>
    </w:p>
    <w:p w14:paraId="7C5C5009" w14:textId="3A3C8F86" w:rsidR="00BA4186" w:rsidRDefault="00BB6C24" w:rsidP="00BA4186">
      <w:pPr>
        <w:pStyle w:val="PaperandAuthor"/>
      </w:pPr>
      <w:r>
        <w:t>Catrin Wyn-Edwards</w:t>
      </w:r>
    </w:p>
    <w:p w14:paraId="7C7761D3" w14:textId="2D8BDF77" w:rsidR="00BA4186" w:rsidRPr="003F1B83" w:rsidRDefault="0077310F" w:rsidP="00BA4186">
      <w:pPr>
        <w:pStyle w:val="PaperandAuthor"/>
        <w:rPr>
          <w:b/>
          <w:bCs/>
        </w:rPr>
      </w:pPr>
      <w:proofErr w:type="spellStart"/>
      <w:r w:rsidRPr="0077310F">
        <w:t>Gwleidyddiaeth</w:t>
      </w:r>
      <w:proofErr w:type="spellEnd"/>
      <w:r w:rsidRPr="0077310F">
        <w:t xml:space="preserve"> </w:t>
      </w:r>
      <w:proofErr w:type="spellStart"/>
      <w:r w:rsidRPr="0077310F">
        <w:t>Ryngwlado</w:t>
      </w:r>
      <w:proofErr w:type="spellEnd"/>
      <w:r>
        <w:rPr>
          <w:b/>
          <w:bCs/>
        </w:rPr>
        <w:t xml:space="preserve"> </w:t>
      </w:r>
      <w:r w:rsidR="00BA4186">
        <w:t xml:space="preserve">| </w:t>
      </w:r>
      <w:r w:rsidR="00BB6C24">
        <w:t xml:space="preserve">International Politics </w:t>
      </w:r>
    </w:p>
    <w:p w14:paraId="0AF0E5E6" w14:textId="77777777" w:rsidR="00BA4186" w:rsidRPr="009C4002" w:rsidRDefault="00BA4186" w:rsidP="00BA4186"/>
    <w:p w14:paraId="4F02A635" w14:textId="77777777" w:rsidR="00F617A6" w:rsidRPr="00F617A6" w:rsidRDefault="00F617A6" w:rsidP="00F617A6">
      <w:pPr>
        <w:rPr>
          <w:bCs/>
        </w:rPr>
      </w:pPr>
      <w:r w:rsidRPr="00F617A6">
        <w:rPr>
          <w:bCs/>
        </w:rPr>
        <w:t>This presentation will focus on a new MA module, Race, (</w:t>
      </w:r>
      <w:proofErr w:type="spellStart"/>
      <w:r w:rsidRPr="00F617A6">
        <w:rPr>
          <w:bCs/>
        </w:rPr>
        <w:t>Im</w:t>
      </w:r>
      <w:proofErr w:type="spellEnd"/>
      <w:r w:rsidRPr="00F617A6">
        <w:rPr>
          <w:bCs/>
        </w:rPr>
        <w:t xml:space="preserve">)mobility and Incarceration, which focusses on </w:t>
      </w:r>
      <w:r w:rsidRPr="00F617A6">
        <w:t xml:space="preserve">critical approaches to race, policing, bordering, and migration. It introduces students to key theories on racial capitalism, prison and border abolitionism, and productions of Black and Indigenous criminality. In exploring alternative, critical understandings of International Relations, it responds to the fact that the disciple is rooted in ‘racialised, capitalist, cis-normative heteropatriarchal structures of power, and in the epistemic violences of colonisation committed against the bodies and lives of black and Indigenous peoples, and peoples of colour’ (Boer Cueva et al. 2023). The module provides students with the intellectual and practical tools to actively engage in anti-racist work, establishing collective solidarity, and embarking on a process of ‘unlearning’ in IR (D’Costa, 2021). The module is centred on </w:t>
      </w:r>
      <w:proofErr w:type="spellStart"/>
      <w:r w:rsidRPr="00F617A6">
        <w:t>i</w:t>
      </w:r>
      <w:proofErr w:type="spellEnd"/>
      <w:r w:rsidRPr="00F617A6">
        <w:t xml:space="preserve">) community-building, collaboration and care, ii) (un)learning support, and iii) consultation and communication, and these principles underpin the module design and content. When designing the module, I prioritised student support where students feel supported both on their journey of ‘unlearning’ regarding systemic racism and ‘methodological whiteness’ (Bhambra 2017) and in navigating potentially triggering material and topics. In doing so, the module and its objectives reinforce Aberystwyth University’s recent anti-racist efforts such as the </w:t>
      </w:r>
      <w:hyperlink r:id="rId8" w:history="1">
        <w:r w:rsidRPr="00F617A6">
          <w:rPr>
            <w:rStyle w:val="Hyperlink"/>
          </w:rPr>
          <w:t>Anti-Racist Plan</w:t>
        </w:r>
      </w:hyperlink>
      <w:r w:rsidRPr="00F617A6">
        <w:t xml:space="preserve"> and the </w:t>
      </w:r>
      <w:hyperlink r:id="rId9" w:history="1">
        <w:r w:rsidRPr="00F617A6">
          <w:rPr>
            <w:rStyle w:val="Hyperlink"/>
          </w:rPr>
          <w:t>Race Equality Charter</w:t>
        </w:r>
      </w:hyperlink>
      <w:r w:rsidRPr="00F617A6">
        <w:t xml:space="preserve"> (including efforts to diversify and decolonise the curriculum) and actively responds to the broader call to decolonise IR and the HE curricula.</w:t>
      </w:r>
    </w:p>
    <w:p w14:paraId="33AF2D06" w14:textId="77777777" w:rsidR="00F617A6" w:rsidRPr="00F617A6" w:rsidRDefault="00F617A6" w:rsidP="00F617A6">
      <w:r w:rsidRPr="00F617A6">
        <w:t>This module was awarded the AU Exemplary Course Award 2025-26.</w:t>
      </w:r>
    </w:p>
    <w:p w14:paraId="09DE4D51" w14:textId="418A987F" w:rsidR="00C46E9A" w:rsidRPr="00C46E9A" w:rsidRDefault="008F700E" w:rsidP="00A052BC">
      <w:pPr>
        <w:jc w:val="center"/>
      </w:pPr>
      <w:r>
        <w:rPr>
          <w:noProof/>
        </w:rPr>
        <w:drawing>
          <wp:inline distT="0" distB="0" distL="0" distR="0" wp14:anchorId="58B7A186" wp14:editId="17BC8200">
            <wp:extent cx="1381125" cy="1381125"/>
            <wp:effectExtent l="0" t="0" r="0" b="0"/>
            <wp:docPr id="13937573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757333" name="Picture 1393757333"/>
                    <pic:cNvPicPr/>
                  </pic:nvPicPr>
                  <pic:blipFill>
                    <a:blip r:embed="rId10">
                      <a:extLst>
                        <a:ext uri="{28A0092B-C50C-407E-A947-70E740481C1C}">
                          <a14:useLocalDpi xmlns:a14="http://schemas.microsoft.com/office/drawing/2010/main"/>
                        </a:ext>
                      </a:extLst>
                    </a:blip>
                    <a:stretch>
                      <a:fillRect/>
                    </a:stretch>
                  </pic:blipFill>
                  <pic:spPr>
                    <a:xfrm>
                      <a:off x="0" y="0"/>
                      <a:ext cx="1381125" cy="1381125"/>
                    </a:xfrm>
                    <a:prstGeom prst="rect">
                      <a:avLst/>
                    </a:prstGeom>
                  </pic:spPr>
                </pic:pic>
              </a:graphicData>
            </a:graphic>
          </wp:inline>
        </w:drawing>
      </w:r>
      <w:r w:rsidR="00A052BC">
        <w:rPr>
          <w:noProof/>
        </w:rPr>
        <w:drawing>
          <wp:inline distT="0" distB="0" distL="0" distR="0" wp14:anchorId="7D091B05" wp14:editId="615E9BAE">
            <wp:extent cx="1390650" cy="1390650"/>
            <wp:effectExtent l="0" t="0" r="0" b="0"/>
            <wp:docPr id="119790009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900097" name="Picture 1197900097"/>
                    <pic:cNvPicPr/>
                  </pic:nvPicPr>
                  <pic:blipFill>
                    <a:blip r:embed="rId11">
                      <a:extLst>
                        <a:ext uri="{28A0092B-C50C-407E-A947-70E740481C1C}">
                          <a14:useLocalDpi xmlns:a14="http://schemas.microsoft.com/office/drawing/2010/main"/>
                        </a:ext>
                      </a:extLst>
                    </a:blip>
                    <a:stretch>
                      <a:fillRect/>
                    </a:stretch>
                  </pic:blipFill>
                  <pic:spPr>
                    <a:xfrm>
                      <a:off x="0" y="0"/>
                      <a:ext cx="1390650" cy="1390650"/>
                    </a:xfrm>
                    <a:prstGeom prst="rect">
                      <a:avLst/>
                    </a:prstGeom>
                  </pic:spPr>
                </pic:pic>
              </a:graphicData>
            </a:graphic>
          </wp:inline>
        </w:drawing>
      </w:r>
    </w:p>
    <w:sectPr w:rsidR="00C46E9A" w:rsidRPr="00C46E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7D676B"/>
    <w:multiLevelType w:val="hybridMultilevel"/>
    <w:tmpl w:val="71B82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11F02ED"/>
    <w:multiLevelType w:val="multilevel"/>
    <w:tmpl w:val="D054E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51882289">
    <w:abstractNumId w:val="0"/>
  </w:num>
  <w:num w:numId="2" w16cid:durableId="11821653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E9A"/>
    <w:rsid w:val="000071FA"/>
    <w:rsid w:val="000140FA"/>
    <w:rsid w:val="00080530"/>
    <w:rsid w:val="00096E03"/>
    <w:rsid w:val="000B3397"/>
    <w:rsid w:val="000D1D6E"/>
    <w:rsid w:val="00173B8E"/>
    <w:rsid w:val="001F7C1B"/>
    <w:rsid w:val="00293C6E"/>
    <w:rsid w:val="00314CEF"/>
    <w:rsid w:val="003666C5"/>
    <w:rsid w:val="003B7E97"/>
    <w:rsid w:val="003C2C94"/>
    <w:rsid w:val="003F1B83"/>
    <w:rsid w:val="0053664B"/>
    <w:rsid w:val="005874A4"/>
    <w:rsid w:val="00623B2F"/>
    <w:rsid w:val="00673C55"/>
    <w:rsid w:val="00714688"/>
    <w:rsid w:val="0077310F"/>
    <w:rsid w:val="00842C30"/>
    <w:rsid w:val="008F700E"/>
    <w:rsid w:val="00906F18"/>
    <w:rsid w:val="009234C4"/>
    <w:rsid w:val="009A7048"/>
    <w:rsid w:val="00A052BC"/>
    <w:rsid w:val="00A43C71"/>
    <w:rsid w:val="00BA4186"/>
    <w:rsid w:val="00BB154A"/>
    <w:rsid w:val="00BB6C24"/>
    <w:rsid w:val="00BB7FDA"/>
    <w:rsid w:val="00BC2CC5"/>
    <w:rsid w:val="00BD04AF"/>
    <w:rsid w:val="00C163A9"/>
    <w:rsid w:val="00C231B4"/>
    <w:rsid w:val="00C46E9A"/>
    <w:rsid w:val="00C97841"/>
    <w:rsid w:val="00DC053E"/>
    <w:rsid w:val="00E441F1"/>
    <w:rsid w:val="00F617A6"/>
    <w:rsid w:val="027E1FDC"/>
    <w:rsid w:val="04CCEACB"/>
    <w:rsid w:val="054A438A"/>
    <w:rsid w:val="0A5B899E"/>
    <w:rsid w:val="0F464BEB"/>
    <w:rsid w:val="1ADF7971"/>
    <w:rsid w:val="1CAAAFB0"/>
    <w:rsid w:val="2237AF86"/>
    <w:rsid w:val="2482D74A"/>
    <w:rsid w:val="2B64B9B0"/>
    <w:rsid w:val="2F0A110C"/>
    <w:rsid w:val="32CCF8D6"/>
    <w:rsid w:val="3A0F67FD"/>
    <w:rsid w:val="43EBB04E"/>
    <w:rsid w:val="45322BE0"/>
    <w:rsid w:val="49CBD09B"/>
    <w:rsid w:val="4B66E16C"/>
    <w:rsid w:val="4C09B8E8"/>
    <w:rsid w:val="5D00225C"/>
    <w:rsid w:val="63375F59"/>
    <w:rsid w:val="6370E1C6"/>
    <w:rsid w:val="6B72C501"/>
    <w:rsid w:val="6CA09559"/>
    <w:rsid w:val="770EB94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5EB07"/>
  <w15:chartTrackingRefBased/>
  <w15:docId w15:val="{9C0322AD-43E6-4353-BFA9-5A8E1C001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186"/>
  </w:style>
  <w:style w:type="paragraph" w:styleId="Heading1">
    <w:name w:val="heading 1"/>
    <w:basedOn w:val="Normal"/>
    <w:next w:val="Normal"/>
    <w:link w:val="Heading1Char"/>
    <w:uiPriority w:val="9"/>
    <w:qFormat/>
    <w:rsid w:val="00C46E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6E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46E9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6E9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46E9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46E9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46E9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46E9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46E9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E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6E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46E9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6E9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46E9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46E9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46E9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46E9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46E9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46E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6E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6E9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6E9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46E9A"/>
    <w:pPr>
      <w:spacing w:before="160"/>
      <w:jc w:val="center"/>
    </w:pPr>
    <w:rPr>
      <w:i/>
      <w:iCs/>
      <w:color w:val="404040" w:themeColor="text1" w:themeTint="BF"/>
    </w:rPr>
  </w:style>
  <w:style w:type="character" w:customStyle="1" w:styleId="QuoteChar">
    <w:name w:val="Quote Char"/>
    <w:basedOn w:val="DefaultParagraphFont"/>
    <w:link w:val="Quote"/>
    <w:uiPriority w:val="29"/>
    <w:rsid w:val="00C46E9A"/>
    <w:rPr>
      <w:i/>
      <w:iCs/>
      <w:color w:val="404040" w:themeColor="text1" w:themeTint="BF"/>
    </w:rPr>
  </w:style>
  <w:style w:type="paragraph" w:styleId="ListParagraph">
    <w:name w:val="List Paragraph"/>
    <w:basedOn w:val="Normal"/>
    <w:uiPriority w:val="34"/>
    <w:qFormat/>
    <w:rsid w:val="00C46E9A"/>
    <w:pPr>
      <w:ind w:left="720"/>
      <w:contextualSpacing/>
    </w:pPr>
  </w:style>
  <w:style w:type="character" w:styleId="IntenseEmphasis">
    <w:name w:val="Intense Emphasis"/>
    <w:basedOn w:val="DefaultParagraphFont"/>
    <w:uiPriority w:val="21"/>
    <w:qFormat/>
    <w:rsid w:val="00C46E9A"/>
    <w:rPr>
      <w:i/>
      <w:iCs/>
      <w:color w:val="0F4761" w:themeColor="accent1" w:themeShade="BF"/>
    </w:rPr>
  </w:style>
  <w:style w:type="paragraph" w:styleId="IntenseQuote">
    <w:name w:val="Intense Quote"/>
    <w:basedOn w:val="Normal"/>
    <w:next w:val="Normal"/>
    <w:link w:val="IntenseQuoteChar"/>
    <w:uiPriority w:val="30"/>
    <w:qFormat/>
    <w:rsid w:val="00C46E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6E9A"/>
    <w:rPr>
      <w:i/>
      <w:iCs/>
      <w:color w:val="0F4761" w:themeColor="accent1" w:themeShade="BF"/>
    </w:rPr>
  </w:style>
  <w:style w:type="character" w:styleId="IntenseReference">
    <w:name w:val="Intense Reference"/>
    <w:basedOn w:val="DefaultParagraphFont"/>
    <w:uiPriority w:val="32"/>
    <w:qFormat/>
    <w:rsid w:val="00C46E9A"/>
    <w:rPr>
      <w:b/>
      <w:bCs/>
      <w:smallCaps/>
      <w:color w:val="0F4761" w:themeColor="accent1" w:themeShade="BF"/>
      <w:spacing w:val="5"/>
    </w:rPr>
  </w:style>
  <w:style w:type="paragraph" w:customStyle="1" w:styleId="Abstracts">
    <w:name w:val="Abstracts"/>
    <w:basedOn w:val="Heading2"/>
    <w:qFormat/>
    <w:rsid w:val="00C46E9A"/>
    <w:pPr>
      <w:spacing w:before="40" w:after="0"/>
    </w:pPr>
    <w:rPr>
      <w:rFonts w:ascii="Arial" w:hAnsi="Arial" w:cs="Arial"/>
      <w:color w:val="000000" w:themeColor="text1"/>
      <w:kern w:val="0"/>
      <w:sz w:val="28"/>
      <w:szCs w:val="28"/>
      <w:lang w:val="cy-GB"/>
      <w14:ligatures w14:val="none"/>
    </w:rPr>
  </w:style>
  <w:style w:type="paragraph" w:customStyle="1" w:styleId="PaperandAuthor">
    <w:name w:val="Paper and Author"/>
    <w:basedOn w:val="Heading1"/>
    <w:qFormat/>
    <w:rsid w:val="00C46E9A"/>
    <w:pPr>
      <w:spacing w:before="240" w:after="0"/>
    </w:pPr>
    <w:rPr>
      <w:rFonts w:ascii="Arial" w:hAnsi="Arial" w:cs="Arial"/>
      <w:color w:val="000000" w:themeColor="text1"/>
      <w:kern w:val="0"/>
      <w:sz w:val="32"/>
      <w:szCs w:val="32"/>
      <w14:ligatures w14:val="none"/>
    </w:rPr>
  </w:style>
  <w:style w:type="paragraph" w:customStyle="1" w:styleId="ConferenceTitle">
    <w:name w:val="Conference Title"/>
    <w:basedOn w:val="Title"/>
    <w:qFormat/>
    <w:rsid w:val="00C46E9A"/>
    <w:pPr>
      <w:spacing w:after="0"/>
      <w:jc w:val="right"/>
    </w:pPr>
    <w:rPr>
      <w:rFonts w:ascii="Arial" w:hAnsi="Arial" w:cs="Arial"/>
      <w:sz w:val="40"/>
      <w:lang w:val="cy-GB"/>
      <w14:ligatures w14:val="none"/>
    </w:rPr>
  </w:style>
  <w:style w:type="table" w:styleId="TableGrid">
    <w:name w:val="Table Grid"/>
    <w:basedOn w:val="TableNormal"/>
    <w:uiPriority w:val="39"/>
    <w:rsid w:val="003666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617A6"/>
    <w:rPr>
      <w:color w:val="467886" w:themeColor="hyperlink"/>
      <w:u w:val="single"/>
    </w:rPr>
  </w:style>
  <w:style w:type="character" w:styleId="UnresolvedMention">
    <w:name w:val="Unresolved Mention"/>
    <w:basedOn w:val="DefaultParagraphFont"/>
    <w:uiPriority w:val="99"/>
    <w:semiHidden/>
    <w:unhideWhenUsed/>
    <w:rsid w:val="00F617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74441">
      <w:bodyDiv w:val="1"/>
      <w:marLeft w:val="0"/>
      <w:marRight w:val="0"/>
      <w:marTop w:val="0"/>
      <w:marBottom w:val="0"/>
      <w:divBdr>
        <w:top w:val="none" w:sz="0" w:space="0" w:color="auto"/>
        <w:left w:val="none" w:sz="0" w:space="0" w:color="auto"/>
        <w:bottom w:val="none" w:sz="0" w:space="0" w:color="auto"/>
        <w:right w:val="none" w:sz="0" w:space="0" w:color="auto"/>
      </w:divBdr>
    </w:div>
    <w:div w:id="356464488">
      <w:bodyDiv w:val="1"/>
      <w:marLeft w:val="0"/>
      <w:marRight w:val="0"/>
      <w:marTop w:val="0"/>
      <w:marBottom w:val="0"/>
      <w:divBdr>
        <w:top w:val="none" w:sz="0" w:space="0" w:color="auto"/>
        <w:left w:val="none" w:sz="0" w:space="0" w:color="auto"/>
        <w:bottom w:val="none" w:sz="0" w:space="0" w:color="auto"/>
        <w:right w:val="none" w:sz="0" w:space="0" w:color="auto"/>
      </w:divBdr>
    </w:div>
    <w:div w:id="901792882">
      <w:bodyDiv w:val="1"/>
      <w:marLeft w:val="0"/>
      <w:marRight w:val="0"/>
      <w:marTop w:val="0"/>
      <w:marBottom w:val="0"/>
      <w:divBdr>
        <w:top w:val="none" w:sz="0" w:space="0" w:color="auto"/>
        <w:left w:val="none" w:sz="0" w:space="0" w:color="auto"/>
        <w:bottom w:val="none" w:sz="0" w:space="0" w:color="auto"/>
        <w:right w:val="none" w:sz="0" w:space="0" w:color="auto"/>
      </w:divBdr>
    </w:div>
    <w:div w:id="1635676187">
      <w:bodyDiv w:val="1"/>
      <w:marLeft w:val="0"/>
      <w:marRight w:val="0"/>
      <w:marTop w:val="0"/>
      <w:marBottom w:val="0"/>
      <w:divBdr>
        <w:top w:val="none" w:sz="0" w:space="0" w:color="auto"/>
        <w:left w:val="none" w:sz="0" w:space="0" w:color="auto"/>
        <w:bottom w:val="none" w:sz="0" w:space="0" w:color="auto"/>
        <w:right w:val="none" w:sz="0" w:space="0" w:color="auto"/>
      </w:divBdr>
    </w:div>
    <w:div w:id="2038769192">
      <w:bodyDiv w:val="1"/>
      <w:marLeft w:val="0"/>
      <w:marRight w:val="0"/>
      <w:marTop w:val="0"/>
      <w:marBottom w:val="0"/>
      <w:divBdr>
        <w:top w:val="none" w:sz="0" w:space="0" w:color="auto"/>
        <w:left w:val="none" w:sz="0" w:space="0" w:color="auto"/>
        <w:bottom w:val="none" w:sz="0" w:space="0" w:color="auto"/>
        <w:right w:val="none" w:sz="0" w:space="0" w:color="auto"/>
      </w:divBdr>
    </w:div>
    <w:div w:id="2114008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ber.ac.uk/en/equality/race/raceactionplan/"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https://www.aber.ac.uk/en/equality/race/raceequalitychar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B0295AFE7C0B49B8093E87B36DB1F3" ma:contentTypeVersion="13" ma:contentTypeDescription="Create a new document." ma:contentTypeScope="" ma:versionID="65e437c1b11684cebb9314f2b09d3bae">
  <xsd:schema xmlns:xsd="http://www.w3.org/2001/XMLSchema" xmlns:xs="http://www.w3.org/2001/XMLSchema" xmlns:p="http://schemas.microsoft.com/office/2006/metadata/properties" xmlns:ns2="270391eb-2595-426d-b83c-b4fbef8cace4" xmlns:ns3="f4dae467-72cf-4330-a1ad-1f5160062024" targetNamespace="http://schemas.microsoft.com/office/2006/metadata/properties" ma:root="true" ma:fieldsID="0a9b82264a4d41469776ca492532cb05" ns2:_="" ns3:_="">
    <xsd:import namespace="270391eb-2595-426d-b83c-b4fbef8cace4"/>
    <xsd:import namespace="f4dae467-72cf-4330-a1ad-1f51600620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0391eb-2595-426d-b83c-b4fbef8cac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3b49100-37e5-41b7-88bb-b13640ebe8c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dae467-72cf-4330-a1ad-1f516006202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fb76d32-c51e-4d68-8222-1e791a8ad966}" ma:internalName="TaxCatchAll" ma:showField="CatchAllData" ma:web="f4dae467-72cf-4330-a1ad-1f51600620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4dae467-72cf-4330-a1ad-1f5160062024" xsi:nil="true"/>
    <lcf76f155ced4ddcb4097134ff3c332f xmlns="270391eb-2595-426d-b83c-b4fbef8cace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8F556C-73C7-4788-84B6-5932B3D251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0391eb-2595-426d-b83c-b4fbef8cace4"/>
    <ds:schemaRef ds:uri="f4dae467-72cf-4330-a1ad-1f51600620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CE1B2F-EF3C-4CBC-9E85-497D0CB37846}">
  <ds:schemaRefs>
    <ds:schemaRef ds:uri="http://schemas.microsoft.com/office/2006/metadata/properties"/>
    <ds:schemaRef ds:uri="http://schemas.microsoft.com/office/infopath/2007/PartnerControls"/>
    <ds:schemaRef ds:uri="f4dae467-72cf-4330-a1ad-1f5160062024"/>
    <ds:schemaRef ds:uri="270391eb-2595-426d-b83c-b4fbef8cace4"/>
  </ds:schemaRefs>
</ds:datastoreItem>
</file>

<file path=customXml/itemProps3.xml><?xml version="1.0" encoding="utf-8"?>
<ds:datastoreItem xmlns:ds="http://schemas.openxmlformats.org/officeDocument/2006/customXml" ds:itemID="{587496B0-C39D-48F8-B792-9931CD4098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329</Words>
  <Characters>1876</Characters>
  <Application>Microsoft Office Word</Application>
  <DocSecurity>0</DocSecurity>
  <Lines>15</Lines>
  <Paragraphs>4</Paragraphs>
  <ScaleCrop>false</ScaleCrop>
  <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Woolley [jbw] (Staff)</dc:creator>
  <cp:keywords/>
  <dc:description/>
  <cp:lastModifiedBy>James Woolley [jbw] (Staff)</cp:lastModifiedBy>
  <cp:revision>23</cp:revision>
  <dcterms:created xsi:type="dcterms:W3CDTF">2025-05-02T08:28:00Z</dcterms:created>
  <dcterms:modified xsi:type="dcterms:W3CDTF">2026-06-15T09:22:00Z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0x010100ACB0295AFE7C0B49B8093E87B36DB1F3</vt:lpwstr>
  </property>
  <property fmtid="{D5CDD505-2E9C-101B-9397-08002B2CF9AE}" pid="3" name="MediaServiceImageTags">
    <vt:lpwstr/>
  </property>
  <property fmtid="{D5CDD505-2E9C-101B-9397-08002B2CF9AE}" pid="4" name="MSIP_Label_f2dfecbd-fc97-4e8a-a9cd-19ed496c406e_Enabled">
    <vt:lpwstr>true</vt:lpwstr>
  </property>
  <property fmtid="{D5CDD505-2E9C-101B-9397-08002B2CF9AE}" pid="5" name="MSIP_Label_f2dfecbd-fc97-4e8a-a9cd-19ed496c406e_SetDate">
    <vt:lpwstr>2025-05-02T08:28:21Z</vt:lpwstr>
  </property>
  <property fmtid="{D5CDD505-2E9C-101B-9397-08002B2CF9AE}" pid="6" name="MSIP_Label_f2dfecbd-fc97-4e8a-a9cd-19ed496c406e_Method">
    <vt:lpwstr>Standard</vt:lpwstr>
  </property>
  <property fmtid="{D5CDD505-2E9C-101B-9397-08002B2CF9AE}" pid="7" name="MSIP_Label_f2dfecbd-fc97-4e8a-a9cd-19ed496c406e_Name">
    <vt:lpwstr>defa4170-0d19-0005-0004-bc88714345d2</vt:lpwstr>
  </property>
  <property fmtid="{D5CDD505-2E9C-101B-9397-08002B2CF9AE}" pid="8" name="MSIP_Label_f2dfecbd-fc97-4e8a-a9cd-19ed496c406e_SiteId">
    <vt:lpwstr>d47b090e-3f5a-4ca0-84d0-9f89d269f175</vt:lpwstr>
  </property>
  <property fmtid="{D5CDD505-2E9C-101B-9397-08002B2CF9AE}" pid="9" name="MSIP_Label_f2dfecbd-fc97-4e8a-a9cd-19ed496c406e_ActionId">
    <vt:lpwstr>a2d8198e-d271-4dd1-902a-b0b1a195c548</vt:lpwstr>
  </property>
  <property fmtid="{D5CDD505-2E9C-101B-9397-08002B2CF9AE}" pid="10" name="MSIP_Label_f2dfecbd-fc97-4e8a-a9cd-19ed496c406e_ContentBits">
    <vt:lpwstr>0</vt:lpwstr>
  </property>
  <property fmtid="{D5CDD505-2E9C-101B-9397-08002B2CF9AE}" pid="11" name="MSIP_Label_f2dfecbd-fc97-4e8a-a9cd-19ed496c406e_Tag">
    <vt:lpwstr>10, 3, 0, 2</vt:lpwstr>
  </property>
</Properties>
</file>