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900BC" w14:textId="1AF17F87" w:rsidR="00C46E9A" w:rsidRPr="009C4002" w:rsidRDefault="0A5B899E" w:rsidP="00C46E9A">
      <w:pPr>
        <w:pStyle w:val="ConferenceTitle"/>
        <w:jc w:val="left"/>
        <w:rPr>
          <w:lang w:val="en-GB"/>
        </w:rPr>
      </w:pPr>
      <w:r w:rsidRPr="32CCF8D6">
        <w:rPr>
          <w:lang w:val="en-GB"/>
        </w:rPr>
        <w:t>14</w:t>
      </w:r>
      <w:r w:rsidRPr="32CCF8D6">
        <w:rPr>
          <w:vertAlign w:val="superscript"/>
          <w:lang w:val="en-GB"/>
        </w:rPr>
        <w:t>eg</w:t>
      </w:r>
      <w:r w:rsidRPr="32CCF8D6">
        <w:rPr>
          <w:lang w:val="en-GB"/>
        </w:rPr>
        <w:t xml:space="preserve"> </w:t>
      </w:r>
      <w:r w:rsidR="1ADF7971" w:rsidRPr="32CCF8D6">
        <w:rPr>
          <w:lang w:val="en-GB"/>
        </w:rPr>
        <w:t>Gynhadledd Addysg a Phrofiad y Myfyrwyr Flynyddol</w:t>
      </w:r>
    </w:p>
    <w:p w14:paraId="67EDDC79" w14:textId="03E142B6" w:rsidR="00C46E9A" w:rsidRPr="009C4002" w:rsidRDefault="054A438A" w:rsidP="00C46E9A">
      <w:pPr>
        <w:pStyle w:val="ConferenceTitle"/>
        <w:jc w:val="left"/>
        <w:rPr>
          <w:lang w:val="en-GB"/>
        </w:rPr>
      </w:pPr>
      <w:r w:rsidRPr="32CCF8D6">
        <w:rPr>
          <w:lang w:val="en-GB"/>
        </w:rPr>
        <w:t>1</w:t>
      </w:r>
      <w:r w:rsidR="2B64B9B0" w:rsidRPr="32CCF8D6">
        <w:rPr>
          <w:lang w:val="en-GB"/>
        </w:rPr>
        <w:t>4</w:t>
      </w:r>
      <w:r w:rsidRPr="32CCF8D6">
        <w:rPr>
          <w:vertAlign w:val="superscript"/>
          <w:lang w:val="en-GB"/>
        </w:rPr>
        <w:t>th</w:t>
      </w:r>
      <w:r w:rsidRPr="32CCF8D6">
        <w:rPr>
          <w:lang w:val="en-GB"/>
        </w:rPr>
        <w:t xml:space="preserve"> Annual </w:t>
      </w:r>
      <w:r w:rsidR="6B72C501" w:rsidRPr="32CCF8D6">
        <w:rPr>
          <w:lang w:val="en-GB"/>
        </w:rPr>
        <w:t>Education and Student Experience</w:t>
      </w:r>
      <w:r w:rsidRPr="32CCF8D6">
        <w:rPr>
          <w:lang w:val="en-GB"/>
        </w:rPr>
        <w:t xml:space="preserve"> Conference</w:t>
      </w:r>
    </w:p>
    <w:p w14:paraId="2B30064B" w14:textId="476F285D" w:rsidR="00C46E9A" w:rsidRPr="009C4002" w:rsidRDefault="054A438A" w:rsidP="32CCF8D6">
      <w:pPr>
        <w:pStyle w:val="ConferenceTitle"/>
        <w:jc w:val="left"/>
        <w:rPr>
          <w:lang w:val="en-GB"/>
        </w:rPr>
      </w:pPr>
      <w:r w:rsidRPr="32CCF8D6">
        <w:rPr>
          <w:lang w:val="en-GB"/>
        </w:rPr>
        <w:t xml:space="preserve">8-10 </w:t>
      </w:r>
      <w:r w:rsidR="49CBD09B" w:rsidRPr="32CCF8D6">
        <w:rPr>
          <w:lang w:val="en-GB"/>
        </w:rPr>
        <w:t xml:space="preserve">Medi </w:t>
      </w:r>
      <w:r w:rsidRPr="32CCF8D6">
        <w:rPr>
          <w:lang w:val="en-GB"/>
        </w:rPr>
        <w:t>202</w:t>
      </w:r>
      <w:r w:rsidR="5D00225C" w:rsidRPr="32CCF8D6">
        <w:rPr>
          <w:lang w:val="en-GB"/>
        </w:rPr>
        <w:t>6</w:t>
      </w:r>
      <w:r w:rsidRPr="32CCF8D6">
        <w:rPr>
          <w:lang w:val="en-GB"/>
        </w:rPr>
        <w:t xml:space="preserve"> | 8-10 </w:t>
      </w:r>
      <w:r w:rsidR="45322BE0" w:rsidRPr="32CCF8D6">
        <w:rPr>
          <w:lang w:val="en-GB"/>
        </w:rPr>
        <w:t xml:space="preserve">September </w:t>
      </w:r>
      <w:r w:rsidRPr="32CCF8D6">
        <w:rPr>
          <w:lang w:val="en-GB"/>
        </w:rPr>
        <w:t>202</w:t>
      </w:r>
      <w:r w:rsidR="1CAAAFB0" w:rsidRPr="32CCF8D6">
        <w:rPr>
          <w:lang w:val="en-GB"/>
        </w:rPr>
        <w:t>6</w:t>
      </w:r>
    </w:p>
    <w:p w14:paraId="1734BD6E" w14:textId="77777777" w:rsidR="00623B2F" w:rsidRDefault="00623B2F" w:rsidP="32CCF8D6">
      <w:pPr>
        <w:pStyle w:val="PaperandAuthor"/>
      </w:pPr>
      <w:r w:rsidRPr="00623B2F">
        <w:t xml:space="preserve">Designing Asynchronous Listening Exercises for Spanish Language Learners on </w:t>
      </w:r>
      <w:proofErr w:type="spellStart"/>
      <w:r w:rsidRPr="00623B2F">
        <w:t>BlackBoard</w:t>
      </w:r>
      <w:proofErr w:type="spellEnd"/>
      <w:r w:rsidRPr="00623B2F">
        <w:t xml:space="preserve"> tests </w:t>
      </w:r>
    </w:p>
    <w:p w14:paraId="327F5A4E" w14:textId="6310D127" w:rsidR="00623B2F" w:rsidRDefault="00623B2F" w:rsidP="32CCF8D6">
      <w:pPr>
        <w:pStyle w:val="PaperandAuthor"/>
      </w:pPr>
      <w:r w:rsidRPr="00623B2F">
        <w:t>Fernando Castellano-Banuls</w:t>
      </w:r>
    </w:p>
    <w:p w14:paraId="73466823" w14:textId="7F4C705B" w:rsidR="00C46E9A" w:rsidRPr="00DC053E" w:rsidRDefault="4C09B8E8" w:rsidP="32CCF8D6">
      <w:pPr>
        <w:pStyle w:val="PaperandAuthor"/>
        <w:rPr>
          <w:b/>
          <w:bCs/>
        </w:rPr>
      </w:pPr>
      <w:proofErr w:type="spellStart"/>
      <w:r>
        <w:t>Ieithoedd</w:t>
      </w:r>
      <w:proofErr w:type="spellEnd"/>
      <w:r>
        <w:t xml:space="preserve"> Modern</w:t>
      </w:r>
      <w:r w:rsidR="63375F59">
        <w:t xml:space="preserve"> </w:t>
      </w:r>
      <w:r w:rsidR="2F0A110C" w:rsidRPr="32CCF8D6">
        <w:rPr>
          <w:lang w:val="cy-GB"/>
        </w:rPr>
        <w:t xml:space="preserve">| </w:t>
      </w:r>
      <w:r w:rsidR="2482D74A" w:rsidRPr="32CCF8D6">
        <w:rPr>
          <w:lang w:val="cy-GB"/>
        </w:rPr>
        <w:t xml:space="preserve">Modern </w:t>
      </w:r>
      <w:proofErr w:type="spellStart"/>
      <w:r w:rsidR="2482D74A" w:rsidRPr="32CCF8D6">
        <w:rPr>
          <w:lang w:val="cy-GB"/>
        </w:rPr>
        <w:t>Languages</w:t>
      </w:r>
      <w:proofErr w:type="spellEnd"/>
    </w:p>
    <w:p w14:paraId="5948FAD4" w14:textId="77777777" w:rsidR="003666C5" w:rsidRPr="009C4002" w:rsidRDefault="003666C5" w:rsidP="001F7C1B"/>
    <w:p w14:paraId="56551341" w14:textId="77777777" w:rsidR="00314CEF" w:rsidRDefault="00314CEF" w:rsidP="00314CEF">
      <w:r w:rsidRPr="00314CEF">
        <w:t>Following input hypothesis of language acquisition (Krashen), second language learning occurs when being exposed to comprehensible language input – that is, language that the students can recognise and understand. Thus, the role of language teachers when crafting listening activities becomes that of a “curator”, finding effective audiovisual material, and a “mediator”, turning that material into a pedagogical resource to be used by learners (</w:t>
      </w:r>
      <w:proofErr w:type="spellStart"/>
      <w:r w:rsidRPr="00314CEF">
        <w:t>Cassany</w:t>
      </w:r>
      <w:proofErr w:type="spellEnd"/>
      <w:r w:rsidRPr="00314CEF">
        <w:t xml:space="preserve">, 2022). This presentation will share the tutor’s reflection in designing asynchronous listening exercises for Spanish Language learners (using </w:t>
      </w:r>
      <w:proofErr w:type="spellStart"/>
      <w:r w:rsidRPr="00314CEF">
        <w:t>BlackBoard</w:t>
      </w:r>
      <w:proofErr w:type="spellEnd"/>
      <w:r w:rsidRPr="00314CEF">
        <w:t xml:space="preserve"> tests) with these ideas in mind. It will describe the process from finding effective audiovisual material in correlation with module’s learning aims, to challenges of turning them into adequate pedagogical material through a variety of processes (for example, through subtitles). It will also serve as a reflection around successes and failures of the </w:t>
      </w:r>
      <w:proofErr w:type="spellStart"/>
      <w:r w:rsidRPr="00314CEF">
        <w:t>endeavor</w:t>
      </w:r>
      <w:proofErr w:type="spellEnd"/>
      <w:r w:rsidRPr="00314CEF">
        <w:t xml:space="preserve"> and the potential use of GenAI for crafting pedagogical resources. The goal of the presentation is twofold: 1. Share the experience with other language educators (and learners) to ignite conversations around how to craft effective (listening) activities; and 2. Reflect around the challenges and potentials of designing asynchronous activities on </w:t>
      </w:r>
      <w:proofErr w:type="spellStart"/>
      <w:r w:rsidRPr="00314CEF">
        <w:t>BlackBoard</w:t>
      </w:r>
      <w:proofErr w:type="spellEnd"/>
      <w:r w:rsidRPr="00314CEF">
        <w:t xml:space="preserve">, understanding it as an inclusive practice for flexible learning.  </w:t>
      </w:r>
    </w:p>
    <w:p w14:paraId="23DA4F4C" w14:textId="2920471E" w:rsidR="00C46E9A" w:rsidRPr="00C46E9A" w:rsidRDefault="0F464BEB" w:rsidP="32CCF8D6">
      <w:pPr>
        <w:jc w:val="center"/>
      </w:pPr>
      <w:r>
        <w:rPr>
          <w:noProof/>
        </w:rPr>
        <w:drawing>
          <wp:inline distT="0" distB="0" distL="0" distR="0" wp14:anchorId="2A69AD9C" wp14:editId="18A92ED3">
            <wp:extent cx="1381125" cy="1381125"/>
            <wp:effectExtent l="0" t="0" r="0" b="0"/>
            <wp:docPr id="13937573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757333" name="Picture 1393757333"/>
                    <pic:cNvPicPr/>
                  </pic:nvPicPr>
                  <pic:blipFill>
                    <a:blip r:embed="rId8">
                      <a:extLst>
                        <a:ext uri="{28A0092B-C50C-407E-A947-70E740481C1C}">
                          <a14:useLocalDpi xmlns:a14="http://schemas.microsoft.com/office/drawing/2010/main"/>
                        </a:ext>
                      </a:extLst>
                    </a:blip>
                    <a:stretch>
                      <a:fillRect/>
                    </a:stretch>
                  </pic:blipFill>
                  <pic:spPr>
                    <a:xfrm>
                      <a:off x="0" y="0"/>
                      <a:ext cx="1381125" cy="1381125"/>
                    </a:xfrm>
                    <a:prstGeom prst="rect">
                      <a:avLst/>
                    </a:prstGeom>
                  </pic:spPr>
                </pic:pic>
              </a:graphicData>
            </a:graphic>
          </wp:inline>
        </w:drawing>
      </w:r>
      <w:r>
        <w:rPr>
          <w:noProof/>
        </w:rPr>
        <w:drawing>
          <wp:inline distT="0" distB="0" distL="0" distR="0" wp14:anchorId="35655153" wp14:editId="7AF56FDA">
            <wp:extent cx="1390650" cy="1390650"/>
            <wp:effectExtent l="0" t="0" r="0" b="0"/>
            <wp:docPr id="11979000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900097" name="Picture 1197900097"/>
                    <pic:cNvPicPr/>
                  </pic:nvPicPr>
                  <pic:blipFill>
                    <a:blip r:embed="rId9">
                      <a:extLst>
                        <a:ext uri="{28A0092B-C50C-407E-A947-70E740481C1C}">
                          <a14:useLocalDpi xmlns:a14="http://schemas.microsoft.com/office/drawing/2010/main"/>
                        </a:ext>
                      </a:extLst>
                    </a:blip>
                    <a:stretch>
                      <a:fillRect/>
                    </a:stretch>
                  </pic:blipFill>
                  <pic:spPr>
                    <a:xfrm>
                      <a:off x="0" y="0"/>
                      <a:ext cx="1390650" cy="1390650"/>
                    </a:xfrm>
                    <a:prstGeom prst="rect">
                      <a:avLst/>
                    </a:prstGeom>
                  </pic:spPr>
                </pic:pic>
              </a:graphicData>
            </a:graphic>
          </wp:inline>
        </w:drawing>
      </w:r>
    </w:p>
    <w:p w14:paraId="09DE4D51" w14:textId="77777777" w:rsidR="00C46E9A" w:rsidRPr="00C46E9A" w:rsidRDefault="00C46E9A" w:rsidP="00C46E9A"/>
    <w:sectPr w:rsidR="00C46E9A" w:rsidRPr="00C46E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7D676B"/>
    <w:multiLevelType w:val="hybridMultilevel"/>
    <w:tmpl w:val="71B82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1882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E9A"/>
    <w:rsid w:val="000071FA"/>
    <w:rsid w:val="000140FA"/>
    <w:rsid w:val="000D1D6E"/>
    <w:rsid w:val="001F7C1B"/>
    <w:rsid w:val="00314CEF"/>
    <w:rsid w:val="003666C5"/>
    <w:rsid w:val="003C2C94"/>
    <w:rsid w:val="00623B2F"/>
    <w:rsid w:val="00714688"/>
    <w:rsid w:val="00906F18"/>
    <w:rsid w:val="009234C4"/>
    <w:rsid w:val="009A7048"/>
    <w:rsid w:val="00A43C71"/>
    <w:rsid w:val="00BC2CC5"/>
    <w:rsid w:val="00BD04AF"/>
    <w:rsid w:val="00C46E9A"/>
    <w:rsid w:val="00C97841"/>
    <w:rsid w:val="00DC053E"/>
    <w:rsid w:val="027E1FDC"/>
    <w:rsid w:val="04CCEACB"/>
    <w:rsid w:val="054A438A"/>
    <w:rsid w:val="0A5B899E"/>
    <w:rsid w:val="0F464BEB"/>
    <w:rsid w:val="1ADF7971"/>
    <w:rsid w:val="1CAAAFB0"/>
    <w:rsid w:val="2237AF86"/>
    <w:rsid w:val="2482D74A"/>
    <w:rsid w:val="2B64B9B0"/>
    <w:rsid w:val="2F0A110C"/>
    <w:rsid w:val="32CCF8D6"/>
    <w:rsid w:val="3A0F67FD"/>
    <w:rsid w:val="43EBB04E"/>
    <w:rsid w:val="45322BE0"/>
    <w:rsid w:val="49CBD09B"/>
    <w:rsid w:val="4B66E16C"/>
    <w:rsid w:val="4C09B8E8"/>
    <w:rsid w:val="5D00225C"/>
    <w:rsid w:val="63375F59"/>
    <w:rsid w:val="6370E1C6"/>
    <w:rsid w:val="6B72C501"/>
    <w:rsid w:val="6CA09559"/>
    <w:rsid w:val="770EB9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5EB07"/>
  <w15:chartTrackingRefBased/>
  <w15:docId w15:val="{9C0322AD-43E6-4353-BFA9-5A8E1C001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6E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6E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46E9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6E9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46E9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46E9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46E9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46E9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46E9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E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6E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46E9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6E9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46E9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46E9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46E9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46E9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46E9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46E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6E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6E9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6E9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46E9A"/>
    <w:pPr>
      <w:spacing w:before="160"/>
      <w:jc w:val="center"/>
    </w:pPr>
    <w:rPr>
      <w:i/>
      <w:iCs/>
      <w:color w:val="404040" w:themeColor="text1" w:themeTint="BF"/>
    </w:rPr>
  </w:style>
  <w:style w:type="character" w:customStyle="1" w:styleId="QuoteChar">
    <w:name w:val="Quote Char"/>
    <w:basedOn w:val="DefaultParagraphFont"/>
    <w:link w:val="Quote"/>
    <w:uiPriority w:val="29"/>
    <w:rsid w:val="00C46E9A"/>
    <w:rPr>
      <w:i/>
      <w:iCs/>
      <w:color w:val="404040" w:themeColor="text1" w:themeTint="BF"/>
    </w:rPr>
  </w:style>
  <w:style w:type="paragraph" w:styleId="ListParagraph">
    <w:name w:val="List Paragraph"/>
    <w:basedOn w:val="Normal"/>
    <w:uiPriority w:val="34"/>
    <w:qFormat/>
    <w:rsid w:val="00C46E9A"/>
    <w:pPr>
      <w:ind w:left="720"/>
      <w:contextualSpacing/>
    </w:pPr>
  </w:style>
  <w:style w:type="character" w:styleId="IntenseEmphasis">
    <w:name w:val="Intense Emphasis"/>
    <w:basedOn w:val="DefaultParagraphFont"/>
    <w:uiPriority w:val="21"/>
    <w:qFormat/>
    <w:rsid w:val="00C46E9A"/>
    <w:rPr>
      <w:i/>
      <w:iCs/>
      <w:color w:val="0F4761" w:themeColor="accent1" w:themeShade="BF"/>
    </w:rPr>
  </w:style>
  <w:style w:type="paragraph" w:styleId="IntenseQuote">
    <w:name w:val="Intense Quote"/>
    <w:basedOn w:val="Normal"/>
    <w:next w:val="Normal"/>
    <w:link w:val="IntenseQuoteChar"/>
    <w:uiPriority w:val="30"/>
    <w:qFormat/>
    <w:rsid w:val="00C46E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6E9A"/>
    <w:rPr>
      <w:i/>
      <w:iCs/>
      <w:color w:val="0F4761" w:themeColor="accent1" w:themeShade="BF"/>
    </w:rPr>
  </w:style>
  <w:style w:type="character" w:styleId="IntenseReference">
    <w:name w:val="Intense Reference"/>
    <w:basedOn w:val="DefaultParagraphFont"/>
    <w:uiPriority w:val="32"/>
    <w:qFormat/>
    <w:rsid w:val="00C46E9A"/>
    <w:rPr>
      <w:b/>
      <w:bCs/>
      <w:smallCaps/>
      <w:color w:val="0F4761" w:themeColor="accent1" w:themeShade="BF"/>
      <w:spacing w:val="5"/>
    </w:rPr>
  </w:style>
  <w:style w:type="paragraph" w:customStyle="1" w:styleId="Abstracts">
    <w:name w:val="Abstracts"/>
    <w:basedOn w:val="Heading2"/>
    <w:qFormat/>
    <w:rsid w:val="00C46E9A"/>
    <w:pPr>
      <w:spacing w:before="40" w:after="0"/>
    </w:pPr>
    <w:rPr>
      <w:rFonts w:ascii="Arial" w:hAnsi="Arial" w:cs="Arial"/>
      <w:color w:val="000000" w:themeColor="text1"/>
      <w:kern w:val="0"/>
      <w:sz w:val="28"/>
      <w:szCs w:val="28"/>
      <w:lang w:val="cy-GB"/>
      <w14:ligatures w14:val="none"/>
    </w:rPr>
  </w:style>
  <w:style w:type="paragraph" w:customStyle="1" w:styleId="PaperandAuthor">
    <w:name w:val="Paper and Author"/>
    <w:basedOn w:val="Heading1"/>
    <w:qFormat/>
    <w:rsid w:val="00C46E9A"/>
    <w:pPr>
      <w:spacing w:before="240" w:after="0"/>
    </w:pPr>
    <w:rPr>
      <w:rFonts w:ascii="Arial" w:hAnsi="Arial" w:cs="Arial"/>
      <w:color w:val="000000" w:themeColor="text1"/>
      <w:kern w:val="0"/>
      <w:sz w:val="32"/>
      <w:szCs w:val="32"/>
      <w14:ligatures w14:val="none"/>
    </w:rPr>
  </w:style>
  <w:style w:type="paragraph" w:customStyle="1" w:styleId="ConferenceTitle">
    <w:name w:val="Conference Title"/>
    <w:basedOn w:val="Title"/>
    <w:qFormat/>
    <w:rsid w:val="00C46E9A"/>
    <w:pPr>
      <w:spacing w:after="0"/>
      <w:jc w:val="right"/>
    </w:pPr>
    <w:rPr>
      <w:rFonts w:ascii="Arial" w:hAnsi="Arial" w:cs="Arial"/>
      <w:sz w:val="40"/>
      <w:lang w:val="cy-GB"/>
      <w14:ligatures w14:val="none"/>
    </w:rPr>
  </w:style>
  <w:style w:type="table" w:styleId="TableGrid">
    <w:name w:val="Table Grid"/>
    <w:basedOn w:val="TableNormal"/>
    <w:uiPriority w:val="39"/>
    <w:rsid w:val="003666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74441">
      <w:bodyDiv w:val="1"/>
      <w:marLeft w:val="0"/>
      <w:marRight w:val="0"/>
      <w:marTop w:val="0"/>
      <w:marBottom w:val="0"/>
      <w:divBdr>
        <w:top w:val="none" w:sz="0" w:space="0" w:color="auto"/>
        <w:left w:val="none" w:sz="0" w:space="0" w:color="auto"/>
        <w:bottom w:val="none" w:sz="0" w:space="0" w:color="auto"/>
        <w:right w:val="none" w:sz="0" w:space="0" w:color="auto"/>
      </w:divBdr>
    </w:div>
    <w:div w:id="356464488">
      <w:bodyDiv w:val="1"/>
      <w:marLeft w:val="0"/>
      <w:marRight w:val="0"/>
      <w:marTop w:val="0"/>
      <w:marBottom w:val="0"/>
      <w:divBdr>
        <w:top w:val="none" w:sz="0" w:space="0" w:color="auto"/>
        <w:left w:val="none" w:sz="0" w:space="0" w:color="auto"/>
        <w:bottom w:val="none" w:sz="0" w:space="0" w:color="auto"/>
        <w:right w:val="none" w:sz="0" w:space="0" w:color="auto"/>
      </w:divBdr>
    </w:div>
    <w:div w:id="901792882">
      <w:bodyDiv w:val="1"/>
      <w:marLeft w:val="0"/>
      <w:marRight w:val="0"/>
      <w:marTop w:val="0"/>
      <w:marBottom w:val="0"/>
      <w:divBdr>
        <w:top w:val="none" w:sz="0" w:space="0" w:color="auto"/>
        <w:left w:val="none" w:sz="0" w:space="0" w:color="auto"/>
        <w:bottom w:val="none" w:sz="0" w:space="0" w:color="auto"/>
        <w:right w:val="none" w:sz="0" w:space="0" w:color="auto"/>
      </w:divBdr>
    </w:div>
    <w:div w:id="1635676187">
      <w:bodyDiv w:val="1"/>
      <w:marLeft w:val="0"/>
      <w:marRight w:val="0"/>
      <w:marTop w:val="0"/>
      <w:marBottom w:val="0"/>
      <w:divBdr>
        <w:top w:val="none" w:sz="0" w:space="0" w:color="auto"/>
        <w:left w:val="none" w:sz="0" w:space="0" w:color="auto"/>
        <w:bottom w:val="none" w:sz="0" w:space="0" w:color="auto"/>
        <w:right w:val="none" w:sz="0" w:space="0" w:color="auto"/>
      </w:divBdr>
    </w:div>
    <w:div w:id="2038769192">
      <w:bodyDiv w:val="1"/>
      <w:marLeft w:val="0"/>
      <w:marRight w:val="0"/>
      <w:marTop w:val="0"/>
      <w:marBottom w:val="0"/>
      <w:divBdr>
        <w:top w:val="none" w:sz="0" w:space="0" w:color="auto"/>
        <w:left w:val="none" w:sz="0" w:space="0" w:color="auto"/>
        <w:bottom w:val="none" w:sz="0" w:space="0" w:color="auto"/>
        <w:right w:val="none" w:sz="0" w:space="0" w:color="auto"/>
      </w:divBdr>
    </w:div>
    <w:div w:id="211400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4dae467-72cf-4330-a1ad-1f5160062024" xsi:nil="true"/>
    <lcf76f155ced4ddcb4097134ff3c332f xmlns="270391eb-2595-426d-b83c-b4fbef8cace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B0295AFE7C0B49B8093E87B36DB1F3" ma:contentTypeVersion="13" ma:contentTypeDescription="Create a new document." ma:contentTypeScope="" ma:versionID="65e437c1b11684cebb9314f2b09d3bae">
  <xsd:schema xmlns:xsd="http://www.w3.org/2001/XMLSchema" xmlns:xs="http://www.w3.org/2001/XMLSchema" xmlns:p="http://schemas.microsoft.com/office/2006/metadata/properties" xmlns:ns2="270391eb-2595-426d-b83c-b4fbef8cace4" xmlns:ns3="f4dae467-72cf-4330-a1ad-1f5160062024" targetNamespace="http://schemas.microsoft.com/office/2006/metadata/properties" ma:root="true" ma:fieldsID="0a9b82264a4d41469776ca492532cb05" ns2:_="" ns3:_="">
    <xsd:import namespace="270391eb-2595-426d-b83c-b4fbef8cace4"/>
    <xsd:import namespace="f4dae467-72cf-4330-a1ad-1f51600620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391eb-2595-426d-b83c-b4fbef8cac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3b49100-37e5-41b7-88bb-b13640ebe8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dae467-72cf-4330-a1ad-1f516006202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fb76d32-c51e-4d68-8222-1e791a8ad966}" ma:internalName="TaxCatchAll" ma:showField="CatchAllData" ma:web="f4dae467-72cf-4330-a1ad-1f51600620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7496B0-C39D-48F8-B792-9931CD4098B7}">
  <ds:schemaRefs>
    <ds:schemaRef ds:uri="http://schemas.microsoft.com/sharepoint/v3/contenttype/forms"/>
  </ds:schemaRefs>
</ds:datastoreItem>
</file>

<file path=customXml/itemProps2.xml><?xml version="1.0" encoding="utf-8"?>
<ds:datastoreItem xmlns:ds="http://schemas.openxmlformats.org/officeDocument/2006/customXml" ds:itemID="{DCCE1B2F-EF3C-4CBC-9E85-497D0CB37846}">
  <ds:schemaRefs>
    <ds:schemaRef ds:uri="http://schemas.microsoft.com/office/2006/metadata/properties"/>
    <ds:schemaRef ds:uri="http://schemas.microsoft.com/office/infopath/2007/PartnerControls"/>
    <ds:schemaRef ds:uri="f4dae467-72cf-4330-a1ad-1f5160062024"/>
    <ds:schemaRef ds:uri="270391eb-2595-426d-b83c-b4fbef8cace4"/>
  </ds:schemaRefs>
</ds:datastoreItem>
</file>

<file path=customXml/itemProps3.xml><?xml version="1.0" encoding="utf-8"?>
<ds:datastoreItem xmlns:ds="http://schemas.openxmlformats.org/officeDocument/2006/customXml" ds:itemID="{0A8F556C-73C7-4788-84B6-5932B3D25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391eb-2595-426d-b83c-b4fbef8cace4"/>
    <ds:schemaRef ds:uri="f4dae467-72cf-4330-a1ad-1f5160062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254</Words>
  <Characters>1451</Characters>
  <Application>Microsoft Office Word</Application>
  <DocSecurity>0</DocSecurity>
  <Lines>12</Lines>
  <Paragraphs>3</Paragraphs>
  <ScaleCrop>false</ScaleCrop>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Woolley [jbw] (Staff)</dc:creator>
  <cp:keywords/>
  <dc:description/>
  <cp:lastModifiedBy>James Woolley [jbw] (Staff)</cp:lastModifiedBy>
  <cp:revision>6</cp:revision>
  <dcterms:created xsi:type="dcterms:W3CDTF">2025-05-02T08:28:00Z</dcterms:created>
  <dcterms:modified xsi:type="dcterms:W3CDTF">2026-05-28T15:38:00Z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0x010100ACB0295AFE7C0B49B8093E87B36DB1F3</vt:lpwstr>
  </property>
  <property fmtid="{D5CDD505-2E9C-101B-9397-08002B2CF9AE}" pid="3" name="MediaServiceImageTags">
    <vt:lpwstr/>
  </property>
  <property fmtid="{D5CDD505-2E9C-101B-9397-08002B2CF9AE}" pid="4" name="MSIP_Label_f2dfecbd-fc97-4e8a-a9cd-19ed496c406e_Enabled">
    <vt:lpwstr>true</vt:lpwstr>
  </property>
  <property fmtid="{D5CDD505-2E9C-101B-9397-08002B2CF9AE}" pid="5" name="MSIP_Label_f2dfecbd-fc97-4e8a-a9cd-19ed496c406e_SetDate">
    <vt:lpwstr>2025-05-02T08:28:21Z</vt:lpwstr>
  </property>
  <property fmtid="{D5CDD505-2E9C-101B-9397-08002B2CF9AE}" pid="6" name="MSIP_Label_f2dfecbd-fc97-4e8a-a9cd-19ed496c406e_Method">
    <vt:lpwstr>Standard</vt:lpwstr>
  </property>
  <property fmtid="{D5CDD505-2E9C-101B-9397-08002B2CF9AE}" pid="7" name="MSIP_Label_f2dfecbd-fc97-4e8a-a9cd-19ed496c406e_Name">
    <vt:lpwstr>defa4170-0d19-0005-0004-bc88714345d2</vt:lpwstr>
  </property>
  <property fmtid="{D5CDD505-2E9C-101B-9397-08002B2CF9AE}" pid="8" name="MSIP_Label_f2dfecbd-fc97-4e8a-a9cd-19ed496c406e_SiteId">
    <vt:lpwstr>d47b090e-3f5a-4ca0-84d0-9f89d269f175</vt:lpwstr>
  </property>
  <property fmtid="{D5CDD505-2E9C-101B-9397-08002B2CF9AE}" pid="9" name="MSIP_Label_f2dfecbd-fc97-4e8a-a9cd-19ed496c406e_ActionId">
    <vt:lpwstr>a2d8198e-d271-4dd1-902a-b0b1a195c548</vt:lpwstr>
  </property>
  <property fmtid="{D5CDD505-2E9C-101B-9397-08002B2CF9AE}" pid="10" name="MSIP_Label_f2dfecbd-fc97-4e8a-a9cd-19ed496c406e_ContentBits">
    <vt:lpwstr>0</vt:lpwstr>
  </property>
  <property fmtid="{D5CDD505-2E9C-101B-9397-08002B2CF9AE}" pid="11" name="MSIP_Label_f2dfecbd-fc97-4e8a-a9cd-19ed496c406e_Tag">
    <vt:lpwstr>10, 3, 0, 2</vt:lpwstr>
  </property>
</Properties>
</file>