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8900BC" w14:textId="1AF17F87" w:rsidR="00C46E9A" w:rsidRPr="009C4002" w:rsidRDefault="0A5B899E" w:rsidP="00C46E9A">
      <w:pPr>
        <w:pStyle w:val="ConferenceTitle"/>
        <w:jc w:val="left"/>
        <w:rPr>
          <w:lang w:val="en-GB"/>
        </w:rPr>
      </w:pPr>
      <w:r w:rsidRPr="32CCF8D6">
        <w:rPr>
          <w:lang w:val="en-GB"/>
        </w:rPr>
        <w:t>14</w:t>
      </w:r>
      <w:r w:rsidRPr="32CCF8D6">
        <w:rPr>
          <w:vertAlign w:val="superscript"/>
          <w:lang w:val="en-GB"/>
        </w:rPr>
        <w:t>eg</w:t>
      </w:r>
      <w:r w:rsidRPr="32CCF8D6">
        <w:rPr>
          <w:lang w:val="en-GB"/>
        </w:rPr>
        <w:t xml:space="preserve"> </w:t>
      </w:r>
      <w:r w:rsidR="1ADF7971" w:rsidRPr="32CCF8D6">
        <w:rPr>
          <w:lang w:val="en-GB"/>
        </w:rPr>
        <w:t>Gynhadledd Addysg a Phrofiad y Myfyrwyr Flynyddol</w:t>
      </w:r>
    </w:p>
    <w:p w14:paraId="67EDDC79" w14:textId="03E142B6" w:rsidR="00C46E9A" w:rsidRPr="009C4002" w:rsidRDefault="054A438A" w:rsidP="00C46E9A">
      <w:pPr>
        <w:pStyle w:val="ConferenceTitle"/>
        <w:jc w:val="left"/>
        <w:rPr>
          <w:lang w:val="en-GB"/>
        </w:rPr>
      </w:pPr>
      <w:r w:rsidRPr="32CCF8D6">
        <w:rPr>
          <w:lang w:val="en-GB"/>
        </w:rPr>
        <w:t>1</w:t>
      </w:r>
      <w:r w:rsidR="2B64B9B0" w:rsidRPr="32CCF8D6">
        <w:rPr>
          <w:lang w:val="en-GB"/>
        </w:rPr>
        <w:t>4</w:t>
      </w:r>
      <w:r w:rsidRPr="32CCF8D6">
        <w:rPr>
          <w:vertAlign w:val="superscript"/>
          <w:lang w:val="en-GB"/>
        </w:rPr>
        <w:t>th</w:t>
      </w:r>
      <w:r w:rsidRPr="32CCF8D6">
        <w:rPr>
          <w:lang w:val="en-GB"/>
        </w:rPr>
        <w:t xml:space="preserve"> Annual </w:t>
      </w:r>
      <w:r w:rsidR="6B72C501" w:rsidRPr="32CCF8D6">
        <w:rPr>
          <w:lang w:val="en-GB"/>
        </w:rPr>
        <w:t>Education and Student Experience</w:t>
      </w:r>
      <w:r w:rsidRPr="32CCF8D6">
        <w:rPr>
          <w:lang w:val="en-GB"/>
        </w:rPr>
        <w:t xml:space="preserve"> Conference</w:t>
      </w:r>
    </w:p>
    <w:p w14:paraId="2B30064B" w14:textId="476F285D" w:rsidR="00C46E9A" w:rsidRPr="009C4002" w:rsidRDefault="054A438A" w:rsidP="32CCF8D6">
      <w:pPr>
        <w:pStyle w:val="ConferenceTitle"/>
        <w:jc w:val="left"/>
        <w:rPr>
          <w:lang w:val="en-GB"/>
        </w:rPr>
      </w:pPr>
      <w:r w:rsidRPr="32CCF8D6">
        <w:rPr>
          <w:lang w:val="en-GB"/>
        </w:rPr>
        <w:t xml:space="preserve">8-10 </w:t>
      </w:r>
      <w:r w:rsidR="49CBD09B" w:rsidRPr="32CCF8D6">
        <w:rPr>
          <w:lang w:val="en-GB"/>
        </w:rPr>
        <w:t xml:space="preserve">Medi </w:t>
      </w:r>
      <w:r w:rsidRPr="32CCF8D6">
        <w:rPr>
          <w:lang w:val="en-GB"/>
        </w:rPr>
        <w:t>202</w:t>
      </w:r>
      <w:r w:rsidR="5D00225C" w:rsidRPr="32CCF8D6">
        <w:rPr>
          <w:lang w:val="en-GB"/>
        </w:rPr>
        <w:t>6</w:t>
      </w:r>
      <w:r w:rsidRPr="32CCF8D6">
        <w:rPr>
          <w:lang w:val="en-GB"/>
        </w:rPr>
        <w:t xml:space="preserve"> | 8-10 </w:t>
      </w:r>
      <w:r w:rsidR="45322BE0" w:rsidRPr="32CCF8D6">
        <w:rPr>
          <w:lang w:val="en-GB"/>
        </w:rPr>
        <w:t xml:space="preserve">September </w:t>
      </w:r>
      <w:r w:rsidRPr="32CCF8D6">
        <w:rPr>
          <w:lang w:val="en-GB"/>
        </w:rPr>
        <w:t>202</w:t>
      </w:r>
      <w:r w:rsidR="1CAAAFB0" w:rsidRPr="32CCF8D6">
        <w:rPr>
          <w:lang w:val="en-GB"/>
        </w:rPr>
        <w:t>6</w:t>
      </w:r>
    </w:p>
    <w:p w14:paraId="4C51315B" w14:textId="77777777" w:rsidR="005733C9" w:rsidRDefault="005733C9" w:rsidP="32CCF8D6">
      <w:pPr>
        <w:pStyle w:val="PaperandAuthor"/>
      </w:pPr>
      <w:r w:rsidRPr="005733C9">
        <w:t>Graduate skills and how European systems build them differently</w:t>
      </w:r>
    </w:p>
    <w:p w14:paraId="2C969C21" w14:textId="37A1B255" w:rsidR="00C163A9" w:rsidRDefault="000211B5" w:rsidP="32CCF8D6">
      <w:pPr>
        <w:pStyle w:val="PaperandAuthor"/>
      </w:pPr>
      <w:r>
        <w:t>Jim Dickinson &amp; Trish McGrath</w:t>
      </w:r>
    </w:p>
    <w:p w14:paraId="5948FAD4" w14:textId="6969E9FE" w:rsidR="003666C5" w:rsidRPr="009C4002" w:rsidRDefault="000211B5" w:rsidP="00173B8E">
      <w:proofErr w:type="spellStart"/>
      <w:r w:rsidRPr="000211B5">
        <w:rPr>
          <w:rFonts w:eastAsiaTheme="majorEastAsia"/>
          <w:color w:val="000000" w:themeColor="text1"/>
          <w:kern w:val="0"/>
          <w:sz w:val="32"/>
          <w:szCs w:val="32"/>
          <w14:ligatures w14:val="none"/>
        </w:rPr>
        <w:t>WonkHE</w:t>
      </w:r>
      <w:proofErr w:type="spellEnd"/>
      <w:r w:rsidRPr="000211B5">
        <w:rPr>
          <w:rFonts w:eastAsiaTheme="majorEastAsia"/>
          <w:color w:val="000000" w:themeColor="text1"/>
          <w:kern w:val="0"/>
          <w:sz w:val="32"/>
          <w:szCs w:val="32"/>
          <w14:ligatures w14:val="none"/>
        </w:rPr>
        <w:t xml:space="preserve"> (partnering with Undeb Aber)</w:t>
      </w:r>
    </w:p>
    <w:p w14:paraId="7B9C7EDB" w14:textId="77777777" w:rsidR="002A74A0" w:rsidRDefault="002A74A0" w:rsidP="002A74A0">
      <w:r>
        <w:t xml:space="preserve">This session pulls together examples of practice from across </w:t>
      </w:r>
      <w:proofErr w:type="spellStart"/>
      <w:r>
        <w:t>Wonkhe</w:t>
      </w:r>
      <w:proofErr w:type="spellEnd"/>
      <w:r>
        <w:t xml:space="preserve"> SUs European study tours, organised under three themes: </w:t>
      </w:r>
    </w:p>
    <w:p w14:paraId="3DBB99EF" w14:textId="6AC25DFB" w:rsidR="002A74A0" w:rsidRDefault="002A74A0" w:rsidP="002A74A0">
      <w:pPr>
        <w:pStyle w:val="ListParagraph"/>
        <w:numPr>
          <w:ilvl w:val="0"/>
          <w:numId w:val="3"/>
        </w:numPr>
      </w:pPr>
      <w:r>
        <w:t xml:space="preserve">student-or SU-led careers events and initiatives; </w:t>
      </w:r>
    </w:p>
    <w:p w14:paraId="610D41C2" w14:textId="5F690AA2" w:rsidR="002A74A0" w:rsidRDefault="002A74A0" w:rsidP="002A74A0">
      <w:pPr>
        <w:pStyle w:val="ListParagraph"/>
        <w:numPr>
          <w:ilvl w:val="0"/>
          <w:numId w:val="3"/>
        </w:numPr>
      </w:pPr>
      <w:r>
        <w:t xml:space="preserve">academic credit for participation, leadership and volunteering; </w:t>
      </w:r>
    </w:p>
    <w:p w14:paraId="32C5A04A" w14:textId="06EF1F17" w:rsidR="002A74A0" w:rsidRDefault="002A74A0" w:rsidP="002A74A0">
      <w:pPr>
        <w:pStyle w:val="ListParagraph"/>
        <w:numPr>
          <w:ilvl w:val="0"/>
          <w:numId w:val="3"/>
        </w:numPr>
      </w:pPr>
      <w:r>
        <w:t xml:space="preserve">curricula that embed credited work experience, placements or recognition of work-based learning. </w:t>
      </w:r>
    </w:p>
    <w:p w14:paraId="0FE4E555" w14:textId="77777777" w:rsidR="002A74A0" w:rsidRDefault="002A74A0" w:rsidP="002A74A0">
      <w:r>
        <w:t>Drawing on cases from Nordic, Baltic, Benelux, DACH, Iberian, Irish and Visegrad systems, the session explores not just what universities and students’ unions do, but why these systems enable activity at a scale and ambition that is difficult to imagine in the UK.</w:t>
      </w:r>
    </w:p>
    <w:p w14:paraId="23DA4F4C" w14:textId="7B3A8A9F" w:rsidR="00C46E9A" w:rsidRPr="00C46E9A" w:rsidRDefault="0F464BEB" w:rsidP="002A74A0">
      <w:pPr>
        <w:jc w:val="center"/>
      </w:pPr>
      <w:r>
        <w:rPr>
          <w:noProof/>
        </w:rPr>
        <w:drawing>
          <wp:inline distT="0" distB="0" distL="0" distR="0" wp14:anchorId="2A69AD9C" wp14:editId="18A92ED3">
            <wp:extent cx="1381125" cy="1381125"/>
            <wp:effectExtent l="0" t="0" r="0" b="0"/>
            <wp:docPr id="139375733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757333" name="Picture 1393757333"/>
                    <pic:cNvPicPr/>
                  </pic:nvPicPr>
                  <pic:blipFill>
                    <a:blip r:embed="rId8">
                      <a:extLst>
                        <a:ext uri="{28A0092B-C50C-407E-A947-70E740481C1C}">
                          <a14:useLocalDpi xmlns:a14="http://schemas.microsoft.com/office/drawing/2010/main"/>
                        </a:ext>
                      </a:extLst>
                    </a:blip>
                    <a:stretch>
                      <a:fillRect/>
                    </a:stretch>
                  </pic:blipFill>
                  <pic:spPr>
                    <a:xfrm>
                      <a:off x="0" y="0"/>
                      <a:ext cx="1381125" cy="1381125"/>
                    </a:xfrm>
                    <a:prstGeom prst="rect">
                      <a:avLst/>
                    </a:prstGeom>
                  </pic:spPr>
                </pic:pic>
              </a:graphicData>
            </a:graphic>
          </wp:inline>
        </w:drawing>
      </w:r>
      <w:r>
        <w:rPr>
          <w:noProof/>
        </w:rPr>
        <w:drawing>
          <wp:inline distT="0" distB="0" distL="0" distR="0" wp14:anchorId="35655153" wp14:editId="7AF56FDA">
            <wp:extent cx="1390650" cy="1390650"/>
            <wp:effectExtent l="0" t="0" r="0" b="0"/>
            <wp:docPr id="119790009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900097" name="Picture 1197900097"/>
                    <pic:cNvPicPr/>
                  </pic:nvPicPr>
                  <pic:blipFill>
                    <a:blip r:embed="rId9">
                      <a:extLst>
                        <a:ext uri="{28A0092B-C50C-407E-A947-70E740481C1C}">
                          <a14:useLocalDpi xmlns:a14="http://schemas.microsoft.com/office/drawing/2010/main"/>
                        </a:ext>
                      </a:extLst>
                    </a:blip>
                    <a:stretch>
                      <a:fillRect/>
                    </a:stretch>
                  </pic:blipFill>
                  <pic:spPr>
                    <a:xfrm>
                      <a:off x="0" y="0"/>
                      <a:ext cx="1390650" cy="1390650"/>
                    </a:xfrm>
                    <a:prstGeom prst="rect">
                      <a:avLst/>
                    </a:prstGeom>
                  </pic:spPr>
                </pic:pic>
              </a:graphicData>
            </a:graphic>
          </wp:inline>
        </w:drawing>
      </w:r>
    </w:p>
    <w:p w14:paraId="09DE4D51" w14:textId="77777777" w:rsidR="00C46E9A" w:rsidRPr="00C46E9A" w:rsidRDefault="00C46E9A" w:rsidP="00C46E9A"/>
    <w:sectPr w:rsidR="00C46E9A" w:rsidRPr="00C46E9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7D676B"/>
    <w:multiLevelType w:val="hybridMultilevel"/>
    <w:tmpl w:val="71B82C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49F5403"/>
    <w:multiLevelType w:val="hybridMultilevel"/>
    <w:tmpl w:val="706EC1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11F02ED"/>
    <w:multiLevelType w:val="multilevel"/>
    <w:tmpl w:val="D054E4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51882289">
    <w:abstractNumId w:val="0"/>
  </w:num>
  <w:num w:numId="2" w16cid:durableId="1182165392">
    <w:abstractNumId w:val="2"/>
  </w:num>
  <w:num w:numId="3" w16cid:durableId="1552682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E9A"/>
    <w:rsid w:val="000071FA"/>
    <w:rsid w:val="000140FA"/>
    <w:rsid w:val="000211B5"/>
    <w:rsid w:val="00096E03"/>
    <w:rsid w:val="000B3397"/>
    <w:rsid w:val="000D1D6E"/>
    <w:rsid w:val="00173B8E"/>
    <w:rsid w:val="001F7C1B"/>
    <w:rsid w:val="00293C6E"/>
    <w:rsid w:val="002A74A0"/>
    <w:rsid w:val="00314CEF"/>
    <w:rsid w:val="003666C5"/>
    <w:rsid w:val="003B7E97"/>
    <w:rsid w:val="003C2C94"/>
    <w:rsid w:val="003F1B83"/>
    <w:rsid w:val="0053664B"/>
    <w:rsid w:val="005733C9"/>
    <w:rsid w:val="00623B2F"/>
    <w:rsid w:val="00673C55"/>
    <w:rsid w:val="00694396"/>
    <w:rsid w:val="00714688"/>
    <w:rsid w:val="00842C30"/>
    <w:rsid w:val="00906F18"/>
    <w:rsid w:val="009234C4"/>
    <w:rsid w:val="009A7048"/>
    <w:rsid w:val="00A43C71"/>
    <w:rsid w:val="00BB154A"/>
    <w:rsid w:val="00BB7FDA"/>
    <w:rsid w:val="00BC2CC5"/>
    <w:rsid w:val="00BD04AF"/>
    <w:rsid w:val="00C163A9"/>
    <w:rsid w:val="00C46E9A"/>
    <w:rsid w:val="00C97841"/>
    <w:rsid w:val="00DC053E"/>
    <w:rsid w:val="00E441F1"/>
    <w:rsid w:val="027E1FDC"/>
    <w:rsid w:val="04CCEACB"/>
    <w:rsid w:val="054A438A"/>
    <w:rsid w:val="0A5B899E"/>
    <w:rsid w:val="0F464BEB"/>
    <w:rsid w:val="1ADF7971"/>
    <w:rsid w:val="1CAAAFB0"/>
    <w:rsid w:val="2237AF86"/>
    <w:rsid w:val="2482D74A"/>
    <w:rsid w:val="2B64B9B0"/>
    <w:rsid w:val="2F0A110C"/>
    <w:rsid w:val="32CCF8D6"/>
    <w:rsid w:val="3A0F67FD"/>
    <w:rsid w:val="43EBB04E"/>
    <w:rsid w:val="45322BE0"/>
    <w:rsid w:val="49CBD09B"/>
    <w:rsid w:val="4B66E16C"/>
    <w:rsid w:val="4C09B8E8"/>
    <w:rsid w:val="5D00225C"/>
    <w:rsid w:val="63375F59"/>
    <w:rsid w:val="6370E1C6"/>
    <w:rsid w:val="6B72C501"/>
    <w:rsid w:val="6CA09559"/>
    <w:rsid w:val="770EB94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45EB07"/>
  <w15:chartTrackingRefBased/>
  <w15:docId w15:val="{9C0322AD-43E6-4353-BFA9-5A8E1C001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6E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46E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C46E9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46E9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46E9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46E9A"/>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46E9A"/>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46E9A"/>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46E9A"/>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6E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46E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C46E9A"/>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46E9A"/>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C46E9A"/>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C46E9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46E9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46E9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46E9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46E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6E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46E9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46E9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46E9A"/>
    <w:pPr>
      <w:spacing w:before="160"/>
      <w:jc w:val="center"/>
    </w:pPr>
    <w:rPr>
      <w:i/>
      <w:iCs/>
      <w:color w:val="404040" w:themeColor="text1" w:themeTint="BF"/>
    </w:rPr>
  </w:style>
  <w:style w:type="character" w:customStyle="1" w:styleId="QuoteChar">
    <w:name w:val="Quote Char"/>
    <w:basedOn w:val="DefaultParagraphFont"/>
    <w:link w:val="Quote"/>
    <w:uiPriority w:val="29"/>
    <w:rsid w:val="00C46E9A"/>
    <w:rPr>
      <w:i/>
      <w:iCs/>
      <w:color w:val="404040" w:themeColor="text1" w:themeTint="BF"/>
    </w:rPr>
  </w:style>
  <w:style w:type="paragraph" w:styleId="ListParagraph">
    <w:name w:val="List Paragraph"/>
    <w:basedOn w:val="Normal"/>
    <w:uiPriority w:val="34"/>
    <w:qFormat/>
    <w:rsid w:val="00C46E9A"/>
    <w:pPr>
      <w:ind w:left="720"/>
      <w:contextualSpacing/>
    </w:pPr>
  </w:style>
  <w:style w:type="character" w:styleId="IntenseEmphasis">
    <w:name w:val="Intense Emphasis"/>
    <w:basedOn w:val="DefaultParagraphFont"/>
    <w:uiPriority w:val="21"/>
    <w:qFormat/>
    <w:rsid w:val="00C46E9A"/>
    <w:rPr>
      <w:i/>
      <w:iCs/>
      <w:color w:val="0F4761" w:themeColor="accent1" w:themeShade="BF"/>
    </w:rPr>
  </w:style>
  <w:style w:type="paragraph" w:styleId="IntenseQuote">
    <w:name w:val="Intense Quote"/>
    <w:basedOn w:val="Normal"/>
    <w:next w:val="Normal"/>
    <w:link w:val="IntenseQuoteChar"/>
    <w:uiPriority w:val="30"/>
    <w:qFormat/>
    <w:rsid w:val="00C46E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6E9A"/>
    <w:rPr>
      <w:i/>
      <w:iCs/>
      <w:color w:val="0F4761" w:themeColor="accent1" w:themeShade="BF"/>
    </w:rPr>
  </w:style>
  <w:style w:type="character" w:styleId="IntenseReference">
    <w:name w:val="Intense Reference"/>
    <w:basedOn w:val="DefaultParagraphFont"/>
    <w:uiPriority w:val="32"/>
    <w:qFormat/>
    <w:rsid w:val="00C46E9A"/>
    <w:rPr>
      <w:b/>
      <w:bCs/>
      <w:smallCaps/>
      <w:color w:val="0F4761" w:themeColor="accent1" w:themeShade="BF"/>
      <w:spacing w:val="5"/>
    </w:rPr>
  </w:style>
  <w:style w:type="paragraph" w:customStyle="1" w:styleId="Abstracts">
    <w:name w:val="Abstracts"/>
    <w:basedOn w:val="Heading2"/>
    <w:qFormat/>
    <w:rsid w:val="00C46E9A"/>
    <w:pPr>
      <w:spacing w:before="40" w:after="0"/>
    </w:pPr>
    <w:rPr>
      <w:rFonts w:ascii="Arial" w:hAnsi="Arial" w:cs="Arial"/>
      <w:color w:val="000000" w:themeColor="text1"/>
      <w:kern w:val="0"/>
      <w:sz w:val="28"/>
      <w:szCs w:val="28"/>
      <w:lang w:val="cy-GB"/>
      <w14:ligatures w14:val="none"/>
    </w:rPr>
  </w:style>
  <w:style w:type="paragraph" w:customStyle="1" w:styleId="PaperandAuthor">
    <w:name w:val="Paper and Author"/>
    <w:basedOn w:val="Heading1"/>
    <w:qFormat/>
    <w:rsid w:val="00C46E9A"/>
    <w:pPr>
      <w:spacing w:before="240" w:after="0"/>
    </w:pPr>
    <w:rPr>
      <w:rFonts w:ascii="Arial" w:hAnsi="Arial" w:cs="Arial"/>
      <w:color w:val="000000" w:themeColor="text1"/>
      <w:kern w:val="0"/>
      <w:sz w:val="32"/>
      <w:szCs w:val="32"/>
      <w14:ligatures w14:val="none"/>
    </w:rPr>
  </w:style>
  <w:style w:type="paragraph" w:customStyle="1" w:styleId="ConferenceTitle">
    <w:name w:val="Conference Title"/>
    <w:basedOn w:val="Title"/>
    <w:qFormat/>
    <w:rsid w:val="00C46E9A"/>
    <w:pPr>
      <w:spacing w:after="0"/>
      <w:jc w:val="right"/>
    </w:pPr>
    <w:rPr>
      <w:rFonts w:ascii="Arial" w:hAnsi="Arial" w:cs="Arial"/>
      <w:sz w:val="40"/>
      <w:lang w:val="cy-GB"/>
      <w14:ligatures w14:val="none"/>
    </w:rPr>
  </w:style>
  <w:style w:type="table" w:styleId="TableGrid">
    <w:name w:val="Table Grid"/>
    <w:basedOn w:val="TableNormal"/>
    <w:uiPriority w:val="39"/>
    <w:rsid w:val="003666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874441">
      <w:bodyDiv w:val="1"/>
      <w:marLeft w:val="0"/>
      <w:marRight w:val="0"/>
      <w:marTop w:val="0"/>
      <w:marBottom w:val="0"/>
      <w:divBdr>
        <w:top w:val="none" w:sz="0" w:space="0" w:color="auto"/>
        <w:left w:val="none" w:sz="0" w:space="0" w:color="auto"/>
        <w:bottom w:val="none" w:sz="0" w:space="0" w:color="auto"/>
        <w:right w:val="none" w:sz="0" w:space="0" w:color="auto"/>
      </w:divBdr>
    </w:div>
    <w:div w:id="356464488">
      <w:bodyDiv w:val="1"/>
      <w:marLeft w:val="0"/>
      <w:marRight w:val="0"/>
      <w:marTop w:val="0"/>
      <w:marBottom w:val="0"/>
      <w:divBdr>
        <w:top w:val="none" w:sz="0" w:space="0" w:color="auto"/>
        <w:left w:val="none" w:sz="0" w:space="0" w:color="auto"/>
        <w:bottom w:val="none" w:sz="0" w:space="0" w:color="auto"/>
        <w:right w:val="none" w:sz="0" w:space="0" w:color="auto"/>
      </w:divBdr>
    </w:div>
    <w:div w:id="901792882">
      <w:bodyDiv w:val="1"/>
      <w:marLeft w:val="0"/>
      <w:marRight w:val="0"/>
      <w:marTop w:val="0"/>
      <w:marBottom w:val="0"/>
      <w:divBdr>
        <w:top w:val="none" w:sz="0" w:space="0" w:color="auto"/>
        <w:left w:val="none" w:sz="0" w:space="0" w:color="auto"/>
        <w:bottom w:val="none" w:sz="0" w:space="0" w:color="auto"/>
        <w:right w:val="none" w:sz="0" w:space="0" w:color="auto"/>
      </w:divBdr>
    </w:div>
    <w:div w:id="1635676187">
      <w:bodyDiv w:val="1"/>
      <w:marLeft w:val="0"/>
      <w:marRight w:val="0"/>
      <w:marTop w:val="0"/>
      <w:marBottom w:val="0"/>
      <w:divBdr>
        <w:top w:val="none" w:sz="0" w:space="0" w:color="auto"/>
        <w:left w:val="none" w:sz="0" w:space="0" w:color="auto"/>
        <w:bottom w:val="none" w:sz="0" w:space="0" w:color="auto"/>
        <w:right w:val="none" w:sz="0" w:space="0" w:color="auto"/>
      </w:divBdr>
    </w:div>
    <w:div w:id="2038769192">
      <w:bodyDiv w:val="1"/>
      <w:marLeft w:val="0"/>
      <w:marRight w:val="0"/>
      <w:marTop w:val="0"/>
      <w:marBottom w:val="0"/>
      <w:divBdr>
        <w:top w:val="none" w:sz="0" w:space="0" w:color="auto"/>
        <w:left w:val="none" w:sz="0" w:space="0" w:color="auto"/>
        <w:bottom w:val="none" w:sz="0" w:space="0" w:color="auto"/>
        <w:right w:val="none" w:sz="0" w:space="0" w:color="auto"/>
      </w:divBdr>
    </w:div>
    <w:div w:id="2114008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4dae467-72cf-4330-a1ad-1f5160062024" xsi:nil="true"/>
    <lcf76f155ced4ddcb4097134ff3c332f xmlns="270391eb-2595-426d-b83c-b4fbef8cace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CB0295AFE7C0B49B8093E87B36DB1F3" ma:contentTypeVersion="13" ma:contentTypeDescription="Create a new document." ma:contentTypeScope="" ma:versionID="65e437c1b11684cebb9314f2b09d3bae">
  <xsd:schema xmlns:xsd="http://www.w3.org/2001/XMLSchema" xmlns:xs="http://www.w3.org/2001/XMLSchema" xmlns:p="http://schemas.microsoft.com/office/2006/metadata/properties" xmlns:ns2="270391eb-2595-426d-b83c-b4fbef8cace4" xmlns:ns3="f4dae467-72cf-4330-a1ad-1f5160062024" targetNamespace="http://schemas.microsoft.com/office/2006/metadata/properties" ma:root="true" ma:fieldsID="0a9b82264a4d41469776ca492532cb05" ns2:_="" ns3:_="">
    <xsd:import namespace="270391eb-2595-426d-b83c-b4fbef8cace4"/>
    <xsd:import namespace="f4dae467-72cf-4330-a1ad-1f516006202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0391eb-2595-426d-b83c-b4fbef8cac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3b49100-37e5-41b7-88bb-b13640ebe8c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dae467-72cf-4330-a1ad-1f516006202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fb76d32-c51e-4d68-8222-1e791a8ad966}" ma:internalName="TaxCatchAll" ma:showField="CatchAllData" ma:web="f4dae467-72cf-4330-a1ad-1f516006202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7496B0-C39D-48F8-B792-9931CD4098B7}">
  <ds:schemaRefs>
    <ds:schemaRef ds:uri="http://schemas.microsoft.com/sharepoint/v3/contenttype/forms"/>
  </ds:schemaRefs>
</ds:datastoreItem>
</file>

<file path=customXml/itemProps2.xml><?xml version="1.0" encoding="utf-8"?>
<ds:datastoreItem xmlns:ds="http://schemas.openxmlformats.org/officeDocument/2006/customXml" ds:itemID="{DCCE1B2F-EF3C-4CBC-9E85-497D0CB37846}">
  <ds:schemaRefs>
    <ds:schemaRef ds:uri="http://schemas.microsoft.com/office/2006/metadata/properties"/>
    <ds:schemaRef ds:uri="http://schemas.microsoft.com/office/infopath/2007/PartnerControls"/>
    <ds:schemaRef ds:uri="f4dae467-72cf-4330-a1ad-1f5160062024"/>
    <ds:schemaRef ds:uri="270391eb-2595-426d-b83c-b4fbef8cace4"/>
  </ds:schemaRefs>
</ds:datastoreItem>
</file>

<file path=customXml/itemProps3.xml><?xml version="1.0" encoding="utf-8"?>
<ds:datastoreItem xmlns:ds="http://schemas.openxmlformats.org/officeDocument/2006/customXml" ds:itemID="{0A8F556C-73C7-4788-84B6-5932B3D251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0391eb-2595-426d-b83c-b4fbef8cace4"/>
    <ds:schemaRef ds:uri="f4dae467-72cf-4330-a1ad-1f51600620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132</Words>
  <Characters>754</Characters>
  <Application>Microsoft Office Word</Application>
  <DocSecurity>0</DocSecurity>
  <Lines>6</Lines>
  <Paragraphs>1</Paragraphs>
  <ScaleCrop>false</ScaleCrop>
  <Company/>
  <LinksUpToDate>false</LinksUpToDate>
  <CharactersWithSpaces>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Woolley [jbw] (Staff)</dc:creator>
  <cp:keywords/>
  <dc:description/>
  <cp:lastModifiedBy>James Woolley [jbw] (Staff)</cp:lastModifiedBy>
  <cp:revision>19</cp:revision>
  <dcterms:created xsi:type="dcterms:W3CDTF">2025-05-02T08:28:00Z</dcterms:created>
  <dcterms:modified xsi:type="dcterms:W3CDTF">2026-05-28T15:55:00Z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0x010100ACB0295AFE7C0B49B8093E87B36DB1F3</vt:lpwstr>
  </property>
  <property fmtid="{D5CDD505-2E9C-101B-9397-08002B2CF9AE}" pid="3" name="MediaServiceImageTags">
    <vt:lpwstr/>
  </property>
  <property fmtid="{D5CDD505-2E9C-101B-9397-08002B2CF9AE}" pid="4" name="MSIP_Label_f2dfecbd-fc97-4e8a-a9cd-19ed496c406e_Enabled">
    <vt:lpwstr>true</vt:lpwstr>
  </property>
  <property fmtid="{D5CDD505-2E9C-101B-9397-08002B2CF9AE}" pid="5" name="MSIP_Label_f2dfecbd-fc97-4e8a-a9cd-19ed496c406e_SetDate">
    <vt:lpwstr>2025-05-02T08:28:21Z</vt:lpwstr>
  </property>
  <property fmtid="{D5CDD505-2E9C-101B-9397-08002B2CF9AE}" pid="6" name="MSIP_Label_f2dfecbd-fc97-4e8a-a9cd-19ed496c406e_Method">
    <vt:lpwstr>Standard</vt:lpwstr>
  </property>
  <property fmtid="{D5CDD505-2E9C-101B-9397-08002B2CF9AE}" pid="7" name="MSIP_Label_f2dfecbd-fc97-4e8a-a9cd-19ed496c406e_Name">
    <vt:lpwstr>defa4170-0d19-0005-0004-bc88714345d2</vt:lpwstr>
  </property>
  <property fmtid="{D5CDD505-2E9C-101B-9397-08002B2CF9AE}" pid="8" name="MSIP_Label_f2dfecbd-fc97-4e8a-a9cd-19ed496c406e_SiteId">
    <vt:lpwstr>d47b090e-3f5a-4ca0-84d0-9f89d269f175</vt:lpwstr>
  </property>
  <property fmtid="{D5CDD505-2E9C-101B-9397-08002B2CF9AE}" pid="9" name="MSIP_Label_f2dfecbd-fc97-4e8a-a9cd-19ed496c406e_ActionId">
    <vt:lpwstr>a2d8198e-d271-4dd1-902a-b0b1a195c548</vt:lpwstr>
  </property>
  <property fmtid="{D5CDD505-2E9C-101B-9397-08002B2CF9AE}" pid="10" name="MSIP_Label_f2dfecbd-fc97-4e8a-a9cd-19ed496c406e_ContentBits">
    <vt:lpwstr>0</vt:lpwstr>
  </property>
  <property fmtid="{D5CDD505-2E9C-101B-9397-08002B2CF9AE}" pid="11" name="MSIP_Label_f2dfecbd-fc97-4e8a-a9cd-19ed496c406e_Tag">
    <vt:lpwstr>10, 3, 0, 2</vt:lpwstr>
  </property>
</Properties>
</file>