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r w:rsidRPr="009C4002">
        <w:rPr>
          <w:lang w:val="en-GB"/>
        </w:rPr>
        <w:t>Gynhadledd Dysgu ac Addysgu</w:t>
      </w:r>
      <w:r>
        <w:rPr>
          <w:lang w:val="en-GB"/>
        </w:rPr>
        <w:t xml:space="preserve"> </w:t>
      </w:r>
      <w:r w:rsidRPr="00C46E9A">
        <w:rPr>
          <w:lang w:val="en-GB"/>
        </w:rPr>
        <w:t>Flynyddol</w:t>
      </w:r>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8-10 Gorffennaf</w:t>
      </w:r>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3015CAFA" w14:textId="77777777" w:rsidR="009630FF" w:rsidRDefault="009630FF" w:rsidP="003666C5">
      <w:pPr>
        <w:pStyle w:val="PaperandAuthor"/>
      </w:pPr>
      <w:r w:rsidRPr="009630FF">
        <w:t xml:space="preserve">“But I couldn't find any sources…" Integrating hands-on Information and Digital skills into large group UG teaching </w:t>
      </w:r>
    </w:p>
    <w:p w14:paraId="06384811" w14:textId="1136D3F3" w:rsidR="009630FF" w:rsidRDefault="009630FF" w:rsidP="003666C5">
      <w:pPr>
        <w:pStyle w:val="PaperandAuthor"/>
      </w:pPr>
      <w:r w:rsidRPr="009630FF">
        <w:t xml:space="preserve">Arddun Arwyn &amp; Lloyd Roderick </w:t>
      </w:r>
    </w:p>
    <w:p w14:paraId="672B943B" w14:textId="3BF147F1" w:rsidR="00067C0D" w:rsidRDefault="009630FF" w:rsidP="003666C5">
      <w:pPr>
        <w:pStyle w:val="PaperandAuthor"/>
      </w:pPr>
      <w:r w:rsidRPr="009630FF">
        <w:t>Hanes a Hanes Cymru</w:t>
      </w:r>
      <w:r>
        <w:t xml:space="preserve"> / </w:t>
      </w:r>
      <w:r w:rsidRPr="009630FF">
        <w:rPr>
          <w:lang w:val="cy-GB"/>
        </w:rPr>
        <w:t>Gwasanaethau Llyfrgell a Dysgu</w:t>
      </w:r>
      <w:r w:rsidRPr="009630FF">
        <w:t xml:space="preserve"> </w:t>
      </w:r>
      <w:r>
        <w:t>| History and Welsh History / Library and Learning Services</w:t>
      </w:r>
    </w:p>
    <w:p w14:paraId="5948FAD4" w14:textId="77777777" w:rsidR="003666C5" w:rsidRPr="009C4002" w:rsidRDefault="003666C5" w:rsidP="001F7C1B"/>
    <w:p w14:paraId="7BFCAF5A" w14:textId="18135B4C" w:rsidR="009630FF" w:rsidRPr="009630FF" w:rsidRDefault="009630FF" w:rsidP="009630FF">
      <w:pPr>
        <w:rPr>
          <w:rFonts w:eastAsia="Times New Roman"/>
          <w:color w:val="000000"/>
          <w:kern w:val="0"/>
          <w:lang w:eastAsia="en-GB"/>
          <w14:ligatures w14:val="none"/>
        </w:rPr>
      </w:pPr>
      <w:r w:rsidRPr="009630FF">
        <w:rPr>
          <w:rFonts w:eastAsia="Times New Roman"/>
          <w:color w:val="000000"/>
          <w:kern w:val="0"/>
          <w:lang w:eastAsia="en-GB"/>
          <w14:ligatures w14:val="none"/>
        </w:rPr>
        <w:t>Introduction to History is a core first-year module designed to equip students with essential skills for historical study and research.  A fundamental component is information literacy (IL)and library skills training.</w:t>
      </w:r>
    </w:p>
    <w:p w14:paraId="57A3F556" w14:textId="1A507215" w:rsidR="009630FF" w:rsidRPr="009630FF" w:rsidRDefault="009630FF" w:rsidP="009630FF">
      <w:pPr>
        <w:rPr>
          <w:rFonts w:eastAsia="Times New Roman"/>
          <w:color w:val="000000"/>
          <w:kern w:val="0"/>
          <w:lang w:eastAsia="en-GB"/>
          <w14:ligatures w14:val="none"/>
        </w:rPr>
      </w:pPr>
      <w:r w:rsidRPr="009630FF">
        <w:rPr>
          <w:rFonts w:eastAsia="Times New Roman"/>
          <w:color w:val="000000"/>
          <w:kern w:val="0"/>
          <w:lang w:eastAsia="en-GB"/>
          <w14:ligatures w14:val="none"/>
        </w:rPr>
        <w:t>The module convenor changes annually, and the large class size (approximately 80-100 students) combined with a packed lecture programme has made it challenging to create practical IL activities that promote meaningful engagement with these skills.</w:t>
      </w:r>
    </w:p>
    <w:p w14:paraId="6C8F97BD" w14:textId="0B3F3EA6" w:rsidR="009630FF" w:rsidRPr="009630FF" w:rsidRDefault="009630FF" w:rsidP="009630FF">
      <w:pPr>
        <w:rPr>
          <w:rFonts w:eastAsia="Times New Roman"/>
          <w:color w:val="000000"/>
          <w:kern w:val="0"/>
          <w:lang w:eastAsia="en-GB"/>
          <w14:ligatures w14:val="none"/>
        </w:rPr>
      </w:pPr>
      <w:r w:rsidRPr="009630FF">
        <w:rPr>
          <w:rFonts w:eastAsia="Times New Roman"/>
          <w:color w:val="000000"/>
          <w:kern w:val="0"/>
          <w:lang w:eastAsia="en-GB"/>
          <w14:ligatures w14:val="none"/>
        </w:rPr>
        <w:t>In previous years, the subject librarian has delivered this session through a half-hour lecture-style presentation, which, again, was not the best format for introducing practical skills.</w:t>
      </w:r>
    </w:p>
    <w:p w14:paraId="7FF4D2BA" w14:textId="109822AB" w:rsidR="009630FF" w:rsidRPr="009630FF" w:rsidRDefault="009630FF" w:rsidP="009630FF">
      <w:pPr>
        <w:rPr>
          <w:rFonts w:eastAsia="Times New Roman"/>
          <w:color w:val="000000"/>
          <w:kern w:val="0"/>
          <w:lang w:eastAsia="en-GB"/>
          <w14:ligatures w14:val="none"/>
        </w:rPr>
      </w:pPr>
      <w:r w:rsidRPr="009630FF">
        <w:rPr>
          <w:rFonts w:eastAsia="Times New Roman"/>
          <w:color w:val="000000"/>
          <w:kern w:val="0"/>
          <w:lang w:eastAsia="en-GB"/>
          <w14:ligatures w14:val="none"/>
        </w:rPr>
        <w:t>In contrast, the smaller class size of the Welsh medium version of the module (Cyflwyno Hanes) allowed space for practical workshops on finding and evaluating scholarly sources.</w:t>
      </w:r>
    </w:p>
    <w:p w14:paraId="6C919792" w14:textId="3BABB0C8" w:rsidR="009630FF" w:rsidRPr="009630FF" w:rsidRDefault="009630FF" w:rsidP="009630FF">
      <w:pPr>
        <w:rPr>
          <w:rFonts w:eastAsia="Times New Roman"/>
          <w:color w:val="000000"/>
          <w:kern w:val="0"/>
          <w:lang w:eastAsia="en-GB"/>
          <w14:ligatures w14:val="none"/>
        </w:rPr>
      </w:pPr>
      <w:r w:rsidRPr="009630FF">
        <w:rPr>
          <w:rFonts w:eastAsia="Times New Roman"/>
          <w:color w:val="000000"/>
          <w:kern w:val="0"/>
          <w:lang w:eastAsia="en-GB"/>
          <w14:ligatures w14:val="none"/>
        </w:rPr>
        <w:t>Inspired by the work done in Cyflwyno Hanes, this paper will describe the collaboration between the module convenor and the librarian to develop a blended learning package, practical workshop, and formative assessment for the English language version of the module. These efforts aim to better equip students with foundational skills in using library collections.  The paper will include a practical activity to test attendees' information retrieval skills.</w:t>
      </w:r>
    </w:p>
    <w:p w14:paraId="05ECFF8D" w14:textId="12601971" w:rsidR="009630FF" w:rsidRPr="009630FF" w:rsidRDefault="009630FF" w:rsidP="009630FF">
      <w:pPr>
        <w:rPr>
          <w:rFonts w:eastAsia="Times New Roman"/>
          <w:color w:val="000000"/>
          <w:kern w:val="0"/>
          <w:lang w:eastAsia="en-GB"/>
          <w14:ligatures w14:val="none"/>
        </w:rPr>
      </w:pPr>
      <w:r w:rsidRPr="009630FF">
        <w:rPr>
          <w:rFonts w:eastAsia="Times New Roman"/>
          <w:color w:val="000000"/>
          <w:kern w:val="0"/>
          <w:lang w:eastAsia="en-GB"/>
          <w14:ligatures w14:val="none"/>
        </w:rPr>
        <w:t>The revamped session aims to redefine how history students engage with their Subject Librarian. Instead of seeking assistance only when encountering obstacles, students are encouraged to proactively seek advice from librarians as an integral part of their historical research and to understand developing such relationships as part of the work of a professional historian.</w:t>
      </w:r>
    </w:p>
    <w:p w14:paraId="620785A5" w14:textId="77777777" w:rsidR="009630FF" w:rsidRDefault="009630FF" w:rsidP="009630FF">
      <w:pPr>
        <w:rPr>
          <w:rFonts w:eastAsia="Times New Roman"/>
          <w:color w:val="000000"/>
          <w:kern w:val="0"/>
          <w:lang w:eastAsia="en-GB"/>
          <w14:ligatures w14:val="none"/>
        </w:rPr>
      </w:pPr>
      <w:r w:rsidRPr="009630FF">
        <w:rPr>
          <w:rFonts w:eastAsia="Times New Roman"/>
          <w:color w:val="000000"/>
          <w:kern w:val="0"/>
          <w:lang w:eastAsia="en-GB"/>
          <w14:ligatures w14:val="none"/>
        </w:rPr>
        <w:t>This change of approach has seen increased engagement with scholarly sources in the assessed work of the module, and an increased willingness for students to engage with librarian support.</w:t>
      </w:r>
    </w:p>
    <w:p w14:paraId="23DA4F4C" w14:textId="559EEF1F" w:rsidR="00C46E9A" w:rsidRPr="00C46E9A" w:rsidRDefault="00C46E9A" w:rsidP="009630FF">
      <w:pPr>
        <w:jc w:val="center"/>
      </w:pPr>
      <w:r>
        <w:rPr>
          <w:noProof/>
        </w:rPr>
        <w:drawing>
          <wp:inline distT="0" distB="0" distL="0" distR="0" wp14:anchorId="0BEFA269" wp14:editId="7F6DC2F4">
            <wp:extent cx="908050" cy="90805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r>
        <w:rPr>
          <w:noProof/>
        </w:rPr>
        <w:drawing>
          <wp:inline distT="0" distB="0" distL="0" distR="0" wp14:anchorId="7D9BF9DC" wp14:editId="5614B332">
            <wp:extent cx="952500" cy="95250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67C0D"/>
    <w:rsid w:val="000D1D6E"/>
    <w:rsid w:val="001F7C1B"/>
    <w:rsid w:val="003666C5"/>
    <w:rsid w:val="003C2C94"/>
    <w:rsid w:val="0055517C"/>
    <w:rsid w:val="00906F18"/>
    <w:rsid w:val="009630FF"/>
    <w:rsid w:val="009A7048"/>
    <w:rsid w:val="00A43C71"/>
    <w:rsid w:val="00BC2CC5"/>
    <w:rsid w:val="00BD04AF"/>
    <w:rsid w:val="00C46E9A"/>
    <w:rsid w:val="00C97841"/>
    <w:rsid w:val="00D426F2"/>
    <w:rsid w:val="00D4456F"/>
    <w:rsid w:val="00D84612"/>
    <w:rsid w:val="00DC053E"/>
    <w:rsid w:val="00E66A76"/>
    <w:rsid w:val="62AF9F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2546">
      <w:bodyDiv w:val="1"/>
      <w:marLeft w:val="0"/>
      <w:marRight w:val="0"/>
      <w:marTop w:val="0"/>
      <w:marBottom w:val="0"/>
      <w:divBdr>
        <w:top w:val="none" w:sz="0" w:space="0" w:color="auto"/>
        <w:left w:val="none" w:sz="0" w:space="0" w:color="auto"/>
        <w:bottom w:val="none" w:sz="0" w:space="0" w:color="auto"/>
        <w:right w:val="none" w:sz="0" w:space="0" w:color="auto"/>
      </w:divBdr>
    </w:div>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194931615">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838813305">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020427979">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1904221718">
      <w:bodyDiv w:val="1"/>
      <w:marLeft w:val="0"/>
      <w:marRight w:val="0"/>
      <w:marTop w:val="0"/>
      <w:marBottom w:val="0"/>
      <w:divBdr>
        <w:top w:val="none" w:sz="0" w:space="0" w:color="auto"/>
        <w:left w:val="none" w:sz="0" w:space="0" w:color="auto"/>
        <w:bottom w:val="none" w:sz="0" w:space="0" w:color="auto"/>
        <w:right w:val="none" w:sz="0" w:space="0" w:color="auto"/>
      </w:divBdr>
    </w:div>
    <w:div w:id="2038461458">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EDBF2969-6C6C-4125-8F53-5AABCC71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06141-D27B-462D-9193-FFC1B12BB04B}">
  <ds:schemaRefs>
    <ds:schemaRef ds:uri="http://schemas.microsoft.com/sharepoint/v3/contenttype/forms"/>
  </ds:schemaRefs>
</ds:datastoreItem>
</file>

<file path=customXml/itemProps3.xml><?xml version="1.0" encoding="utf-8"?>
<ds:datastoreItem xmlns:ds="http://schemas.openxmlformats.org/officeDocument/2006/customXml" ds:itemID="{2E0AB664-45D0-4ED1-8555-8525BE1B43EF}">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4</cp:revision>
  <dcterms:created xsi:type="dcterms:W3CDTF">2025-05-02T08:18:00Z</dcterms:created>
  <dcterms:modified xsi:type="dcterms:W3CDTF">2025-05-02T08:18:00Z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2025-05-02T08:18:42Z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11320f7f-89b5-4abf-b6e6-c4ef8c7d59d7</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