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3025ECFA" w14:textId="77777777" w:rsidR="00DC053E" w:rsidRDefault="00DC053E" w:rsidP="00DC053E">
      <w:pPr>
        <w:pStyle w:val="PaperandAuthor"/>
      </w:pPr>
      <w:r>
        <w:t>Working smarter with schools: A reflection on how universities can work more effectively with secondary schools.</w:t>
      </w:r>
    </w:p>
    <w:p w14:paraId="6F2F5306" w14:textId="083D3BA5" w:rsidR="000140FA" w:rsidRDefault="00DC053E" w:rsidP="00DC053E">
      <w:pPr>
        <w:pStyle w:val="PaperandAuthor"/>
      </w:pPr>
      <w:r>
        <w:t>Scott Tompsett</w:t>
      </w:r>
      <w:r w:rsidR="000140FA" w:rsidRPr="000140FA">
        <w:t xml:space="preserve"> </w:t>
      </w:r>
    </w:p>
    <w:p w14:paraId="73466823" w14:textId="092D7471" w:rsidR="00C46E9A" w:rsidRPr="00DC053E" w:rsidRDefault="00DC053E" w:rsidP="003666C5">
      <w:pPr>
        <w:pStyle w:val="PaperandAuthor"/>
        <w:rPr>
          <w:b/>
          <w:bCs/>
        </w:rPr>
      </w:pPr>
      <w:r w:rsidRPr="00DC053E">
        <w:t xml:space="preserve">Adran y Gwyddorau </w:t>
      </w:r>
      <w:proofErr w:type="spellStart"/>
      <w:r w:rsidRPr="00DC053E">
        <w:t>Bywyd</w:t>
      </w:r>
      <w:proofErr w:type="spellEnd"/>
      <w:r>
        <w:rPr>
          <w:b/>
          <w:bCs/>
        </w:rPr>
        <w:t xml:space="preserve"> </w:t>
      </w:r>
      <w:r w:rsidR="000140FA">
        <w:rPr>
          <w:lang w:val="cy-GB"/>
        </w:rPr>
        <w:t xml:space="preserve">| </w:t>
      </w:r>
      <w:r>
        <w:rPr>
          <w:lang w:val="cy-GB"/>
        </w:rPr>
        <w:t xml:space="preserve">Department of </w:t>
      </w:r>
      <w:proofErr w:type="spellStart"/>
      <w:r>
        <w:rPr>
          <w:lang w:val="cy-GB"/>
        </w:rPr>
        <w:t>Life</w:t>
      </w:r>
      <w:proofErr w:type="spellEnd"/>
      <w:r>
        <w:rPr>
          <w:lang w:val="cy-GB"/>
        </w:rPr>
        <w:t xml:space="preserve"> Sciences</w:t>
      </w:r>
    </w:p>
    <w:p w14:paraId="5948FAD4" w14:textId="77777777" w:rsidR="003666C5" w:rsidRPr="009C4002" w:rsidRDefault="003666C5" w:rsidP="001F7C1B"/>
    <w:p w14:paraId="2A1C7F19" w14:textId="77777777" w:rsidR="00DC053E" w:rsidRDefault="00DC053E" w:rsidP="00906F18">
      <w:r w:rsidRPr="00DC053E">
        <w:t xml:space="preserve">Here we present data from the evaluation of the Trio Sci Cymru, schools science outreach project. </w:t>
      </w:r>
    </w:p>
    <w:p w14:paraId="3EF060AE" w14:textId="77777777" w:rsidR="00DC053E" w:rsidRDefault="00DC053E" w:rsidP="00906F18">
      <w:r w:rsidRPr="00DC053E">
        <w:t xml:space="preserve">Through a series of semi-structured interviews, and an innovative centre-staging art-based research method, partner universities (Aberystwyth, Bangor and Cardiff) identified potential barriers to working effectively with secondary schools. </w:t>
      </w:r>
    </w:p>
    <w:p w14:paraId="3DDA417A" w14:textId="77777777" w:rsidR="00DC053E" w:rsidRDefault="00DC053E" w:rsidP="00906F18">
      <w:r w:rsidRPr="00DC053E">
        <w:t xml:space="preserve">These include time and resource issues faced by schools, alongside the need for workshop opportunities to be engaging, yet aligned to the core curriculum.  </w:t>
      </w:r>
    </w:p>
    <w:p w14:paraId="6D9F5816" w14:textId="26B9B826" w:rsidR="00906F18" w:rsidRDefault="00DC053E" w:rsidP="00906F18">
      <w:r w:rsidRPr="00DC053E">
        <w:t>The research also identified a wealth of opportunities for more effective outreach which both benefits secondary schools and university partnerships, the lessons from which are being implemented by the Department of Life Sciences in developing new outreach activities.</w:t>
      </w:r>
    </w:p>
    <w:p w14:paraId="23DA4F4C" w14:textId="74409BA1" w:rsidR="00C46E9A" w:rsidRPr="00C46E9A" w:rsidRDefault="00C46E9A" w:rsidP="00906F18">
      <w:pPr>
        <w:jc w:val="center"/>
      </w:pPr>
      <w:r>
        <w:rPr>
          <w:noProof/>
        </w:rPr>
        <w:drawing>
          <wp:inline distT="0" distB="0" distL="0" distR="0" wp14:anchorId="0BEFA269" wp14:editId="5B6F8181">
            <wp:extent cx="1809750" cy="1809750"/>
            <wp:effectExtent l="0" t="0" r="0" b="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Pr>
          <w:noProof/>
        </w:rPr>
        <w:drawing>
          <wp:inline distT="0" distB="0" distL="0" distR="0" wp14:anchorId="7D9BF9DC" wp14:editId="37D0AC51">
            <wp:extent cx="1644650" cy="1644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F7C1B"/>
    <w:rsid w:val="003666C5"/>
    <w:rsid w:val="003C2C94"/>
    <w:rsid w:val="004D69FA"/>
    <w:rsid w:val="00906F18"/>
    <w:rsid w:val="009A7048"/>
    <w:rsid w:val="00A43C71"/>
    <w:rsid w:val="00BD04AF"/>
    <w:rsid w:val="00C46E9A"/>
    <w:rsid w:val="00C97841"/>
    <w:rsid w:val="00DC053E"/>
    <w:rsid w:val="1D8D2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70289-745A-4045-ADC0-FBF15723C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A063-1B8A-43E5-94D2-D0ED375A4BF5}">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20E29A11-4D14-44AA-8CF5-4697E9EAD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cp:revision>3</cp:revision>
  <dcterms:created xsi:type="dcterms:W3CDTF">2025-04-15T15:15:00Z</dcterms:created>
  <dcterms:modified xsi:type="dcterms:W3CDTF">2025-04-15T15:15:00Z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2025-04-15T15:15:26Z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fff9f086-17f1-40ad-8edf-3ac8fc7efe5a</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