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900BC" w14:textId="5BB4AAE5" w:rsidR="00C46E9A" w:rsidRPr="009C4002" w:rsidRDefault="00C46E9A" w:rsidP="00C46E9A">
      <w:pPr>
        <w:pStyle w:val="ConferenceTitle"/>
        <w:jc w:val="left"/>
        <w:rPr>
          <w:lang w:val="en-GB"/>
        </w:rPr>
      </w:pPr>
      <w:r>
        <w:rPr>
          <w:lang w:val="en-GB"/>
        </w:rPr>
        <w:t>13</w:t>
      </w:r>
      <w:r>
        <w:rPr>
          <w:vertAlign w:val="superscript"/>
          <w:lang w:val="en-GB"/>
        </w:rPr>
        <w:t>eg</w:t>
      </w:r>
      <w:r>
        <w:rPr>
          <w:lang w:val="en-GB"/>
        </w:rPr>
        <w:t xml:space="preserve"> </w:t>
      </w:r>
      <w:proofErr w:type="spellStart"/>
      <w:r w:rsidRPr="009C4002">
        <w:rPr>
          <w:lang w:val="en-GB"/>
        </w:rPr>
        <w:t>Gynhadledd</w:t>
      </w:r>
      <w:proofErr w:type="spellEnd"/>
      <w:r w:rsidRPr="009C4002">
        <w:rPr>
          <w:lang w:val="en-GB"/>
        </w:rPr>
        <w:t xml:space="preserve"> Dysgu ac Addysgu</w:t>
      </w:r>
      <w:r>
        <w:rPr>
          <w:lang w:val="en-GB"/>
        </w:rPr>
        <w:t xml:space="preserve"> </w:t>
      </w:r>
      <w:proofErr w:type="spellStart"/>
      <w:r w:rsidRPr="00C46E9A">
        <w:rPr>
          <w:lang w:val="en-GB"/>
        </w:rPr>
        <w:t>Flynyddol</w:t>
      </w:r>
      <w:proofErr w:type="spellEnd"/>
    </w:p>
    <w:p w14:paraId="67EDDC79" w14:textId="56EBA1F3" w:rsidR="00C46E9A" w:rsidRPr="009C4002" w:rsidRDefault="00C46E9A" w:rsidP="00C46E9A">
      <w:pPr>
        <w:pStyle w:val="ConferenceTitle"/>
        <w:jc w:val="left"/>
        <w:rPr>
          <w:lang w:val="en-GB"/>
        </w:rPr>
      </w:pPr>
      <w:r w:rsidRPr="009C4002">
        <w:rPr>
          <w:lang w:val="en-GB"/>
        </w:rPr>
        <w:t>1</w:t>
      </w:r>
      <w:r>
        <w:rPr>
          <w:lang w:val="en-GB"/>
        </w:rPr>
        <w:t>3</w:t>
      </w:r>
      <w:r w:rsidRPr="00C46E9A">
        <w:rPr>
          <w:vertAlign w:val="superscript"/>
          <w:lang w:val="en-GB"/>
        </w:rPr>
        <w:t>th</w:t>
      </w:r>
      <w:r>
        <w:rPr>
          <w:lang w:val="en-GB"/>
        </w:rPr>
        <w:t xml:space="preserve"> </w:t>
      </w:r>
      <w:r w:rsidRPr="009C4002">
        <w:rPr>
          <w:lang w:val="en-GB"/>
        </w:rPr>
        <w:t>Annual Learning and Teaching Conference</w:t>
      </w:r>
    </w:p>
    <w:p w14:paraId="2B30064B" w14:textId="10A2F06C" w:rsidR="00C46E9A" w:rsidRPr="009C4002" w:rsidRDefault="00C46E9A" w:rsidP="00C46E9A">
      <w:pPr>
        <w:pStyle w:val="ConferenceTitle"/>
        <w:jc w:val="left"/>
        <w:rPr>
          <w:lang w:val="en-GB"/>
        </w:rPr>
      </w:pPr>
      <w:r>
        <w:rPr>
          <w:lang w:val="en-GB"/>
        </w:rPr>
        <w:t xml:space="preserve">8-10 </w:t>
      </w:r>
      <w:proofErr w:type="spellStart"/>
      <w:r>
        <w:rPr>
          <w:lang w:val="en-GB"/>
        </w:rPr>
        <w:t>Gorffennaf</w:t>
      </w:r>
      <w:proofErr w:type="spellEnd"/>
      <w:r w:rsidRPr="009C4002">
        <w:rPr>
          <w:lang w:val="en-GB"/>
        </w:rPr>
        <w:t xml:space="preserve"> 202</w:t>
      </w:r>
      <w:r>
        <w:rPr>
          <w:lang w:val="en-GB"/>
        </w:rPr>
        <w:t>5</w:t>
      </w:r>
      <w:r w:rsidRPr="009C4002">
        <w:rPr>
          <w:lang w:val="en-GB"/>
        </w:rPr>
        <w:t xml:space="preserve"> | </w:t>
      </w:r>
      <w:r>
        <w:rPr>
          <w:lang w:val="en-GB"/>
        </w:rPr>
        <w:t>8-10 July</w:t>
      </w:r>
      <w:r w:rsidRPr="009C4002">
        <w:rPr>
          <w:lang w:val="en-GB"/>
        </w:rPr>
        <w:t xml:space="preserve"> 202</w:t>
      </w:r>
      <w:r>
        <w:rPr>
          <w:lang w:val="en-GB"/>
        </w:rPr>
        <w:t>5</w:t>
      </w:r>
    </w:p>
    <w:p w14:paraId="6D366277" w14:textId="77777777" w:rsidR="00AC119A" w:rsidRDefault="00AC119A" w:rsidP="003666C5">
      <w:pPr>
        <w:pStyle w:val="PaperandAuthor"/>
      </w:pPr>
      <w:r w:rsidRPr="00AC119A">
        <w:t xml:space="preserve">Community building in asynchronous online learning </w:t>
      </w:r>
    </w:p>
    <w:p w14:paraId="1CCD82E9" w14:textId="6ACF2AE1" w:rsidR="00AC119A" w:rsidRDefault="00AC119A" w:rsidP="00AC119A">
      <w:pPr>
        <w:pStyle w:val="PaperandAuthor"/>
      </w:pPr>
      <w:r w:rsidRPr="00AC119A">
        <w:t xml:space="preserve">Sarah Watson-Jones </w:t>
      </w:r>
      <w:r>
        <w:t>&amp; IBERS Distance Learning Team</w:t>
      </w:r>
    </w:p>
    <w:p w14:paraId="5948FAD4" w14:textId="28ACE065" w:rsidR="003666C5" w:rsidRPr="009C4002" w:rsidRDefault="00AC119A" w:rsidP="00AC119A">
      <w:pPr>
        <w:pStyle w:val="PaperandAuthor"/>
      </w:pPr>
      <w:r w:rsidRPr="00AC119A">
        <w:t>IBERS</w:t>
      </w:r>
    </w:p>
    <w:p w14:paraId="13A0910E" w14:textId="77777777" w:rsidR="00AC119A" w:rsidRPr="00AC119A" w:rsidRDefault="00AC119A" w:rsidP="00AC119A">
      <w:pPr>
        <w:rPr>
          <w:rFonts w:eastAsia="Times New Roman"/>
          <w:color w:val="000000"/>
          <w:kern w:val="0"/>
          <w:lang w:eastAsia="en-GB"/>
          <w14:ligatures w14:val="none"/>
        </w:rPr>
      </w:pPr>
    </w:p>
    <w:p w14:paraId="33074DC4" w14:textId="77777777" w:rsidR="00AC119A" w:rsidRDefault="00AC119A" w:rsidP="00AC119A">
      <w:pPr>
        <w:rPr>
          <w:rFonts w:eastAsia="Times New Roman"/>
          <w:color w:val="000000"/>
          <w:kern w:val="0"/>
          <w:lang w:eastAsia="en-GB"/>
          <w14:ligatures w14:val="none"/>
        </w:rPr>
      </w:pPr>
      <w:r w:rsidRPr="00AC119A">
        <w:rPr>
          <w:rFonts w:eastAsia="Times New Roman"/>
          <w:color w:val="000000"/>
          <w:kern w:val="0"/>
          <w:lang w:eastAsia="en-GB"/>
          <w14:ligatures w14:val="none"/>
        </w:rPr>
        <w:t xml:space="preserve">The benefits to learning and teaching that can be gained through interpersonal interactions and community building are widely acknowledged but so are the challenges of doing this in asynchronous online learning. </w:t>
      </w:r>
    </w:p>
    <w:p w14:paraId="242DB028" w14:textId="77777777" w:rsidR="00AC119A" w:rsidRDefault="00AC119A" w:rsidP="00AC119A">
      <w:pPr>
        <w:rPr>
          <w:rFonts w:eastAsia="Times New Roman"/>
          <w:color w:val="000000"/>
          <w:kern w:val="0"/>
          <w:lang w:eastAsia="en-GB"/>
          <w14:ligatures w14:val="none"/>
        </w:rPr>
      </w:pPr>
      <w:r w:rsidRPr="00AC119A">
        <w:rPr>
          <w:rFonts w:eastAsia="Times New Roman"/>
          <w:color w:val="000000"/>
          <w:kern w:val="0"/>
          <w:lang w:eastAsia="en-GB"/>
          <w14:ligatures w14:val="none"/>
        </w:rPr>
        <w:t xml:space="preserve">The IBERS Distance Learning team, who deliver online part-time post-graduate courses, have been grappling with these challenges for over a decade. Practice quickly showed us that an element of assessment was the most effective way to incentivise student-student interaction, and, for some time, we relied on assessed discussion forums to achieve this. While there are definite merits to these forums, student feedback on this assessment type was always mixed, and we weren’t sure they were really helping us to meet our aim of building community. </w:t>
      </w:r>
    </w:p>
    <w:p w14:paraId="2A2FB71B" w14:textId="77777777" w:rsidR="00AC119A" w:rsidRDefault="00AC119A" w:rsidP="00AC119A">
      <w:pPr>
        <w:rPr>
          <w:rFonts w:eastAsia="Times New Roman"/>
          <w:color w:val="000000"/>
          <w:kern w:val="0"/>
          <w:lang w:eastAsia="en-GB"/>
          <w14:ligatures w14:val="none"/>
        </w:rPr>
      </w:pPr>
      <w:r w:rsidRPr="00AC119A">
        <w:rPr>
          <w:rFonts w:eastAsia="Times New Roman"/>
          <w:color w:val="000000"/>
          <w:kern w:val="0"/>
          <w:lang w:eastAsia="en-GB"/>
          <w14:ligatures w14:val="none"/>
        </w:rPr>
        <w:t xml:space="preserve">To get a clearer picture, we used data from student feedback and interviews to assess their perceptions of and views on the role, benefits and drawbacks of these forums. As a result of our findings (Kipling et al., 2022) and, accelerated by a more recent change from three to two assessments per module, we have trialled a range of assignment types, still making some use of Blackboard's discussion boards, designed to encourage student-student interaction. </w:t>
      </w:r>
    </w:p>
    <w:p w14:paraId="5FDAAFBE" w14:textId="07CBA2C3" w:rsidR="00AC119A" w:rsidRDefault="00AC119A" w:rsidP="00AC119A">
      <w:pPr>
        <w:rPr>
          <w:rFonts w:eastAsia="Times New Roman"/>
          <w:color w:val="000000"/>
          <w:kern w:val="0"/>
          <w:lang w:eastAsia="en-GB"/>
          <w14:ligatures w14:val="none"/>
        </w:rPr>
      </w:pPr>
      <w:r w:rsidRPr="00AC119A">
        <w:rPr>
          <w:rFonts w:eastAsia="Times New Roman"/>
          <w:color w:val="000000"/>
          <w:kern w:val="0"/>
          <w:lang w:eastAsia="en-GB"/>
          <w14:ligatures w14:val="none"/>
        </w:rPr>
        <w:t>Our latest module questionnaire responses suggest that these may be getting closer to achieving our aim with a higher proportion of students agreeing that the interactive assessment helped them to feel connected to other students. We would like to share our experience and some examples of what seems to be working well now.</w:t>
      </w:r>
    </w:p>
    <w:p w14:paraId="09DE4D51" w14:textId="7205B416" w:rsidR="00C46E9A" w:rsidRPr="00C46E9A" w:rsidRDefault="00AC119A" w:rsidP="00AC119A">
      <w:pPr>
        <w:jc w:val="center"/>
      </w:pPr>
      <w:r w:rsidRPr="00AC119A">
        <w:rPr>
          <w:rFonts w:eastAsia="Times New Roman"/>
          <w:noProof/>
          <w:color w:val="000000"/>
          <w:kern w:val="0"/>
          <w:lang w:eastAsia="en-GB"/>
          <w14:ligatures w14:val="none"/>
        </w:rPr>
        <w:t xml:space="preserve"> </w:t>
      </w:r>
      <w:r w:rsidR="00C46E9A">
        <w:rPr>
          <w:noProof/>
        </w:rPr>
        <w:drawing>
          <wp:inline distT="0" distB="0" distL="0" distR="0" wp14:anchorId="0BEFA269" wp14:editId="261392F8">
            <wp:extent cx="1346200" cy="1346200"/>
            <wp:effectExtent l="0" t="0" r="6350" b="6350"/>
            <wp:docPr id="585158209"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58209" name="Picture 1" descr="A green and white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1346200"/>
                    </a:xfrm>
                    <a:prstGeom prst="rect">
                      <a:avLst/>
                    </a:prstGeom>
                    <a:noFill/>
                    <a:ln>
                      <a:noFill/>
                    </a:ln>
                  </pic:spPr>
                </pic:pic>
              </a:graphicData>
            </a:graphic>
          </wp:inline>
        </w:drawing>
      </w:r>
      <w:r w:rsidR="00C46E9A">
        <w:rPr>
          <w:noProof/>
        </w:rPr>
        <w:drawing>
          <wp:inline distT="0" distB="0" distL="0" distR="0" wp14:anchorId="7D9BF9DC" wp14:editId="649E403F">
            <wp:extent cx="1320800" cy="1320800"/>
            <wp:effectExtent l="0" t="0" r="0" b="0"/>
            <wp:docPr id="1687666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0800" cy="1320800"/>
                    </a:xfrm>
                    <a:prstGeom prst="rect">
                      <a:avLst/>
                    </a:prstGeom>
                    <a:noFill/>
                    <a:ln>
                      <a:noFill/>
                    </a:ln>
                  </pic:spPr>
                </pic:pic>
              </a:graphicData>
            </a:graphic>
          </wp:inline>
        </w:drawing>
      </w:r>
    </w:p>
    <w:sectPr w:rsidR="00C46E9A" w:rsidRPr="00C46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D676B"/>
    <w:multiLevelType w:val="hybridMultilevel"/>
    <w:tmpl w:val="71B8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88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9A"/>
    <w:rsid w:val="000071FA"/>
    <w:rsid w:val="000140FA"/>
    <w:rsid w:val="00067C0D"/>
    <w:rsid w:val="000D1D6E"/>
    <w:rsid w:val="001F7C1B"/>
    <w:rsid w:val="003666C5"/>
    <w:rsid w:val="003C2C94"/>
    <w:rsid w:val="00487D19"/>
    <w:rsid w:val="007716DE"/>
    <w:rsid w:val="00885AF6"/>
    <w:rsid w:val="00906F18"/>
    <w:rsid w:val="009630FF"/>
    <w:rsid w:val="009A7048"/>
    <w:rsid w:val="00A43C71"/>
    <w:rsid w:val="00AC119A"/>
    <w:rsid w:val="00BC2CC5"/>
    <w:rsid w:val="00BD04AF"/>
    <w:rsid w:val="00C46E9A"/>
    <w:rsid w:val="00C97841"/>
    <w:rsid w:val="00D4456F"/>
    <w:rsid w:val="00DC053E"/>
    <w:rsid w:val="00E66A76"/>
    <w:rsid w:val="00F633FC"/>
    <w:rsid w:val="282E3E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EB07"/>
  <w15:chartTrackingRefBased/>
  <w15:docId w15:val="{9C0322AD-43E6-4353-BFA9-5A8E1C00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6E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E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46E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46E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6E9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6E9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6E9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E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E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46E9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E9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46E9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46E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46E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46E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46E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46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E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E9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E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46E9A"/>
    <w:pPr>
      <w:spacing w:before="160"/>
      <w:jc w:val="center"/>
    </w:pPr>
    <w:rPr>
      <w:i/>
      <w:iCs/>
      <w:color w:val="404040" w:themeColor="text1" w:themeTint="BF"/>
    </w:rPr>
  </w:style>
  <w:style w:type="character" w:customStyle="1" w:styleId="QuoteChar">
    <w:name w:val="Quote Char"/>
    <w:basedOn w:val="DefaultParagraphFont"/>
    <w:link w:val="Quote"/>
    <w:uiPriority w:val="29"/>
    <w:rsid w:val="00C46E9A"/>
    <w:rPr>
      <w:i/>
      <w:iCs/>
      <w:color w:val="404040" w:themeColor="text1" w:themeTint="BF"/>
    </w:rPr>
  </w:style>
  <w:style w:type="paragraph" w:styleId="ListParagraph">
    <w:name w:val="List Paragraph"/>
    <w:basedOn w:val="Normal"/>
    <w:uiPriority w:val="34"/>
    <w:qFormat/>
    <w:rsid w:val="00C46E9A"/>
    <w:pPr>
      <w:ind w:left="720"/>
      <w:contextualSpacing/>
    </w:pPr>
  </w:style>
  <w:style w:type="character" w:styleId="IntenseEmphasis">
    <w:name w:val="Intense Emphasis"/>
    <w:basedOn w:val="DefaultParagraphFont"/>
    <w:uiPriority w:val="21"/>
    <w:qFormat/>
    <w:rsid w:val="00C46E9A"/>
    <w:rPr>
      <w:i/>
      <w:iCs/>
      <w:color w:val="0F4761" w:themeColor="accent1" w:themeShade="BF"/>
    </w:rPr>
  </w:style>
  <w:style w:type="paragraph" w:styleId="IntenseQuote">
    <w:name w:val="Intense Quote"/>
    <w:basedOn w:val="Normal"/>
    <w:next w:val="Normal"/>
    <w:link w:val="IntenseQuoteChar"/>
    <w:uiPriority w:val="30"/>
    <w:qFormat/>
    <w:rsid w:val="00C46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E9A"/>
    <w:rPr>
      <w:i/>
      <w:iCs/>
      <w:color w:val="0F4761" w:themeColor="accent1" w:themeShade="BF"/>
    </w:rPr>
  </w:style>
  <w:style w:type="character" w:styleId="IntenseReference">
    <w:name w:val="Intense Reference"/>
    <w:basedOn w:val="DefaultParagraphFont"/>
    <w:uiPriority w:val="32"/>
    <w:qFormat/>
    <w:rsid w:val="00C46E9A"/>
    <w:rPr>
      <w:b/>
      <w:bCs/>
      <w:smallCaps/>
      <w:color w:val="0F4761" w:themeColor="accent1" w:themeShade="BF"/>
      <w:spacing w:val="5"/>
    </w:rPr>
  </w:style>
  <w:style w:type="paragraph" w:customStyle="1" w:styleId="Abstracts">
    <w:name w:val="Abstracts"/>
    <w:basedOn w:val="Heading2"/>
    <w:qFormat/>
    <w:rsid w:val="00C46E9A"/>
    <w:pPr>
      <w:spacing w:before="40" w:after="0"/>
    </w:pPr>
    <w:rPr>
      <w:rFonts w:ascii="Arial" w:hAnsi="Arial" w:cs="Arial"/>
      <w:color w:val="000000" w:themeColor="text1"/>
      <w:kern w:val="0"/>
      <w:sz w:val="28"/>
      <w:szCs w:val="28"/>
      <w:lang w:val="cy-GB"/>
      <w14:ligatures w14:val="none"/>
    </w:rPr>
  </w:style>
  <w:style w:type="paragraph" w:customStyle="1" w:styleId="PaperandAuthor">
    <w:name w:val="Paper and Author"/>
    <w:basedOn w:val="Heading1"/>
    <w:qFormat/>
    <w:rsid w:val="00C46E9A"/>
    <w:pPr>
      <w:spacing w:before="240" w:after="0"/>
    </w:pPr>
    <w:rPr>
      <w:rFonts w:ascii="Arial" w:hAnsi="Arial" w:cs="Arial"/>
      <w:color w:val="000000" w:themeColor="text1"/>
      <w:kern w:val="0"/>
      <w:sz w:val="32"/>
      <w:szCs w:val="32"/>
      <w14:ligatures w14:val="none"/>
    </w:rPr>
  </w:style>
  <w:style w:type="paragraph" w:customStyle="1" w:styleId="ConferenceTitle">
    <w:name w:val="Conference Title"/>
    <w:basedOn w:val="Title"/>
    <w:qFormat/>
    <w:rsid w:val="00C46E9A"/>
    <w:pPr>
      <w:spacing w:after="0"/>
      <w:jc w:val="right"/>
    </w:pPr>
    <w:rPr>
      <w:rFonts w:ascii="Arial" w:hAnsi="Arial" w:cs="Arial"/>
      <w:sz w:val="40"/>
      <w:lang w:val="cy-GB"/>
      <w14:ligatures w14:val="none"/>
    </w:rPr>
  </w:style>
  <w:style w:type="table" w:styleId="TableGrid">
    <w:name w:val="Table Grid"/>
    <w:basedOn w:val="TableNormal"/>
    <w:uiPriority w:val="39"/>
    <w:rsid w:val="0036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2546">
      <w:bodyDiv w:val="1"/>
      <w:marLeft w:val="0"/>
      <w:marRight w:val="0"/>
      <w:marTop w:val="0"/>
      <w:marBottom w:val="0"/>
      <w:divBdr>
        <w:top w:val="none" w:sz="0" w:space="0" w:color="auto"/>
        <w:left w:val="none" w:sz="0" w:space="0" w:color="auto"/>
        <w:bottom w:val="none" w:sz="0" w:space="0" w:color="auto"/>
        <w:right w:val="none" w:sz="0" w:space="0" w:color="auto"/>
      </w:divBdr>
    </w:div>
    <w:div w:id="165874441">
      <w:bodyDiv w:val="1"/>
      <w:marLeft w:val="0"/>
      <w:marRight w:val="0"/>
      <w:marTop w:val="0"/>
      <w:marBottom w:val="0"/>
      <w:divBdr>
        <w:top w:val="none" w:sz="0" w:space="0" w:color="auto"/>
        <w:left w:val="none" w:sz="0" w:space="0" w:color="auto"/>
        <w:bottom w:val="none" w:sz="0" w:space="0" w:color="auto"/>
        <w:right w:val="none" w:sz="0" w:space="0" w:color="auto"/>
      </w:divBdr>
    </w:div>
    <w:div w:id="194931615">
      <w:bodyDiv w:val="1"/>
      <w:marLeft w:val="0"/>
      <w:marRight w:val="0"/>
      <w:marTop w:val="0"/>
      <w:marBottom w:val="0"/>
      <w:divBdr>
        <w:top w:val="none" w:sz="0" w:space="0" w:color="auto"/>
        <w:left w:val="none" w:sz="0" w:space="0" w:color="auto"/>
        <w:bottom w:val="none" w:sz="0" w:space="0" w:color="auto"/>
        <w:right w:val="none" w:sz="0" w:space="0" w:color="auto"/>
      </w:divBdr>
    </w:div>
    <w:div w:id="356464488">
      <w:bodyDiv w:val="1"/>
      <w:marLeft w:val="0"/>
      <w:marRight w:val="0"/>
      <w:marTop w:val="0"/>
      <w:marBottom w:val="0"/>
      <w:divBdr>
        <w:top w:val="none" w:sz="0" w:space="0" w:color="auto"/>
        <w:left w:val="none" w:sz="0" w:space="0" w:color="auto"/>
        <w:bottom w:val="none" w:sz="0" w:space="0" w:color="auto"/>
        <w:right w:val="none" w:sz="0" w:space="0" w:color="auto"/>
      </w:divBdr>
    </w:div>
    <w:div w:id="838813305">
      <w:bodyDiv w:val="1"/>
      <w:marLeft w:val="0"/>
      <w:marRight w:val="0"/>
      <w:marTop w:val="0"/>
      <w:marBottom w:val="0"/>
      <w:divBdr>
        <w:top w:val="none" w:sz="0" w:space="0" w:color="auto"/>
        <w:left w:val="none" w:sz="0" w:space="0" w:color="auto"/>
        <w:bottom w:val="none" w:sz="0" w:space="0" w:color="auto"/>
        <w:right w:val="none" w:sz="0" w:space="0" w:color="auto"/>
      </w:divBdr>
    </w:div>
    <w:div w:id="901792882">
      <w:bodyDiv w:val="1"/>
      <w:marLeft w:val="0"/>
      <w:marRight w:val="0"/>
      <w:marTop w:val="0"/>
      <w:marBottom w:val="0"/>
      <w:divBdr>
        <w:top w:val="none" w:sz="0" w:space="0" w:color="auto"/>
        <w:left w:val="none" w:sz="0" w:space="0" w:color="auto"/>
        <w:bottom w:val="none" w:sz="0" w:space="0" w:color="auto"/>
        <w:right w:val="none" w:sz="0" w:space="0" w:color="auto"/>
      </w:divBdr>
    </w:div>
    <w:div w:id="992485875">
      <w:bodyDiv w:val="1"/>
      <w:marLeft w:val="0"/>
      <w:marRight w:val="0"/>
      <w:marTop w:val="0"/>
      <w:marBottom w:val="0"/>
      <w:divBdr>
        <w:top w:val="none" w:sz="0" w:space="0" w:color="auto"/>
        <w:left w:val="none" w:sz="0" w:space="0" w:color="auto"/>
        <w:bottom w:val="none" w:sz="0" w:space="0" w:color="auto"/>
        <w:right w:val="none" w:sz="0" w:space="0" w:color="auto"/>
      </w:divBdr>
    </w:div>
    <w:div w:id="1020427979">
      <w:bodyDiv w:val="1"/>
      <w:marLeft w:val="0"/>
      <w:marRight w:val="0"/>
      <w:marTop w:val="0"/>
      <w:marBottom w:val="0"/>
      <w:divBdr>
        <w:top w:val="none" w:sz="0" w:space="0" w:color="auto"/>
        <w:left w:val="none" w:sz="0" w:space="0" w:color="auto"/>
        <w:bottom w:val="none" w:sz="0" w:space="0" w:color="auto"/>
        <w:right w:val="none" w:sz="0" w:space="0" w:color="auto"/>
      </w:divBdr>
    </w:div>
    <w:div w:id="1066607613">
      <w:bodyDiv w:val="1"/>
      <w:marLeft w:val="0"/>
      <w:marRight w:val="0"/>
      <w:marTop w:val="0"/>
      <w:marBottom w:val="0"/>
      <w:divBdr>
        <w:top w:val="none" w:sz="0" w:space="0" w:color="auto"/>
        <w:left w:val="none" w:sz="0" w:space="0" w:color="auto"/>
        <w:bottom w:val="none" w:sz="0" w:space="0" w:color="auto"/>
        <w:right w:val="none" w:sz="0" w:space="0" w:color="auto"/>
      </w:divBdr>
    </w:div>
    <w:div w:id="1635676187">
      <w:bodyDiv w:val="1"/>
      <w:marLeft w:val="0"/>
      <w:marRight w:val="0"/>
      <w:marTop w:val="0"/>
      <w:marBottom w:val="0"/>
      <w:divBdr>
        <w:top w:val="none" w:sz="0" w:space="0" w:color="auto"/>
        <w:left w:val="none" w:sz="0" w:space="0" w:color="auto"/>
        <w:bottom w:val="none" w:sz="0" w:space="0" w:color="auto"/>
        <w:right w:val="none" w:sz="0" w:space="0" w:color="auto"/>
      </w:divBdr>
    </w:div>
    <w:div w:id="1904221718">
      <w:bodyDiv w:val="1"/>
      <w:marLeft w:val="0"/>
      <w:marRight w:val="0"/>
      <w:marTop w:val="0"/>
      <w:marBottom w:val="0"/>
      <w:divBdr>
        <w:top w:val="none" w:sz="0" w:space="0" w:color="auto"/>
        <w:left w:val="none" w:sz="0" w:space="0" w:color="auto"/>
        <w:bottom w:val="none" w:sz="0" w:space="0" w:color="auto"/>
        <w:right w:val="none" w:sz="0" w:space="0" w:color="auto"/>
      </w:divBdr>
    </w:div>
    <w:div w:id="2038461458">
      <w:bodyDiv w:val="1"/>
      <w:marLeft w:val="0"/>
      <w:marRight w:val="0"/>
      <w:marTop w:val="0"/>
      <w:marBottom w:val="0"/>
      <w:divBdr>
        <w:top w:val="none" w:sz="0" w:space="0" w:color="auto"/>
        <w:left w:val="none" w:sz="0" w:space="0" w:color="auto"/>
        <w:bottom w:val="none" w:sz="0" w:space="0" w:color="auto"/>
        <w:right w:val="none" w:sz="0" w:space="0" w:color="auto"/>
      </w:divBdr>
    </w:div>
    <w:div w:id="2038769192">
      <w:bodyDiv w:val="1"/>
      <w:marLeft w:val="0"/>
      <w:marRight w:val="0"/>
      <w:marTop w:val="0"/>
      <w:marBottom w:val="0"/>
      <w:divBdr>
        <w:top w:val="none" w:sz="0" w:space="0" w:color="auto"/>
        <w:left w:val="none" w:sz="0" w:space="0" w:color="auto"/>
        <w:bottom w:val="none" w:sz="0" w:space="0" w:color="auto"/>
        <w:right w:val="none" w:sz="0" w:space="0" w:color="auto"/>
      </w:divBdr>
    </w:div>
    <w:div w:id="211400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6" ma:contentTypeDescription="Create a new document." ma:contentTypeScope="" ma:versionID="ad7859a6fb9762fa77cd002561a713b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5d7db201ae18775f86d5ef4b08e0238f"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437ff783-5962-4064-bca5-52768144ccea}" ma:internalName="TaxCatchAll" ma:showField="CatchAllData" ma:web="47848b28-c835-4bfd-8f54-2996db37b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848b28-c835-4bfd-8f54-2996db37bbdb" xsi:nil="true"/>
    <lcf76f155ced4ddcb4097134ff3c332f xmlns="3aa72657-aade-40dc-9fe9-efcfca6458f2">
      <Terms xmlns="http://schemas.microsoft.com/office/infopath/2007/PartnerControls"/>
    </lcf76f155ced4ddcb4097134ff3c332f>
    <Year xmlns="3aa72657-aade-40dc-9fe9-efcfca6458f2" xsi:nil="true"/>
    <Relates_x0020_to xmlns="3aa72657-aade-40dc-9fe9-efcfca6458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93D33-AF5F-4219-AFD9-8219FBDB6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2DC33D-3DC0-40EA-8EA8-9BC2EFDCC7E2}">
  <ds:schemaRefs>
    <ds:schemaRef ds:uri="http://schemas.microsoft.com/office/2006/metadata/properties"/>
    <ds:schemaRef ds:uri="http://schemas.microsoft.com/office/infopath/2007/PartnerControls"/>
    <ds:schemaRef ds:uri="47848b28-c835-4bfd-8f54-2996db37bbdb"/>
    <ds:schemaRef ds:uri="3aa72657-aade-40dc-9fe9-efcfca6458f2"/>
  </ds:schemaRefs>
</ds:datastoreItem>
</file>

<file path=customXml/itemProps3.xml><?xml version="1.0" encoding="utf-8"?>
<ds:datastoreItem xmlns:ds="http://schemas.openxmlformats.org/officeDocument/2006/customXml" ds:itemID="{DB8B7936-500F-4FB8-A4A0-ECCF4353C0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 (Staff)</dc:creator>
  <cp:keywords/>
  <dc:description/>
  <cp:lastModifiedBy>James Woolley [jbw] (Staff)</cp:lastModifiedBy>
  <cp:revision>5</cp:revision>
  <dcterms:created xsi:type="dcterms:W3CDTF">2025-04-15T15:19:00Z</dcterms:created>
  <dcterms:modified xsi:type="dcterms:W3CDTF">2025-04-15T15:19:00Z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2025-04-15T15:19:46Z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4784c08f-ef3b-4708-be18-a1ba4dc8f747</vt:lpwstr>
  </property>
  <property fmtid="{D5CDD505-2E9C-101B-9397-08002B2CF9AE}" pid="9" name="MSIP_Label_f2dfecbd-fc97-4e8a-a9cd-19ed496c406e_ContentBits">
    <vt:lpwstr>0</vt:lpwstr>
  </property>
  <property fmtid="{D5CDD505-2E9C-101B-9397-08002B2CF9AE}" pid="10" name="MSIP_Label_f2dfecbd-fc97-4e8a-a9cd-19ed496c406e_Tag">
    <vt:lpwstr>10, 3, 0, 2</vt:lpwstr>
  </property>
  <property fmtid="{D5CDD505-2E9C-101B-9397-08002B2CF9AE}" pid="11" name="MediaServiceImageTags">
    <vt:lpwstr/>
  </property>
</Properties>
</file>