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6="http://schemas.microsoft.com/office/drawing/2014/main" xmlns:a14="http://schemas.microsoft.com/office/drawing/2010/main" mc:Ignorable="w14 w15 w16se w16cid w16 w16cex w16sdtdh wp14">
  <w:body>
    <w:p w:rsidRPr="00276350" w:rsidR="00E71ABA" w:rsidP="00E71ABA" w:rsidRDefault="00E71ABA" w14:paraId="67222B53" w14:textId="11EB3371">
      <w:pPr>
        <w:pStyle w:val="ConferenceTitle"/>
        <w:jc w:val="left"/>
      </w:pPr>
      <w:r w:rsidR="00E71ABA">
        <w:rPr/>
        <w:t>1</w:t>
      </w:r>
      <w:r w:rsidR="40DAA8DE">
        <w:rPr/>
        <w:t>2fed</w:t>
      </w:r>
      <w:r w:rsidR="00E71ABA">
        <w:rPr/>
        <w:t xml:space="preserve"> Gynhadledd Dysgu ac Addysgu</w:t>
      </w:r>
    </w:p>
    <w:p w:rsidRPr="00276350" w:rsidR="00E71ABA" w:rsidP="00E71ABA" w:rsidRDefault="00E71ABA" w14:paraId="24E50398" w14:textId="666BA307">
      <w:pPr>
        <w:pStyle w:val="ConferenceTitle"/>
        <w:jc w:val="left"/>
      </w:pPr>
      <w:r w:rsidR="00E71ABA">
        <w:rPr/>
        <w:t>1</w:t>
      </w:r>
      <w:r w:rsidR="5D4F2598">
        <w:rPr/>
        <w:t>2</w:t>
      </w:r>
      <w:r w:rsidR="00E71ABA">
        <w:rPr/>
        <w:t xml:space="preserve">th </w:t>
      </w:r>
      <w:r w:rsidR="00E71ABA">
        <w:rPr/>
        <w:t>Annual</w:t>
      </w:r>
      <w:r w:rsidR="00E71ABA">
        <w:rPr/>
        <w:t xml:space="preserve"> Learning and Teaching Conference</w:t>
      </w:r>
    </w:p>
    <w:p w:rsidR="46CA81BB" w:rsidP="5022735B" w:rsidRDefault="46CA81BB" w14:paraId="406EECF1" w14:textId="2675604B">
      <w:pPr>
        <w:pStyle w:val="ConferenceTitle"/>
        <w:bidi w:val="0"/>
        <w:spacing w:before="0" w:beforeAutospacing="off" w:after="0" w:afterAutospacing="off" w:line="240" w:lineRule="auto"/>
        <w:ind w:left="0" w:right="0"/>
        <w:jc w:val="left"/>
      </w:pPr>
      <w:r w:rsidR="32683A42">
        <w:rPr/>
        <w:t xml:space="preserve">10-12 Medi 2024 </w:t>
      </w:r>
      <w:r w:rsidR="00E71ABA">
        <w:rPr/>
        <w:t xml:space="preserve">| </w:t>
      </w:r>
      <w:r w:rsidR="77BA96F9">
        <w:rPr/>
        <w:t>10-12</w:t>
      </w:r>
      <w:r w:rsidR="5CAA9A6F">
        <w:rPr/>
        <w:t xml:space="preserve"> </w:t>
      </w:r>
      <w:r w:rsidR="54D6C478">
        <w:rPr/>
        <w:t>September 2024</w:t>
      </w:r>
    </w:p>
    <w:p w:rsidR="394C31CC" w:rsidP="1B92DD2E" w:rsidRDefault="394C31CC" w14:paraId="42716B2A" w14:textId="177C89B7">
      <w:pPr>
        <w:pStyle w:val="PaperandAuthor"/>
        <w:suppressLineNumbers w:val="0"/>
        <w:bidi w:val="0"/>
        <w:spacing w:before="240" w:beforeAutospacing="off" w:after="0" w:afterAutospacing="off" w:line="259" w:lineRule="auto"/>
        <w:ind w:left="0" w:right="0"/>
        <w:jc w:val="left"/>
      </w:pPr>
      <w:r w:rsidRPr="1B92DD2E" w:rsidR="394C31CC">
        <w:rPr>
          <w:noProof w:val="0"/>
          <w:lang w:val="en-GB"/>
        </w:rPr>
        <w:t>Staging Success: Integrating Employability in the Drama and Theatre Curriculum</w:t>
      </w:r>
    </w:p>
    <w:p w:rsidR="394C31CC" w:rsidP="1B92DD2E" w:rsidRDefault="394C31CC" w14:paraId="6344BF3A" w14:textId="588B6B82">
      <w:pPr>
        <w:pStyle w:val="PaperandAuthor"/>
        <w:suppressLineNumbers w:val="0"/>
        <w:bidi w:val="0"/>
        <w:spacing w:before="240" w:beforeAutospacing="off" w:after="0" w:afterAutospacing="off" w:line="259" w:lineRule="auto"/>
        <w:ind w:left="0" w:right="0"/>
        <w:jc w:val="left"/>
      </w:pPr>
      <w:r w:rsidR="394C31CC">
        <w:rPr/>
        <w:t>Louise Ritchie &amp; Jo Hiatt</w:t>
      </w:r>
    </w:p>
    <w:p w:rsidR="394C31CC" w:rsidP="1B92DD2E" w:rsidRDefault="394C31CC" w14:paraId="2439A8C3" w14:textId="337A0FED">
      <w:pPr>
        <w:pStyle w:val="PaperandAuthor"/>
        <w:suppressLineNumbers w:val="0"/>
        <w:bidi w:val="0"/>
        <w:spacing w:before="240" w:beforeAutospacing="off" w:after="0" w:afterAutospacing="off" w:line="259" w:lineRule="auto"/>
        <w:ind w:left="0" w:right="0"/>
        <w:jc w:val="left"/>
      </w:pPr>
      <w:r w:rsidR="394C31CC">
        <w:rPr/>
        <w:t xml:space="preserve">Astudiaethau </w:t>
      </w:r>
      <w:r w:rsidR="394C31CC">
        <w:rPr/>
        <w:t>Theatr</w:t>
      </w:r>
      <w:r w:rsidR="394C31CC">
        <w:rPr/>
        <w:t xml:space="preserve">, </w:t>
      </w:r>
      <w:r w:rsidR="394C31CC">
        <w:rPr/>
        <w:t>Ffilm</w:t>
      </w:r>
      <w:r w:rsidR="394C31CC">
        <w:rPr/>
        <w:t xml:space="preserve"> a </w:t>
      </w:r>
      <w:r w:rsidR="394C31CC">
        <w:rPr/>
        <w:t>Theledu</w:t>
      </w:r>
      <w:r w:rsidR="394C31CC">
        <w:rPr/>
        <w:t xml:space="preserve"> &amp; </w:t>
      </w:r>
      <w:r w:rsidR="394C31CC">
        <w:rPr/>
        <w:t>Gwasanaeth</w:t>
      </w:r>
      <w:r w:rsidR="394C31CC">
        <w:rPr/>
        <w:t xml:space="preserve"> </w:t>
      </w:r>
      <w:r w:rsidR="394C31CC">
        <w:rPr/>
        <w:t>Gyrfaoedd</w:t>
      </w:r>
      <w:r w:rsidR="394C31CC">
        <w:rPr/>
        <w:t xml:space="preserve"> | Theatre, Film &amp; Television Studies &amp; Careers Service</w:t>
      </w:r>
    </w:p>
    <w:p w:rsidR="394C31CC" w:rsidP="1B92DD2E" w:rsidRDefault="394C31CC" w14:paraId="5E93F6B0" w14:textId="308EA102">
      <w:pPr>
        <w:bidi w:val="0"/>
        <w:spacing w:before="0" w:beforeAutospacing="off" w:after="160" w:afterAutospacing="off"/>
        <w:rPr>
          <w:rFonts w:ascii="Aptos" w:hAnsi="Aptos" w:eastAsia="Aptos" w:cs="Aptos"/>
          <w:noProof w:val="0"/>
          <w:sz w:val="24"/>
          <w:szCs w:val="24"/>
          <w:lang w:val="en-GB"/>
        </w:rPr>
      </w:pPr>
      <w:r w:rsidRPr="1B92DD2E" w:rsidR="394C31CC">
        <w:rPr>
          <w:rFonts w:ascii="Aptos" w:hAnsi="Aptos" w:eastAsia="Aptos" w:cs="Aptos"/>
          <w:noProof w:val="0"/>
          <w:sz w:val="24"/>
          <w:szCs w:val="24"/>
          <w:lang w:val="en-GB"/>
        </w:rPr>
        <w:t>In alignment with the University's new employability strategy, the Department of Theatre, Film, and Television Studies is advancing efforts to integrate employability into the Drama and Theatre curriculum. This session will highlight existing examples of good practice, reflect on initiatives that align with key focus areas from the HEFCW Symposium on ‘Employability, Enterprise, and Entrepreneurship,’ and propose new initiatives to be embedded in the curriculum from 2025.</w:t>
      </w:r>
    </w:p>
    <w:p w:rsidR="394C31CC" w:rsidP="1B92DD2E" w:rsidRDefault="394C31CC" w14:paraId="1AB9F29B" w14:textId="4AF120FF">
      <w:pPr>
        <w:bidi w:val="0"/>
        <w:spacing w:before="0" w:beforeAutospacing="off" w:after="160" w:afterAutospacing="off"/>
        <w:rPr>
          <w:rFonts w:ascii="Aptos" w:hAnsi="Aptos" w:eastAsia="Aptos" w:cs="Aptos"/>
          <w:noProof w:val="0"/>
          <w:sz w:val="24"/>
          <w:szCs w:val="24"/>
          <w:lang w:val="en-GB"/>
        </w:rPr>
      </w:pPr>
      <w:r w:rsidRPr="1B92DD2E" w:rsidR="394C31CC">
        <w:rPr>
          <w:rFonts w:ascii="Aptos" w:hAnsi="Aptos" w:eastAsia="Aptos" w:cs="Aptos"/>
          <w:noProof w:val="0"/>
          <w:sz w:val="24"/>
          <w:szCs w:val="24"/>
          <w:lang w:val="en-GB"/>
        </w:rPr>
        <w:t>Key areas of focus include:</w:t>
      </w:r>
    </w:p>
    <w:p w:rsidR="394C31CC" w:rsidP="1B92DD2E" w:rsidRDefault="394C31CC" w14:paraId="50B0A251" w14:textId="7B176535">
      <w:pPr>
        <w:pStyle w:val="ListParagraph"/>
        <w:numPr>
          <w:ilvl w:val="0"/>
          <w:numId w:val="6"/>
        </w:numPr>
        <w:tabs>
          <w:tab w:val="left" w:leader="none" w:pos="0"/>
          <w:tab w:val="left" w:leader="none" w:pos="720"/>
        </w:tabs>
        <w:bidi w:val="0"/>
        <w:spacing w:before="0" w:beforeAutospacing="off" w:after="160" w:afterAutospacing="off"/>
        <w:rPr>
          <w:rFonts w:ascii="Aptos" w:hAnsi="Aptos" w:eastAsia="Aptos" w:cs="Aptos"/>
          <w:b w:val="1"/>
          <w:bCs w:val="1"/>
          <w:noProof w:val="0"/>
          <w:sz w:val="24"/>
          <w:szCs w:val="24"/>
          <w:lang w:val="en-GB"/>
        </w:rPr>
      </w:pPr>
      <w:r w:rsidRPr="1B92DD2E" w:rsidR="394C31CC">
        <w:rPr>
          <w:rFonts w:ascii="Aptos" w:hAnsi="Aptos" w:eastAsia="Aptos" w:cs="Aptos"/>
          <w:b w:val="1"/>
          <w:bCs w:val="1"/>
          <w:noProof w:val="0"/>
          <w:sz w:val="24"/>
          <w:szCs w:val="24"/>
          <w:lang w:val="en-GB"/>
        </w:rPr>
        <w:t>Skill Recognition and Confidence Building</w:t>
      </w:r>
    </w:p>
    <w:p w:rsidR="394C31CC" w:rsidP="1B92DD2E" w:rsidRDefault="394C31CC" w14:paraId="440D64B7" w14:textId="6D8CFA2D">
      <w:pPr>
        <w:pStyle w:val="ListParagraph"/>
        <w:numPr>
          <w:ilvl w:val="0"/>
          <w:numId w:val="6"/>
        </w:numPr>
        <w:tabs>
          <w:tab w:val="left" w:leader="none" w:pos="0"/>
          <w:tab w:val="left" w:leader="none" w:pos="720"/>
        </w:tabs>
        <w:bidi w:val="0"/>
        <w:spacing w:before="0" w:beforeAutospacing="off" w:after="160" w:afterAutospacing="off"/>
        <w:rPr>
          <w:rFonts w:ascii="Aptos" w:hAnsi="Aptos" w:eastAsia="Aptos" w:cs="Aptos"/>
          <w:b w:val="1"/>
          <w:bCs w:val="1"/>
          <w:noProof w:val="0"/>
          <w:sz w:val="24"/>
          <w:szCs w:val="24"/>
          <w:lang w:val="en-GB"/>
        </w:rPr>
      </w:pPr>
      <w:r w:rsidRPr="1B92DD2E" w:rsidR="394C31CC">
        <w:rPr>
          <w:rFonts w:ascii="Aptos" w:hAnsi="Aptos" w:eastAsia="Aptos" w:cs="Aptos"/>
          <w:b w:val="1"/>
          <w:bCs w:val="1"/>
          <w:noProof w:val="0"/>
          <w:sz w:val="24"/>
          <w:szCs w:val="24"/>
          <w:lang w:val="en-GB"/>
        </w:rPr>
        <w:t>Advanced Skill Development and Career Preparation</w:t>
      </w:r>
    </w:p>
    <w:p w:rsidR="394C31CC" w:rsidP="1B92DD2E" w:rsidRDefault="394C31CC" w14:paraId="27BBF643" w14:textId="55760C74">
      <w:pPr>
        <w:pStyle w:val="ListParagraph"/>
        <w:numPr>
          <w:ilvl w:val="0"/>
          <w:numId w:val="6"/>
        </w:numPr>
        <w:tabs>
          <w:tab w:val="left" w:leader="none" w:pos="0"/>
          <w:tab w:val="left" w:leader="none" w:pos="720"/>
        </w:tabs>
        <w:bidi w:val="0"/>
        <w:spacing w:before="0" w:beforeAutospacing="off" w:after="160" w:afterAutospacing="off"/>
        <w:rPr>
          <w:rFonts w:ascii="Aptos" w:hAnsi="Aptos" w:eastAsia="Aptos" w:cs="Aptos"/>
          <w:b w:val="1"/>
          <w:bCs w:val="1"/>
          <w:noProof w:val="0"/>
          <w:sz w:val="24"/>
          <w:szCs w:val="24"/>
          <w:lang w:val="en-GB"/>
        </w:rPr>
      </w:pPr>
      <w:r w:rsidRPr="1B92DD2E" w:rsidR="394C31CC">
        <w:rPr>
          <w:rFonts w:ascii="Aptos" w:hAnsi="Aptos" w:eastAsia="Aptos" w:cs="Aptos"/>
          <w:b w:val="1"/>
          <w:bCs w:val="1"/>
          <w:noProof w:val="0"/>
          <w:sz w:val="24"/>
          <w:szCs w:val="24"/>
          <w:lang w:val="en-GB"/>
        </w:rPr>
        <w:t>Fostering Independence and Career Readiness</w:t>
      </w:r>
    </w:p>
    <w:p w:rsidR="394C31CC" w:rsidP="1B92DD2E" w:rsidRDefault="394C31CC" w14:paraId="542A5AD5" w14:textId="5AA6DA2A">
      <w:pPr>
        <w:bidi w:val="0"/>
        <w:spacing w:before="0" w:beforeAutospacing="off" w:after="160" w:afterAutospacing="off"/>
        <w:rPr>
          <w:rFonts w:ascii="Aptos" w:hAnsi="Aptos" w:eastAsia="Aptos" w:cs="Aptos"/>
          <w:noProof w:val="0"/>
          <w:sz w:val="24"/>
          <w:szCs w:val="24"/>
          <w:lang w:val="en-GB"/>
        </w:rPr>
      </w:pPr>
      <w:r w:rsidRPr="1B92DD2E" w:rsidR="394C31CC">
        <w:rPr>
          <w:rFonts w:ascii="Aptos" w:hAnsi="Aptos" w:eastAsia="Aptos" w:cs="Aptos"/>
          <w:noProof w:val="0"/>
          <w:sz w:val="24"/>
          <w:szCs w:val="24"/>
          <w:lang w:val="en-GB"/>
        </w:rPr>
        <w:t>Join us as we reflect on areas of good practice and plan for future enhancements to support students' transition from academic study to professional success.</w:t>
      </w:r>
    </w:p>
    <w:p w:rsidR="0EF4E167" w:rsidP="0EF4E167" w:rsidRDefault="0EF4E167" w14:paraId="06A9DACF" w14:textId="1AE0B51E">
      <w:pPr>
        <w:pStyle w:val="PaperandAuthor"/>
        <w:bidi w:val="0"/>
        <w:spacing w:before="240" w:beforeAutospacing="off" w:after="0" w:afterAutospacing="off" w:line="259" w:lineRule="auto"/>
        <w:ind w:left="0" w:right="0"/>
        <w:jc w:val="left"/>
      </w:pPr>
    </w:p>
    <w:p w:rsidR="0EF4E167" w:rsidP="0EF4E167" w:rsidRDefault="0EF4E167" w14:paraId="66CF0C9F" w14:textId="183DB6EB">
      <w:pPr>
        <w:pStyle w:val="Normal"/>
        <w:bidi w:val="0"/>
        <w:rPr>
          <w:noProof w:val="0"/>
          <w:lang w:val="en-GB"/>
        </w:rPr>
      </w:pPr>
    </w:p>
    <w:p w:rsidR="0EF4E167" w:rsidP="0EF4E167" w:rsidRDefault="0EF4E167" w14:paraId="6E15AFB9" w14:textId="17A9A888">
      <w:pPr>
        <w:pStyle w:val="Normal"/>
        <w:bidi w:val="0"/>
        <w:rPr>
          <w:noProof w:val="0"/>
          <w:lang w:val="en-GB"/>
        </w:rPr>
      </w:pPr>
    </w:p>
    <w:p w:rsidR="0EF4E167" w:rsidP="0EF4E167" w:rsidRDefault="0EF4E167" w14:paraId="3DA9C9BC" w14:textId="200FB048">
      <w:pPr>
        <w:pStyle w:val="Normal"/>
        <w:bidi w:val="0"/>
        <w:rPr>
          <w:noProof w:val="0"/>
          <w:lang w:val="en-GB"/>
        </w:rPr>
      </w:pPr>
    </w:p>
    <w:p w:rsidR="0EF4E167" w:rsidP="0EF4E167" w:rsidRDefault="0EF4E167" w14:paraId="1E09256D" w14:textId="58EFB439">
      <w:pPr>
        <w:pStyle w:val="Normal"/>
        <w:bidi w:val="0"/>
        <w:rPr>
          <w:noProof w:val="0"/>
          <w:lang w:val="en-GB"/>
        </w:rPr>
      </w:pPr>
    </w:p>
    <w:p w:rsidR="246B0DBC" w:rsidP="0EF4E167" w:rsidRDefault="246B0DBC" w14:paraId="36BF7A34" w14:textId="50639D04">
      <w:pPr>
        <w:pStyle w:val="PaperandAuthor"/>
        <w:bidi w:val="0"/>
        <w:spacing w:before="240" w:beforeAutospacing="off" w:after="0" w:afterAutospacing="off" w:line="259" w:lineRule="auto"/>
        <w:ind w:left="0" w:right="0"/>
        <w:jc w:val="left"/>
      </w:pPr>
    </w:p>
    <w:p w:rsidR="00427955" w:rsidP="00427955" w:rsidRDefault="00427955" w14:paraId="01CB0A8F" w14:textId="77777777">
      <w:pPr>
        <w:rPr>
          <w:rFonts w:cs="Arial"/>
          <w:szCs w:val="24"/>
        </w:rPr>
      </w:pPr>
    </w:p>
    <w:p w:rsidR="728795FF" w:rsidP="728795FF" w:rsidRDefault="728795FF" w14:paraId="074FADA1" w14:textId="1FF4FFAD">
      <w:pPr>
        <w:pStyle w:val="paragraph"/>
        <w:rPr>
          <w:rFonts w:ascii="Calibri" w:hAnsi="Calibri" w:cs="Calibri" w:asciiTheme="minorAscii" w:hAnsiTheme="minorAscii" w:cstheme="minorAscii"/>
          <w:color w:val="0E101A"/>
        </w:rPr>
      </w:pPr>
    </w:p>
    <w:p w:rsidRPr="003932AC" w:rsidR="00280F5A" w:rsidP="003932AC" w:rsidRDefault="00280F5A" w14:paraId="5EB08F89" w14:textId="77777777">
      <w:pPr>
        <w:pStyle w:val="paragraph"/>
        <w:spacing w:before="0" w:beforeAutospacing="0" w:after="0" w:afterAutospacing="0"/>
        <w:textAlignment w:val="baseline"/>
        <w:rPr>
          <w:rFonts w:ascii="Segoe UI" w:hAnsi="Segoe UI" w:cs="Segoe UI"/>
          <w:sz w:val="18"/>
          <w:szCs w:val="18"/>
        </w:rPr>
      </w:pPr>
    </w:p>
    <w:p w:rsidRPr="005E43E9" w:rsidR="005E43E9" w:rsidP="5022735B" w:rsidRDefault="005E43E9" w14:paraId="7109FFF8" w14:textId="17D4775A">
      <w:pPr>
        <w:pStyle w:val="Normal"/>
        <w:jc w:val="center"/>
      </w:pPr>
      <w:r w:rsidR="6F4D581C">
        <w:drawing>
          <wp:inline wp14:editId="4411C49D" wp14:anchorId="23ED193C">
            <wp:extent cx="1323378" cy="1323378"/>
            <wp:effectExtent l="0" t="0" r="0" b="0"/>
            <wp:docPr id="1230280489" name="" title=""/>
            <wp:cNvGraphicFramePr>
              <a:graphicFrameLocks noChangeAspect="1"/>
            </wp:cNvGraphicFramePr>
            <a:graphic>
              <a:graphicData uri="http://schemas.openxmlformats.org/drawingml/2006/picture">
                <pic:pic>
                  <pic:nvPicPr>
                    <pic:cNvPr id="0" name=""/>
                    <pic:cNvPicPr/>
                  </pic:nvPicPr>
                  <pic:blipFill>
                    <a:blip r:embed="Rc723580f2d244644">
                      <a:extLst>
                        <a:ext xmlns:a="http://schemas.openxmlformats.org/drawingml/2006/main" uri="{28A0092B-C50C-407E-A947-70E740481C1C}">
                          <a14:useLocalDpi val="0"/>
                        </a:ext>
                      </a:extLst>
                    </a:blip>
                    <a:stretch>
                      <a:fillRect/>
                    </a:stretch>
                  </pic:blipFill>
                  <pic:spPr>
                    <a:xfrm>
                      <a:off x="0" y="0"/>
                      <a:ext cx="1323378" cy="1323378"/>
                    </a:xfrm>
                    <a:prstGeom prst="rect">
                      <a:avLst/>
                    </a:prstGeom>
                  </pic:spPr>
                </pic:pic>
              </a:graphicData>
            </a:graphic>
          </wp:inline>
        </w:drawing>
      </w:r>
    </w:p>
    <w:p w:rsidRPr="005E43E9" w:rsidR="005E43E9" w:rsidP="005E43E9" w:rsidRDefault="005E43E9" w14:paraId="306C0A70" w14:textId="1649C1B2"/>
    <w:p w:rsidRPr="00E71ABA" w:rsidR="00E71ABA" w:rsidP="00E71ABA" w:rsidRDefault="00E71ABA" w14:paraId="2945C4D6" w14:textId="77777777"/>
    <w:sectPr w:rsidRPr="00E71ABA" w:rsidR="00E71ABA">
      <w:pgSz w:w="11906" w:h="16838" w:orient="portrait"/>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Segoe UI">
    <w:panose1 w:val="020B0502040204020203"/>
    <w:charset w:val="00"/>
    <w:family w:val="swiss"/>
    <w:pitch w:val="variable"/>
    <w:sig w:usb0="E4002EFF" w:usb1="C000E47F" w:usb2="00000009" w:usb3="00000000" w:csb0="000001FF" w:csb1="00000000"/>
  </w:font>
  <w:font w:name="Yu Mincho">
    <w:altName w:val="游明朝"/>
    <w:charset w:val="80"/>
    <w:family w:val="roman"/>
    <w:pitch w:val="variable"/>
    <w:sig w:usb0="800002E7" w:usb1="2AC7FCFF" w:usb2="00000012" w:usb3="00000000" w:csb0="0002009F" w:csb1="00000000"/>
  </w:font>
</w:fonts>
</file>

<file path=word/intelligence2.xml><?xml version="1.0" encoding="utf-8"?>
<int2:intelligence xmlns:int2="http://schemas.microsoft.com/office/intelligence/2020/intelligence">
  <int2:observations>
    <int2:textHash int2:hashCode="hfKuokTaviSwe7" int2:id="P7PugL3m">
      <int2:state int2:type="AugLoop_Text_Critique" int2:value="Rejected"/>
    </int2:textHash>
    <int2:textHash int2:hashCode="gP9p1fW1XOZl+G" int2:id="JlreMpxN">
      <int2:state int2:type="AugLoop_Text_Critique" int2:value="Rejected"/>
    </int2:textHash>
  </int2:observations>
  <int2:intelligenceSetting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xmlns:w="http://schemas.openxmlformats.org/wordprocessingml/2006/main" w:abstractNumId="5">
    <w:nsid w:val="5c529872"/>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4">
    <w:nsid w:val="753aef5d"/>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w:abstractNumId="0" w15:restartNumberingAfterBreak="0">
    <w:nsid w:val="1B344935"/>
    <w:multiLevelType w:val="multilevel"/>
    <w:tmpl w:val="5B10DB2E"/>
    <w:lvl w:ilvl="0">
      <w:start w:val="1"/>
      <w:numFmt w:val="bullet"/>
      <w:lvlText w:val=""/>
      <w:lvlJc w:val="left"/>
      <w:pPr>
        <w:tabs>
          <w:tab w:val="num" w:pos="720"/>
        </w:tabs>
        <w:ind w:left="720" w:hanging="360"/>
      </w:pPr>
      <w:rPr>
        <w:rFonts w:hint="default" w:ascii="Symbol" w:hAnsi="Symbol"/>
        <w:sz w:val="20"/>
      </w:rPr>
    </w:lvl>
    <w:lvl w:ilvl="1" w:tentative="1">
      <w:numFmt w:val="bullet"/>
      <w:lvlText w:val="o"/>
      <w:lvlJc w:val="left"/>
      <w:pPr>
        <w:tabs>
          <w:tab w:val="num" w:pos="1440"/>
        </w:tabs>
        <w:ind w:left="1440" w:hanging="360"/>
      </w:pPr>
      <w:rPr>
        <w:rFonts w:hint="default" w:ascii="Courier New" w:hAnsi="Courier New"/>
        <w:sz w:val="20"/>
      </w:rPr>
    </w:lvl>
    <w:lvl w:ilvl="2" w:tentative="1">
      <w:numFmt w:val="bullet"/>
      <w:lvlText w:val=""/>
      <w:lvlJc w:val="left"/>
      <w:pPr>
        <w:tabs>
          <w:tab w:val="num" w:pos="2160"/>
        </w:tabs>
        <w:ind w:left="2160" w:hanging="360"/>
      </w:pPr>
      <w:rPr>
        <w:rFonts w:hint="default" w:ascii="Wingdings" w:hAnsi="Wingdings"/>
        <w:sz w:val="20"/>
      </w:rPr>
    </w:lvl>
    <w:lvl w:ilvl="3" w:tentative="1">
      <w:numFmt w:val="bullet"/>
      <w:lvlText w:val=""/>
      <w:lvlJc w:val="left"/>
      <w:pPr>
        <w:tabs>
          <w:tab w:val="num" w:pos="2880"/>
        </w:tabs>
        <w:ind w:left="2880" w:hanging="360"/>
      </w:pPr>
      <w:rPr>
        <w:rFonts w:hint="default" w:ascii="Wingdings" w:hAnsi="Wingdings"/>
        <w:sz w:val="20"/>
      </w:rPr>
    </w:lvl>
    <w:lvl w:ilvl="4" w:tentative="1">
      <w:numFmt w:val="bullet"/>
      <w:lvlText w:val=""/>
      <w:lvlJc w:val="left"/>
      <w:pPr>
        <w:tabs>
          <w:tab w:val="num" w:pos="3600"/>
        </w:tabs>
        <w:ind w:left="3600" w:hanging="360"/>
      </w:pPr>
      <w:rPr>
        <w:rFonts w:hint="default" w:ascii="Wingdings" w:hAnsi="Wingdings"/>
        <w:sz w:val="20"/>
      </w:rPr>
    </w:lvl>
    <w:lvl w:ilvl="5" w:tentative="1">
      <w:numFmt w:val="bullet"/>
      <w:lvlText w:val=""/>
      <w:lvlJc w:val="left"/>
      <w:pPr>
        <w:tabs>
          <w:tab w:val="num" w:pos="4320"/>
        </w:tabs>
        <w:ind w:left="4320" w:hanging="360"/>
      </w:pPr>
      <w:rPr>
        <w:rFonts w:hint="default" w:ascii="Wingdings" w:hAnsi="Wingdings"/>
        <w:sz w:val="20"/>
      </w:rPr>
    </w:lvl>
    <w:lvl w:ilvl="6" w:tentative="1">
      <w:numFmt w:val="bullet"/>
      <w:lvlText w:val=""/>
      <w:lvlJc w:val="left"/>
      <w:pPr>
        <w:tabs>
          <w:tab w:val="num" w:pos="5040"/>
        </w:tabs>
        <w:ind w:left="5040" w:hanging="360"/>
      </w:pPr>
      <w:rPr>
        <w:rFonts w:hint="default" w:ascii="Wingdings" w:hAnsi="Wingdings"/>
        <w:sz w:val="20"/>
      </w:rPr>
    </w:lvl>
    <w:lvl w:ilvl="7" w:tentative="1">
      <w:numFmt w:val="bullet"/>
      <w:lvlText w:val=""/>
      <w:lvlJc w:val="left"/>
      <w:pPr>
        <w:tabs>
          <w:tab w:val="num" w:pos="5760"/>
        </w:tabs>
        <w:ind w:left="5760" w:hanging="360"/>
      </w:pPr>
      <w:rPr>
        <w:rFonts w:hint="default" w:ascii="Wingdings" w:hAnsi="Wingdings"/>
        <w:sz w:val="20"/>
      </w:rPr>
    </w:lvl>
    <w:lvl w:ilvl="8" w:tentative="1">
      <w:numFmt w:val="bullet"/>
      <w:lvlText w:val=""/>
      <w:lvlJc w:val="left"/>
      <w:pPr>
        <w:tabs>
          <w:tab w:val="num" w:pos="6480"/>
        </w:tabs>
        <w:ind w:left="6480" w:hanging="360"/>
      </w:pPr>
      <w:rPr>
        <w:rFonts w:hint="default" w:ascii="Wingdings" w:hAnsi="Wingdings"/>
        <w:sz w:val="20"/>
      </w:rPr>
    </w:lvl>
  </w:abstractNum>
  <w:abstractNum w:abstractNumId="1" w15:restartNumberingAfterBreak="0">
    <w:nsid w:val="39B91FDD"/>
    <w:multiLevelType w:val="multilevel"/>
    <w:tmpl w:val="2056EA1A"/>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o"/>
      <w:lvlJc w:val="left"/>
      <w:pPr>
        <w:tabs>
          <w:tab w:val="num" w:pos="1440"/>
        </w:tabs>
        <w:ind w:left="1440" w:hanging="360"/>
      </w:pPr>
      <w:rPr>
        <w:rFonts w:hint="default" w:ascii="Courier New" w:hAnsi="Courier New"/>
        <w:sz w:val="20"/>
      </w:rPr>
    </w:lvl>
    <w:lvl w:ilvl="2" w:tentative="1">
      <w:start w:val="1"/>
      <w:numFmt w:val="bullet"/>
      <w:lvlText w:val=""/>
      <w:lvlJc w:val="left"/>
      <w:pPr>
        <w:tabs>
          <w:tab w:val="num" w:pos="2160"/>
        </w:tabs>
        <w:ind w:left="2160" w:hanging="360"/>
      </w:pPr>
      <w:rPr>
        <w:rFonts w:hint="default" w:ascii="Wingdings" w:hAnsi="Wingdings"/>
        <w:sz w:val="20"/>
      </w:rPr>
    </w:lvl>
    <w:lvl w:ilvl="3" w:tentative="1">
      <w:start w:val="1"/>
      <w:numFmt w:val="bullet"/>
      <w:lvlText w:val=""/>
      <w:lvlJc w:val="left"/>
      <w:pPr>
        <w:tabs>
          <w:tab w:val="num" w:pos="2880"/>
        </w:tabs>
        <w:ind w:left="2880" w:hanging="360"/>
      </w:pPr>
      <w:rPr>
        <w:rFonts w:hint="default" w:ascii="Wingdings" w:hAnsi="Wingdings"/>
        <w:sz w:val="20"/>
      </w:rPr>
    </w:lvl>
    <w:lvl w:ilvl="4" w:tentative="1">
      <w:start w:val="1"/>
      <w:numFmt w:val="bullet"/>
      <w:lvlText w:val=""/>
      <w:lvlJc w:val="left"/>
      <w:pPr>
        <w:tabs>
          <w:tab w:val="num" w:pos="3600"/>
        </w:tabs>
        <w:ind w:left="3600" w:hanging="360"/>
      </w:pPr>
      <w:rPr>
        <w:rFonts w:hint="default" w:ascii="Wingdings" w:hAnsi="Wingdings"/>
        <w:sz w:val="20"/>
      </w:rPr>
    </w:lvl>
    <w:lvl w:ilvl="5" w:tentative="1">
      <w:start w:val="1"/>
      <w:numFmt w:val="bullet"/>
      <w:lvlText w:val=""/>
      <w:lvlJc w:val="left"/>
      <w:pPr>
        <w:tabs>
          <w:tab w:val="num" w:pos="4320"/>
        </w:tabs>
        <w:ind w:left="4320" w:hanging="360"/>
      </w:pPr>
      <w:rPr>
        <w:rFonts w:hint="default" w:ascii="Wingdings" w:hAnsi="Wingdings"/>
        <w:sz w:val="20"/>
      </w:rPr>
    </w:lvl>
    <w:lvl w:ilvl="6" w:tentative="1">
      <w:start w:val="1"/>
      <w:numFmt w:val="bullet"/>
      <w:lvlText w:val=""/>
      <w:lvlJc w:val="left"/>
      <w:pPr>
        <w:tabs>
          <w:tab w:val="num" w:pos="5040"/>
        </w:tabs>
        <w:ind w:left="5040" w:hanging="360"/>
      </w:pPr>
      <w:rPr>
        <w:rFonts w:hint="default" w:ascii="Wingdings" w:hAnsi="Wingdings"/>
        <w:sz w:val="20"/>
      </w:rPr>
    </w:lvl>
    <w:lvl w:ilvl="7" w:tentative="1">
      <w:start w:val="1"/>
      <w:numFmt w:val="bullet"/>
      <w:lvlText w:val=""/>
      <w:lvlJc w:val="left"/>
      <w:pPr>
        <w:tabs>
          <w:tab w:val="num" w:pos="5760"/>
        </w:tabs>
        <w:ind w:left="5760" w:hanging="360"/>
      </w:pPr>
      <w:rPr>
        <w:rFonts w:hint="default" w:ascii="Wingdings" w:hAnsi="Wingdings"/>
        <w:sz w:val="20"/>
      </w:rPr>
    </w:lvl>
    <w:lvl w:ilvl="8" w:tentative="1">
      <w:start w:val="1"/>
      <w:numFmt w:val="bullet"/>
      <w:lvlText w:val=""/>
      <w:lvlJc w:val="left"/>
      <w:pPr>
        <w:tabs>
          <w:tab w:val="num" w:pos="6480"/>
        </w:tabs>
        <w:ind w:left="6480" w:hanging="360"/>
      </w:pPr>
      <w:rPr>
        <w:rFonts w:hint="default" w:ascii="Wingdings" w:hAnsi="Wingdings"/>
        <w:sz w:val="20"/>
      </w:rPr>
    </w:lvl>
  </w:abstractNum>
  <w:abstractNum w:abstractNumId="2" w15:restartNumberingAfterBreak="0">
    <w:nsid w:val="47605FF6"/>
    <w:multiLevelType w:val="hybridMultilevel"/>
    <w:tmpl w:val="5C46804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4F9126CC"/>
    <w:multiLevelType w:val="hybridMultilevel"/>
    <w:tmpl w:val="3EB2B738"/>
    <w:lvl w:ilvl="0" w:tplc="08090001">
      <w:start w:val="1"/>
      <w:numFmt w:val="bullet"/>
      <w:lvlText w:val=""/>
      <w:lvlJc w:val="left"/>
      <w:pPr>
        <w:ind w:left="790" w:hanging="360"/>
      </w:pPr>
      <w:rPr>
        <w:rFonts w:hint="default" w:ascii="Symbol" w:hAnsi="Symbol"/>
      </w:rPr>
    </w:lvl>
    <w:lvl w:ilvl="1" w:tplc="08090003" w:tentative="1">
      <w:start w:val="1"/>
      <w:numFmt w:val="bullet"/>
      <w:lvlText w:val="o"/>
      <w:lvlJc w:val="left"/>
      <w:pPr>
        <w:ind w:left="1510" w:hanging="360"/>
      </w:pPr>
      <w:rPr>
        <w:rFonts w:hint="default" w:ascii="Courier New" w:hAnsi="Courier New" w:cs="Courier New"/>
      </w:rPr>
    </w:lvl>
    <w:lvl w:ilvl="2" w:tplc="08090005" w:tentative="1">
      <w:start w:val="1"/>
      <w:numFmt w:val="bullet"/>
      <w:lvlText w:val=""/>
      <w:lvlJc w:val="left"/>
      <w:pPr>
        <w:ind w:left="2230" w:hanging="360"/>
      </w:pPr>
      <w:rPr>
        <w:rFonts w:hint="default" w:ascii="Wingdings" w:hAnsi="Wingdings"/>
      </w:rPr>
    </w:lvl>
    <w:lvl w:ilvl="3" w:tplc="08090001" w:tentative="1">
      <w:start w:val="1"/>
      <w:numFmt w:val="bullet"/>
      <w:lvlText w:val=""/>
      <w:lvlJc w:val="left"/>
      <w:pPr>
        <w:ind w:left="2950" w:hanging="360"/>
      </w:pPr>
      <w:rPr>
        <w:rFonts w:hint="default" w:ascii="Symbol" w:hAnsi="Symbol"/>
      </w:rPr>
    </w:lvl>
    <w:lvl w:ilvl="4" w:tplc="08090003" w:tentative="1">
      <w:start w:val="1"/>
      <w:numFmt w:val="bullet"/>
      <w:lvlText w:val="o"/>
      <w:lvlJc w:val="left"/>
      <w:pPr>
        <w:ind w:left="3670" w:hanging="360"/>
      </w:pPr>
      <w:rPr>
        <w:rFonts w:hint="default" w:ascii="Courier New" w:hAnsi="Courier New" w:cs="Courier New"/>
      </w:rPr>
    </w:lvl>
    <w:lvl w:ilvl="5" w:tplc="08090005" w:tentative="1">
      <w:start w:val="1"/>
      <w:numFmt w:val="bullet"/>
      <w:lvlText w:val=""/>
      <w:lvlJc w:val="left"/>
      <w:pPr>
        <w:ind w:left="4390" w:hanging="360"/>
      </w:pPr>
      <w:rPr>
        <w:rFonts w:hint="default" w:ascii="Wingdings" w:hAnsi="Wingdings"/>
      </w:rPr>
    </w:lvl>
    <w:lvl w:ilvl="6" w:tplc="08090001" w:tentative="1">
      <w:start w:val="1"/>
      <w:numFmt w:val="bullet"/>
      <w:lvlText w:val=""/>
      <w:lvlJc w:val="left"/>
      <w:pPr>
        <w:ind w:left="5110" w:hanging="360"/>
      </w:pPr>
      <w:rPr>
        <w:rFonts w:hint="default" w:ascii="Symbol" w:hAnsi="Symbol"/>
      </w:rPr>
    </w:lvl>
    <w:lvl w:ilvl="7" w:tplc="08090003" w:tentative="1">
      <w:start w:val="1"/>
      <w:numFmt w:val="bullet"/>
      <w:lvlText w:val="o"/>
      <w:lvlJc w:val="left"/>
      <w:pPr>
        <w:ind w:left="5830" w:hanging="360"/>
      </w:pPr>
      <w:rPr>
        <w:rFonts w:hint="default" w:ascii="Courier New" w:hAnsi="Courier New" w:cs="Courier New"/>
      </w:rPr>
    </w:lvl>
    <w:lvl w:ilvl="8" w:tplc="08090005" w:tentative="1">
      <w:start w:val="1"/>
      <w:numFmt w:val="bullet"/>
      <w:lvlText w:val=""/>
      <w:lvlJc w:val="left"/>
      <w:pPr>
        <w:ind w:left="6550" w:hanging="360"/>
      </w:pPr>
      <w:rPr>
        <w:rFonts w:hint="default" w:ascii="Wingdings" w:hAnsi="Wingdings"/>
      </w:rPr>
    </w:lvl>
  </w:abstractNum>
  <w:num w:numId="6">
    <w:abstractNumId w:val="5"/>
  </w:num>
  <w:num w:numId="5">
    <w:abstractNumId w:val="4"/>
  </w:num>
  <w:num w:numId="1" w16cid:durableId="499857109">
    <w:abstractNumId w:val="2"/>
  </w:num>
  <w:num w:numId="2" w16cid:durableId="1405178110">
    <w:abstractNumId w:val="0"/>
  </w:num>
  <w:num w:numId="3" w16cid:durableId="111484517">
    <w:abstractNumId w:val="3"/>
  </w:num>
  <w:num w:numId="4" w16cid:durableId="175034470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trackRevisions w:val="false"/>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71ABA"/>
    <w:rsid w:val="00075F03"/>
    <w:rsid w:val="000B1F34"/>
    <w:rsid w:val="000E1F97"/>
    <w:rsid w:val="001C6528"/>
    <w:rsid w:val="00280F5A"/>
    <w:rsid w:val="0030794B"/>
    <w:rsid w:val="003932AC"/>
    <w:rsid w:val="0042122B"/>
    <w:rsid w:val="00427955"/>
    <w:rsid w:val="004565A0"/>
    <w:rsid w:val="004A6ACC"/>
    <w:rsid w:val="005E43E9"/>
    <w:rsid w:val="006752AB"/>
    <w:rsid w:val="006A0A49"/>
    <w:rsid w:val="006A16AC"/>
    <w:rsid w:val="00705958"/>
    <w:rsid w:val="007469D2"/>
    <w:rsid w:val="00844057"/>
    <w:rsid w:val="008B6464"/>
    <w:rsid w:val="00934BE2"/>
    <w:rsid w:val="00934CC6"/>
    <w:rsid w:val="00A11CCC"/>
    <w:rsid w:val="00AB6F74"/>
    <w:rsid w:val="00B2647F"/>
    <w:rsid w:val="00B4796F"/>
    <w:rsid w:val="00B6789A"/>
    <w:rsid w:val="00BE1AB5"/>
    <w:rsid w:val="00D11E75"/>
    <w:rsid w:val="00DF747A"/>
    <w:rsid w:val="00E71ABA"/>
    <w:rsid w:val="04448701"/>
    <w:rsid w:val="0974B0FC"/>
    <w:rsid w:val="0DCF319A"/>
    <w:rsid w:val="0EF4E167"/>
    <w:rsid w:val="0F45F81E"/>
    <w:rsid w:val="15E37B06"/>
    <w:rsid w:val="1B906CC7"/>
    <w:rsid w:val="1B92DD2E"/>
    <w:rsid w:val="1F5C8AEB"/>
    <w:rsid w:val="246B0DBC"/>
    <w:rsid w:val="26350404"/>
    <w:rsid w:val="27DBA2FF"/>
    <w:rsid w:val="2C4E6DF6"/>
    <w:rsid w:val="32683A42"/>
    <w:rsid w:val="394C31CC"/>
    <w:rsid w:val="3AB5A87A"/>
    <w:rsid w:val="3D5854B3"/>
    <w:rsid w:val="3D848606"/>
    <w:rsid w:val="40DAA8DE"/>
    <w:rsid w:val="4193B913"/>
    <w:rsid w:val="46CA81BB"/>
    <w:rsid w:val="4D449ACC"/>
    <w:rsid w:val="4E8C46D1"/>
    <w:rsid w:val="4EB0E714"/>
    <w:rsid w:val="5022735B"/>
    <w:rsid w:val="54D6C478"/>
    <w:rsid w:val="5C8C1A01"/>
    <w:rsid w:val="5CAA9A6F"/>
    <w:rsid w:val="5D4F2598"/>
    <w:rsid w:val="5D777A54"/>
    <w:rsid w:val="5FCFA8DA"/>
    <w:rsid w:val="61E9EC74"/>
    <w:rsid w:val="6A41E626"/>
    <w:rsid w:val="6A74791F"/>
    <w:rsid w:val="6BC3D728"/>
    <w:rsid w:val="6CE177CC"/>
    <w:rsid w:val="6CE177CC"/>
    <w:rsid w:val="6F4D581C"/>
    <w:rsid w:val="728795FF"/>
    <w:rsid w:val="77BA96F9"/>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6957D29"/>
  <w15:chartTrackingRefBased/>
  <w15:docId w15:val="{C35C669B-F855-45EB-9259-A5DD60256BF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hAnsiTheme="minorHAnsi" w:eastAsia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rsid w:val="005E43E9"/>
    <w:rPr>
      <w:rFonts w:ascii="Arial" w:hAnsi="Arial"/>
      <w:sz w:val="24"/>
    </w:rPr>
  </w:style>
  <w:style w:type="paragraph" w:styleId="Heading1">
    <w:name w:val="heading 1"/>
    <w:basedOn w:val="Normal"/>
    <w:next w:val="Normal"/>
    <w:link w:val="Heading1Char"/>
    <w:uiPriority w:val="9"/>
    <w:qFormat/>
    <w:rsid w:val="005E43E9"/>
    <w:pPr>
      <w:keepNext/>
      <w:keepLines/>
      <w:spacing w:before="240" w:after="0"/>
      <w:outlineLvl w:val="0"/>
    </w:pPr>
    <w:rPr>
      <w:rFonts w:asciiTheme="majorHAnsi" w:hAnsiTheme="majorHAnsi" w:eastAsiaTheme="majorEastAsia"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E71ABA"/>
    <w:pPr>
      <w:keepNext/>
      <w:keepLines/>
      <w:spacing w:before="40" w:after="0"/>
      <w:outlineLvl w:val="1"/>
    </w:pPr>
    <w:rPr>
      <w:rFonts w:asciiTheme="majorHAnsi" w:hAnsiTheme="majorHAnsi" w:eastAsiaTheme="majorEastAsia" w:cstheme="majorBidi"/>
      <w:color w:val="2F5496" w:themeColor="accent1" w:themeShade="BF"/>
      <w:sz w:val="26"/>
      <w:szCs w:val="26"/>
    </w:rPr>
  </w:style>
  <w:style w:type="character" w:styleId="DefaultParagraphFont" w:default="1">
    <w:name w:val="Default Paragraph Font"/>
    <w:uiPriority w:val="1"/>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paragraph" w:styleId="Title">
    <w:name w:val="Title"/>
    <w:basedOn w:val="Normal"/>
    <w:next w:val="Normal"/>
    <w:link w:val="TitleChar"/>
    <w:uiPriority w:val="10"/>
    <w:qFormat/>
    <w:rsid w:val="00E71ABA"/>
    <w:pPr>
      <w:spacing w:after="0" w:line="240" w:lineRule="auto"/>
      <w:contextualSpacing/>
    </w:pPr>
    <w:rPr>
      <w:rFonts w:asciiTheme="majorHAnsi" w:hAnsiTheme="majorHAnsi" w:eastAsiaTheme="majorEastAsia" w:cstheme="majorBidi"/>
      <w:spacing w:val="-10"/>
      <w:kern w:val="28"/>
      <w:sz w:val="56"/>
      <w:szCs w:val="56"/>
    </w:rPr>
  </w:style>
  <w:style w:type="character" w:styleId="TitleChar" w:customStyle="1">
    <w:name w:val="Title Char"/>
    <w:basedOn w:val="DefaultParagraphFont"/>
    <w:link w:val="Title"/>
    <w:uiPriority w:val="10"/>
    <w:rsid w:val="00E71ABA"/>
    <w:rPr>
      <w:rFonts w:asciiTheme="majorHAnsi" w:hAnsiTheme="majorHAnsi" w:eastAsiaTheme="majorEastAsia" w:cstheme="majorBidi"/>
      <w:spacing w:val="-10"/>
      <w:kern w:val="28"/>
      <w:sz w:val="56"/>
      <w:szCs w:val="56"/>
    </w:rPr>
  </w:style>
  <w:style w:type="paragraph" w:styleId="ConferenceTitle" w:customStyle="1">
    <w:name w:val="Conference Title"/>
    <w:basedOn w:val="Title"/>
    <w:qFormat/>
    <w:rsid w:val="00E71ABA"/>
    <w:pPr>
      <w:jc w:val="right"/>
    </w:pPr>
    <w:rPr>
      <w:rFonts w:ascii="Arial" w:hAnsi="Arial" w:cs="Arial"/>
      <w:sz w:val="40"/>
      <w:lang w:val="cy-GB"/>
    </w:rPr>
  </w:style>
  <w:style w:type="paragraph" w:styleId="Style1" w:customStyle="1">
    <w:name w:val="Style1"/>
    <w:basedOn w:val="Normal"/>
    <w:qFormat/>
    <w:rsid w:val="00E71ABA"/>
  </w:style>
  <w:style w:type="character" w:styleId="Heading2Char" w:customStyle="1">
    <w:name w:val="Heading 2 Char"/>
    <w:basedOn w:val="DefaultParagraphFont"/>
    <w:link w:val="Heading2"/>
    <w:uiPriority w:val="9"/>
    <w:rsid w:val="00E71ABA"/>
    <w:rPr>
      <w:rFonts w:asciiTheme="majorHAnsi" w:hAnsiTheme="majorHAnsi" w:eastAsiaTheme="majorEastAsia" w:cstheme="majorBidi"/>
      <w:color w:val="2F5496" w:themeColor="accent1" w:themeShade="BF"/>
      <w:sz w:val="26"/>
      <w:szCs w:val="26"/>
    </w:rPr>
  </w:style>
  <w:style w:type="paragraph" w:styleId="Abstracts" w:customStyle="1">
    <w:name w:val="Abstracts"/>
    <w:basedOn w:val="Heading2"/>
    <w:qFormat/>
    <w:rsid w:val="00E71ABA"/>
    <w:rPr>
      <w:rFonts w:ascii="Arial" w:hAnsi="Arial" w:cs="Arial"/>
      <w:color w:val="000000" w:themeColor="text1"/>
      <w:sz w:val="28"/>
      <w:szCs w:val="28"/>
      <w:lang w:val="cy-GB"/>
    </w:rPr>
  </w:style>
  <w:style w:type="character" w:styleId="Heading1Char" w:customStyle="1">
    <w:name w:val="Heading 1 Char"/>
    <w:basedOn w:val="DefaultParagraphFont"/>
    <w:link w:val="Heading1"/>
    <w:uiPriority w:val="9"/>
    <w:rsid w:val="005E43E9"/>
    <w:rPr>
      <w:rFonts w:asciiTheme="majorHAnsi" w:hAnsiTheme="majorHAnsi" w:eastAsiaTheme="majorEastAsia" w:cstheme="majorBidi"/>
      <w:color w:val="2F5496" w:themeColor="accent1" w:themeShade="BF"/>
      <w:sz w:val="32"/>
      <w:szCs w:val="32"/>
    </w:rPr>
  </w:style>
  <w:style w:type="paragraph" w:styleId="PaperandAuthor" w:customStyle="1">
    <w:name w:val="Paper and Author"/>
    <w:basedOn w:val="Heading1"/>
    <w:qFormat/>
    <w:rsid w:val="005E43E9"/>
    <w:rPr>
      <w:rFonts w:ascii="Arial" w:hAnsi="Arial" w:cs="Arial"/>
      <w:color w:val="000000" w:themeColor="text1"/>
    </w:rPr>
  </w:style>
  <w:style w:type="paragraph" w:styleId="ListParagraph">
    <w:name w:val="List Paragraph"/>
    <w:basedOn w:val="Normal"/>
    <w:uiPriority w:val="34"/>
    <w:qFormat/>
    <w:rsid w:val="00934BE2"/>
    <w:pPr>
      <w:ind w:left="720"/>
      <w:contextualSpacing/>
    </w:pPr>
  </w:style>
  <w:style w:type="character" w:styleId="Hyperlink">
    <w:name w:val="Hyperlink"/>
    <w:basedOn w:val="DefaultParagraphFont"/>
    <w:uiPriority w:val="99"/>
    <w:unhideWhenUsed/>
    <w:rsid w:val="00427955"/>
    <w:rPr>
      <w:color w:val="0563C1" w:themeColor="hyperlink"/>
      <w:u w:val="single"/>
    </w:rPr>
  </w:style>
  <w:style w:type="character" w:styleId="UnresolvedMention">
    <w:name w:val="Unresolved Mention"/>
    <w:basedOn w:val="DefaultParagraphFont"/>
    <w:uiPriority w:val="99"/>
    <w:semiHidden/>
    <w:unhideWhenUsed/>
    <w:rsid w:val="00427955"/>
    <w:rPr>
      <w:color w:val="605E5C"/>
      <w:shd w:val="clear" w:color="auto" w:fill="E1DFDD"/>
    </w:rPr>
  </w:style>
  <w:style w:type="table" w:styleId="TableGrid">
    <w:name w:val="Table Grid"/>
    <w:basedOn w:val="TableNormal"/>
    <w:uiPriority w:val="39"/>
    <w:rsid w:val="0042122B"/>
    <w:pPr>
      <w:spacing w:after="0" w:line="240" w:lineRule="auto"/>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styleId="paragraph" w:customStyle="1">
    <w:name w:val="paragraph"/>
    <w:basedOn w:val="Normal"/>
    <w:rsid w:val="003932AC"/>
    <w:pPr>
      <w:spacing w:before="100" w:beforeAutospacing="1" w:after="100" w:afterAutospacing="1" w:line="240" w:lineRule="auto"/>
    </w:pPr>
    <w:rPr>
      <w:rFonts w:ascii="Times New Roman" w:hAnsi="Times New Roman" w:eastAsia="Times New Roman" w:cs="Times New Roman"/>
      <w:szCs w:val="24"/>
      <w:lang w:eastAsia="en-GB"/>
    </w:rPr>
  </w:style>
  <w:style w:type="character" w:styleId="normaltextrun" w:customStyle="1">
    <w:name w:val="normaltextrun"/>
    <w:basedOn w:val="DefaultParagraphFont"/>
    <w:rsid w:val="003932AC"/>
  </w:style>
  <w:style w:type="character" w:styleId="eop" w:customStyle="1">
    <w:name w:val="eop"/>
    <w:basedOn w:val="DefaultParagraphFont"/>
    <w:rsid w:val="003932AC"/>
  </w:style>
  <w:style w:type="paragraph" w:styleId="NormalWeb">
    <w:name w:val="Normal (Web)"/>
    <w:basedOn w:val="Normal"/>
    <w:uiPriority w:val="99"/>
    <w:semiHidden/>
    <w:unhideWhenUsed/>
    <w:rsid w:val="00280F5A"/>
    <w:pPr>
      <w:spacing w:before="100" w:beforeAutospacing="1" w:after="100" w:afterAutospacing="1" w:line="240" w:lineRule="auto"/>
    </w:pPr>
    <w:rPr>
      <w:rFonts w:ascii="Times New Roman" w:hAnsi="Times New Roman" w:eastAsia="Times New Roman" w:cs="Times New Roman"/>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47800196">
      <w:bodyDiv w:val="1"/>
      <w:marLeft w:val="0"/>
      <w:marRight w:val="0"/>
      <w:marTop w:val="0"/>
      <w:marBottom w:val="0"/>
      <w:divBdr>
        <w:top w:val="none" w:sz="0" w:space="0" w:color="auto"/>
        <w:left w:val="none" w:sz="0" w:space="0" w:color="auto"/>
        <w:bottom w:val="none" w:sz="0" w:space="0" w:color="auto"/>
        <w:right w:val="none" w:sz="0" w:space="0" w:color="auto"/>
      </w:divBdr>
    </w:div>
    <w:div w:id="628896807">
      <w:bodyDiv w:val="1"/>
      <w:marLeft w:val="0"/>
      <w:marRight w:val="0"/>
      <w:marTop w:val="0"/>
      <w:marBottom w:val="0"/>
      <w:divBdr>
        <w:top w:val="none" w:sz="0" w:space="0" w:color="auto"/>
        <w:left w:val="none" w:sz="0" w:space="0" w:color="auto"/>
        <w:bottom w:val="none" w:sz="0" w:space="0" w:color="auto"/>
        <w:right w:val="none" w:sz="0" w:space="0" w:color="auto"/>
      </w:divBdr>
    </w:div>
    <w:div w:id="634146049">
      <w:bodyDiv w:val="1"/>
      <w:marLeft w:val="0"/>
      <w:marRight w:val="0"/>
      <w:marTop w:val="0"/>
      <w:marBottom w:val="0"/>
      <w:divBdr>
        <w:top w:val="none" w:sz="0" w:space="0" w:color="auto"/>
        <w:left w:val="none" w:sz="0" w:space="0" w:color="auto"/>
        <w:bottom w:val="none" w:sz="0" w:space="0" w:color="auto"/>
        <w:right w:val="none" w:sz="0" w:space="0" w:color="auto"/>
      </w:divBdr>
    </w:div>
    <w:div w:id="1010647781">
      <w:bodyDiv w:val="1"/>
      <w:marLeft w:val="0"/>
      <w:marRight w:val="0"/>
      <w:marTop w:val="0"/>
      <w:marBottom w:val="0"/>
      <w:divBdr>
        <w:top w:val="none" w:sz="0" w:space="0" w:color="auto"/>
        <w:left w:val="none" w:sz="0" w:space="0" w:color="auto"/>
        <w:bottom w:val="none" w:sz="0" w:space="0" w:color="auto"/>
        <w:right w:val="none" w:sz="0" w:space="0" w:color="auto"/>
      </w:divBdr>
    </w:div>
    <w:div w:id="1080324845">
      <w:bodyDiv w:val="1"/>
      <w:marLeft w:val="0"/>
      <w:marRight w:val="0"/>
      <w:marTop w:val="0"/>
      <w:marBottom w:val="0"/>
      <w:divBdr>
        <w:top w:val="none" w:sz="0" w:space="0" w:color="auto"/>
        <w:left w:val="none" w:sz="0" w:space="0" w:color="auto"/>
        <w:bottom w:val="none" w:sz="0" w:space="0" w:color="auto"/>
        <w:right w:val="none" w:sz="0" w:space="0" w:color="auto"/>
      </w:divBdr>
    </w:div>
    <w:div w:id="1272392748">
      <w:bodyDiv w:val="1"/>
      <w:marLeft w:val="0"/>
      <w:marRight w:val="0"/>
      <w:marTop w:val="0"/>
      <w:marBottom w:val="0"/>
      <w:divBdr>
        <w:top w:val="none" w:sz="0" w:space="0" w:color="auto"/>
        <w:left w:val="none" w:sz="0" w:space="0" w:color="auto"/>
        <w:bottom w:val="none" w:sz="0" w:space="0" w:color="auto"/>
        <w:right w:val="none" w:sz="0" w:space="0" w:color="auto"/>
      </w:divBdr>
    </w:div>
    <w:div w:id="1290210008">
      <w:bodyDiv w:val="1"/>
      <w:marLeft w:val="0"/>
      <w:marRight w:val="0"/>
      <w:marTop w:val="0"/>
      <w:marBottom w:val="0"/>
      <w:divBdr>
        <w:top w:val="none" w:sz="0" w:space="0" w:color="auto"/>
        <w:left w:val="none" w:sz="0" w:space="0" w:color="auto"/>
        <w:bottom w:val="none" w:sz="0" w:space="0" w:color="auto"/>
        <w:right w:val="none" w:sz="0" w:space="0" w:color="auto"/>
      </w:divBdr>
    </w:div>
    <w:div w:id="1407460683">
      <w:bodyDiv w:val="1"/>
      <w:marLeft w:val="0"/>
      <w:marRight w:val="0"/>
      <w:marTop w:val="0"/>
      <w:marBottom w:val="0"/>
      <w:divBdr>
        <w:top w:val="none" w:sz="0" w:space="0" w:color="auto"/>
        <w:left w:val="none" w:sz="0" w:space="0" w:color="auto"/>
        <w:bottom w:val="none" w:sz="0" w:space="0" w:color="auto"/>
        <w:right w:val="none" w:sz="0" w:space="0" w:color="auto"/>
      </w:divBdr>
    </w:div>
    <w:div w:id="1765567256">
      <w:bodyDiv w:val="1"/>
      <w:marLeft w:val="0"/>
      <w:marRight w:val="0"/>
      <w:marTop w:val="0"/>
      <w:marBottom w:val="0"/>
      <w:divBdr>
        <w:top w:val="none" w:sz="0" w:space="0" w:color="auto"/>
        <w:left w:val="none" w:sz="0" w:space="0" w:color="auto"/>
        <w:bottom w:val="none" w:sz="0" w:space="0" w:color="auto"/>
        <w:right w:val="none" w:sz="0" w:space="0" w:color="auto"/>
      </w:divBdr>
    </w:div>
    <w:div w:id="1925216907">
      <w:bodyDiv w:val="1"/>
      <w:marLeft w:val="0"/>
      <w:marRight w:val="0"/>
      <w:marTop w:val="0"/>
      <w:marBottom w:val="0"/>
      <w:divBdr>
        <w:top w:val="none" w:sz="0" w:space="0" w:color="auto"/>
        <w:left w:val="none" w:sz="0" w:space="0" w:color="auto"/>
        <w:bottom w:val="none" w:sz="0" w:space="0" w:color="auto"/>
        <w:right w:val="none" w:sz="0" w:space="0" w:color="auto"/>
      </w:divBdr>
    </w:div>
    <w:div w:id="2050490658">
      <w:bodyDiv w:val="1"/>
      <w:marLeft w:val="0"/>
      <w:marRight w:val="0"/>
      <w:marTop w:val="0"/>
      <w:marBottom w:val="0"/>
      <w:divBdr>
        <w:top w:val="none" w:sz="0" w:space="0" w:color="auto"/>
        <w:left w:val="none" w:sz="0" w:space="0" w:color="auto"/>
        <w:bottom w:val="none" w:sz="0" w:space="0" w:color="auto"/>
        <w:right w:val="none" w:sz="0" w:space="0" w:color="auto"/>
      </w:divBdr>
      <w:divsChild>
        <w:div w:id="1984431558">
          <w:marLeft w:val="0"/>
          <w:marRight w:val="0"/>
          <w:marTop w:val="0"/>
          <w:marBottom w:val="0"/>
          <w:divBdr>
            <w:top w:val="none" w:sz="0" w:space="0" w:color="auto"/>
            <w:left w:val="none" w:sz="0" w:space="0" w:color="auto"/>
            <w:bottom w:val="none" w:sz="0" w:space="0" w:color="auto"/>
            <w:right w:val="none" w:sz="0" w:space="0" w:color="auto"/>
          </w:divBdr>
        </w:div>
        <w:div w:id="2100639570">
          <w:marLeft w:val="0"/>
          <w:marRight w:val="0"/>
          <w:marTop w:val="0"/>
          <w:marBottom w:val="0"/>
          <w:divBdr>
            <w:top w:val="none" w:sz="0" w:space="0" w:color="auto"/>
            <w:left w:val="none" w:sz="0" w:space="0" w:color="auto"/>
            <w:bottom w:val="none" w:sz="0" w:space="0" w:color="auto"/>
            <w:right w:val="none" w:sz="0" w:space="0" w:color="auto"/>
          </w:divBdr>
        </w:div>
        <w:div w:id="1842576003">
          <w:marLeft w:val="0"/>
          <w:marRight w:val="0"/>
          <w:marTop w:val="0"/>
          <w:marBottom w:val="0"/>
          <w:divBdr>
            <w:top w:val="none" w:sz="0" w:space="0" w:color="auto"/>
            <w:left w:val="none" w:sz="0" w:space="0" w:color="auto"/>
            <w:bottom w:val="none" w:sz="0" w:space="0" w:color="auto"/>
            <w:right w:val="none" w:sz="0" w:space="0" w:color="auto"/>
          </w:divBdr>
        </w:div>
        <w:div w:id="412048090">
          <w:marLeft w:val="0"/>
          <w:marRight w:val="0"/>
          <w:marTop w:val="0"/>
          <w:marBottom w:val="0"/>
          <w:divBdr>
            <w:top w:val="none" w:sz="0" w:space="0" w:color="auto"/>
            <w:left w:val="none" w:sz="0" w:space="0" w:color="auto"/>
            <w:bottom w:val="none" w:sz="0" w:space="0" w:color="auto"/>
            <w:right w:val="none" w:sz="0" w:space="0" w:color="auto"/>
          </w:divBdr>
        </w:div>
        <w:div w:id="211258015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&#65279;<?xml version="1.0" encoding="utf-8"?><Relationships xmlns="http://schemas.openxmlformats.org/package/2006/relationships"><Relationship Type="http://schemas.openxmlformats.org/officeDocument/2006/relationships/customXml" Target="../customXml/item3.xml" Id="rId3" /><Relationship Type="http://schemas.openxmlformats.org/officeDocument/2006/relationships/webSettings" Target="webSettings.xml" Id="rId7" /><Relationship Type="http://schemas.openxmlformats.org/officeDocument/2006/relationships/customXml" Target="../customXml/item2.xml" Id="rId2" /><Relationship Type="http://schemas.openxmlformats.org/officeDocument/2006/relationships/customXml" Target="../customXml/item1.xml" Id="rId1" /><Relationship Type="http://schemas.openxmlformats.org/officeDocument/2006/relationships/settings" Target="settings.xml" Id="rId6" /><Relationship Type="http://schemas.openxmlformats.org/officeDocument/2006/relationships/styles" Target="styles.xml" Id="rId5" /><Relationship Type="http://schemas.openxmlformats.org/officeDocument/2006/relationships/theme" Target="theme/theme1.xml" Id="rId10" /><Relationship Type="http://schemas.openxmlformats.org/officeDocument/2006/relationships/numbering" Target="numbering.xml" Id="rId4" /><Relationship Type="http://schemas.openxmlformats.org/officeDocument/2006/relationships/fontTable" Target="fontTable.xml" Id="rId9" /><Relationship Type="http://schemas.openxmlformats.org/officeDocument/2006/relationships/image" Target="/media/image2.png" Id="Rc723580f2d244644" /><Relationship Type="http://schemas.microsoft.com/office/2020/10/relationships/intelligence" Target="intelligence2.xml" Id="R9527b9a50f5240e1"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Year xmlns="3aa72657-aade-40dc-9fe9-efcfca6458f2">
      <Value>2017</Value>
    </Year>
    <Relates_x0020_to xmlns="3aa72657-aade-40dc-9fe9-efcfca6458f2" xsi:nil="true"/>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322979A9607AEC45A3EB69AD70C05FE2" ma:contentTypeVersion="23" ma:contentTypeDescription="Create a new document." ma:contentTypeScope="" ma:versionID="75bf210390e5276994e6be8c47f2cbb1">
  <xsd:schema xmlns:xsd="http://www.w3.org/2001/XMLSchema" xmlns:xs="http://www.w3.org/2001/XMLSchema" xmlns:p="http://schemas.microsoft.com/office/2006/metadata/properties" xmlns:ns2="3aa72657-aade-40dc-9fe9-efcfca6458f2" xmlns:ns3="47848b28-c835-4bfd-8f54-2996db37bbdb" targetNamespace="http://schemas.microsoft.com/office/2006/metadata/properties" ma:root="true" ma:fieldsID="f7e70708bb3113f791f028bcc98a7244" ns2:_="" ns3:_="">
    <xsd:import namespace="3aa72657-aade-40dc-9fe9-efcfca6458f2"/>
    <xsd:import namespace="47848b28-c835-4bfd-8f54-2996db37bbdb"/>
    <xsd:element name="properties">
      <xsd:complexType>
        <xsd:sequence>
          <xsd:element name="documentManagement">
            <xsd:complexType>
              <xsd:all>
                <xsd:element ref="ns2:Relates_x0020_to" minOccurs="0"/>
                <xsd:element ref="ns2:Year" minOccurs="0"/>
                <xsd:element ref="ns3:SharedWithUsers" minOccurs="0"/>
                <xsd:element ref="ns3:SharedWithDetails" minOccurs="0"/>
                <xsd:element ref="ns2:MediaServiceMetadata" minOccurs="0"/>
                <xsd:element ref="ns2:MediaServiceFastMetadata" minOccurs="0"/>
                <xsd:element ref="ns2:MediaServiceDateTaken" minOccurs="0"/>
                <xsd:element ref="ns2:MediaServiceAutoTags" minOccurs="0"/>
                <xsd:element ref="ns2:MediaServiceOCR" minOccurs="0"/>
                <xsd:element ref="ns2:MediaServiceEventHashCode" minOccurs="0"/>
                <xsd:element ref="ns2:MediaServiceGenerationTime" minOccurs="0"/>
                <xsd:element ref="ns2:MediaServiceAutoKeyPoints" minOccurs="0"/>
                <xsd:element ref="ns2:MediaServiceKeyPoints" minOccurs="0"/>
                <xsd:element ref="ns2:MediaServiceSearchProperties"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aa72657-aade-40dc-9fe9-efcfca6458f2" elementFormDefault="qualified">
    <xsd:import namespace="http://schemas.microsoft.com/office/2006/documentManagement/types"/>
    <xsd:import namespace="http://schemas.microsoft.com/office/infopath/2007/PartnerControls"/>
    <xsd:element name="Relates_x0020_to" ma:index="4" nillable="true" ma:displayName="Relates to" ma:internalName="Relates_x0020_to">
      <xsd:complexType>
        <xsd:complexContent>
          <xsd:extension base="dms:MultiChoice">
            <xsd:sequence>
              <xsd:element name="Value" maxOccurs="unbounded" minOccurs="0" nillable="true">
                <xsd:simpleType>
                  <xsd:restriction base="dms:Choice">
                    <xsd:enumeration value="Budget"/>
                    <xsd:enumeration value="Chairs"/>
                    <xsd:enumeration value="Follow Up"/>
                    <xsd:enumeration value="Hospitality"/>
                    <xsd:enumeration value="Organisational"/>
                    <xsd:enumeration value="Pack"/>
                    <xsd:enumeration value="Papers"/>
                    <xsd:enumeration value="Planning"/>
                    <xsd:enumeration value="Proposals"/>
                    <xsd:enumeration value="Publicity"/>
                    <xsd:enumeration value="Sessions"/>
                    <xsd:enumeration value="Workshops"/>
                    <xsd:enumeration value="Feedback"/>
                  </xsd:restriction>
                </xsd:simpleType>
              </xsd:element>
            </xsd:sequence>
          </xsd:extension>
        </xsd:complexContent>
      </xsd:complexType>
    </xsd:element>
    <xsd:element name="Year" ma:index="5" nillable="true" ma:displayName="Year" ma:description="Year of Conference" ma:internalName="Year">
      <xsd:complexType>
        <xsd:complexContent>
          <xsd:extension base="dms:MultiChoice">
            <xsd:sequence>
              <xsd:element name="Value" maxOccurs="unbounded" minOccurs="0" nillable="true">
                <xsd:simpleType>
                  <xsd:restriction base="dms:Choice">
                    <xsd:enumeration value="2013"/>
                    <xsd:enumeration value="2014"/>
                    <xsd:enumeration value="2015"/>
                    <xsd:enumeration value="2016"/>
                    <xsd:enumeration value="2017"/>
                    <xsd:enumeration value="2018"/>
                  </xsd:restriction>
                </xsd:simpleType>
              </xsd:element>
            </xsd:sequence>
          </xsd:extension>
        </xsd:complexContent>
      </xsd:complexType>
    </xsd:element>
    <xsd:element name="MediaServiceMetadata" ma:index="12" nillable="true" ma:displayName="MediaServiceMetadata" ma:description="" ma:hidden="true" ma:internalName="MediaServiceMetadata" ma:readOnly="true">
      <xsd:simpleType>
        <xsd:restriction base="dms:Note"/>
      </xsd:simpleType>
    </xsd:element>
    <xsd:element name="MediaServiceFastMetadata" ma:index="13" nillable="true" ma:displayName="MediaServiceFastMetadata" ma:description="" ma:hidden="true" ma:internalName="MediaServiceFastMetadata" ma:readOnly="true">
      <xsd:simpleType>
        <xsd:restriction base="dms:Note"/>
      </xsd:simpleType>
    </xsd:element>
    <xsd:element name="MediaServiceDateTaken" ma:index="14" nillable="true" ma:displayName="MediaServiceDateTaken" ma:hidden="true" ma:internalName="MediaServiceDateTaken" ma:readOnly="true">
      <xsd:simpleType>
        <xsd:restriction base="dms:Text"/>
      </xsd:simpleType>
    </xsd:element>
    <xsd:element name="MediaServiceAutoTags" ma:index="15" nillable="true" ma:displayName="MediaServiceAutoTags" ma:internalName="MediaServiceAutoTags" ma:readOnly="true">
      <xsd:simpleType>
        <xsd:restriction base="dms:Text"/>
      </xsd:simpleType>
    </xsd:element>
    <xsd:element name="MediaServiceOCR" ma:index="16" nillable="true" ma:displayName="MediaServiceOCR" ma:internalName="MediaServiceOCR" ma:readOnly="true">
      <xsd:simpleType>
        <xsd:restriction base="dms:Note">
          <xsd:maxLength value="255"/>
        </xsd:restriction>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internalName="MediaServiceKeyPoints" ma:readOnly="true">
      <xsd:simpleType>
        <xsd:restriction base="dms:Note">
          <xsd:maxLength value="255"/>
        </xsd:restriction>
      </xsd:simpleType>
    </xsd:element>
    <xsd:element name="MediaServiceSearchProperties" ma:index="21" nillable="true" ma:displayName="MediaServiceSearchProperties" ma:hidden="true" ma:internalName="MediaServiceSearchProperties" ma:readOnly="true">
      <xsd:simpleType>
        <xsd:restriction base="dms:Note"/>
      </xsd:simpleType>
    </xsd:element>
    <xsd:element name="MediaServiceObjectDetectorVersions" ma:index="22"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47848b28-c835-4bfd-8f54-2996db37bbdb" elementFormDefault="qualified">
    <xsd:import namespace="http://schemas.microsoft.com/office/2006/documentManagement/types"/>
    <xsd:import namespace="http://schemas.microsoft.com/office/infopath/2007/PartnerControls"/>
    <xsd:element name="SharedWithUsers" ma:index="10"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description=""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6" ma:displayName="Content Type"/>
        <xsd:element ref="dc:title" minOccurs="0" maxOccurs="1" ma:index="3"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0CC11C3C-A435-4ED9-9060-ECCF3CC2E1E2}">
  <ds:schemaRefs>
    <ds:schemaRef ds:uri="http://schemas.microsoft.com/office/2006/documentManagement/types"/>
    <ds:schemaRef ds:uri="http://purl.org/dc/elements/1.1/"/>
    <ds:schemaRef ds:uri="http://schemas.microsoft.com/office/2006/metadata/properties"/>
    <ds:schemaRef ds:uri="85bd199b-54b9-4773-ad76-82f6111ff2a3"/>
    <ds:schemaRef ds:uri="88f662be-97ad-4dfc-bad8-229cb27987d4"/>
    <ds:schemaRef ds:uri="http://purl.org/dc/terms/"/>
    <ds:schemaRef ds:uri="http://purl.org/dc/dcmitype/"/>
    <ds:schemaRef ds:uri="http://schemas.openxmlformats.org/package/2006/metadata/core-properties"/>
    <ds:schemaRef ds:uri="http://schemas.microsoft.com/office/infopath/2007/PartnerControls"/>
    <ds:schemaRef ds:uri="http://www.w3.org/XML/1998/namespace"/>
    <ds:schemaRef ds:uri="3aa72657-aade-40dc-9fe9-efcfca6458f2"/>
  </ds:schemaRefs>
</ds:datastoreItem>
</file>

<file path=customXml/itemProps2.xml><?xml version="1.0" encoding="utf-8"?>
<ds:datastoreItem xmlns:ds="http://schemas.openxmlformats.org/officeDocument/2006/customXml" ds:itemID="{A991A31D-4B34-4F2F-BFBB-C14576C717AC}"/>
</file>

<file path=customXml/itemProps3.xml><?xml version="1.0" encoding="utf-8"?>
<ds:datastoreItem xmlns:ds="http://schemas.openxmlformats.org/officeDocument/2006/customXml" ds:itemID="{3E074337-0AA3-4D89-8266-998A210783D7}">
  <ds:schemaRefs>
    <ds:schemaRef ds:uri="http://schemas.microsoft.com/sharepoint/v3/contenttype/forms"/>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Normal.dotm</ap:Template>
  <ap:Application>Microsoft Word for the web</ap:Application>
  <ap:DocSecurity>0</ap:DocSecurity>
  <ap:ScaleCrop>false</ap:ScaleCrop>
  <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dc:creator>James Woolley</dc:creator>
  <keywords/>
  <dc:description/>
  <lastModifiedBy>James Woolley [jbw] (Staff)</lastModifiedBy>
  <revision>8</revision>
  <dcterms:created xsi:type="dcterms:W3CDTF">2022-06-30T12:39:00.0000000Z</dcterms:created>
  <dcterms:modified xsi:type="dcterms:W3CDTF">2024-07-10T15:47:17.8066782Z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0x010100322979A9607AEC45A3EB69AD70C05FE2</vt:lpwstr>
  </property>
  <property fmtid="{D5CDD505-2E9C-101B-9397-08002B2CF9AE}" pid="3" name="MSIP_Label_f2dfecbd-fc97-4e8a-a9cd-19ed496c406e_Enabled">
    <vt:lpwstr>true</vt:lpwstr>
  </property>
  <property fmtid="{D5CDD505-2E9C-101B-9397-08002B2CF9AE}" pid="4" name="MSIP_Label_f2dfecbd-fc97-4e8a-a9cd-19ed496c406e_SetDate">
    <vt:lpwstr>2022-06-15T12:48:21Z</vt:lpwstr>
  </property>
  <property fmtid="{D5CDD505-2E9C-101B-9397-08002B2CF9AE}" pid="5" name="MSIP_Label_f2dfecbd-fc97-4e8a-a9cd-19ed496c406e_Method">
    <vt:lpwstr>Standard</vt:lpwstr>
  </property>
  <property fmtid="{D5CDD505-2E9C-101B-9397-08002B2CF9AE}" pid="6" name="MSIP_Label_f2dfecbd-fc97-4e8a-a9cd-19ed496c406e_Name">
    <vt:lpwstr>defa4170-0d19-0005-0004-bc88714345d2</vt:lpwstr>
  </property>
  <property fmtid="{D5CDD505-2E9C-101B-9397-08002B2CF9AE}" pid="7" name="MSIP_Label_f2dfecbd-fc97-4e8a-a9cd-19ed496c406e_SiteId">
    <vt:lpwstr>d47b090e-3f5a-4ca0-84d0-9f89d269f175</vt:lpwstr>
  </property>
  <property fmtid="{D5CDD505-2E9C-101B-9397-08002B2CF9AE}" pid="8" name="MSIP_Label_f2dfecbd-fc97-4e8a-a9cd-19ed496c406e_ActionId">
    <vt:lpwstr>ea50a3be-84d4-4b0e-aade-957230527087</vt:lpwstr>
  </property>
  <property fmtid="{D5CDD505-2E9C-101B-9397-08002B2CF9AE}" pid="9" name="MSIP_Label_f2dfecbd-fc97-4e8a-a9cd-19ed496c406e_ContentBits">
    <vt:lpwstr>0</vt:lpwstr>
  </property>
  <property fmtid="{D5CDD505-2E9C-101B-9397-08002B2CF9AE}" pid="10" name="MediaServiceImageTags">
    <vt:lpwstr/>
  </property>
</Properties>
</file>