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B3C4" w14:textId="77777777" w:rsidR="00D005A7" w:rsidRDefault="00D005A7" w:rsidP="00DB1075">
      <w:pPr>
        <w:jc w:val="both"/>
        <w:rPr>
          <w:b/>
          <w:bCs/>
        </w:rPr>
      </w:pPr>
      <w:r>
        <w:rPr>
          <w:b/>
          <w:bCs/>
          <w:noProof/>
        </w:rPr>
        <w:drawing>
          <wp:anchor distT="0" distB="0" distL="114300" distR="114300" simplePos="0" relativeHeight="251659264" behindDoc="1" locked="0" layoutInCell="1" allowOverlap="1" wp14:anchorId="35D21D15" wp14:editId="58B28C4A">
            <wp:simplePos x="0" y="0"/>
            <wp:positionH relativeFrom="margin">
              <wp:align>center</wp:align>
            </wp:positionH>
            <wp:positionV relativeFrom="paragraph">
              <wp:posOffset>-571500</wp:posOffset>
            </wp:positionV>
            <wp:extent cx="2286000" cy="504825"/>
            <wp:effectExtent l="0" t="0" r="0" b="9525"/>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504825"/>
                    </a:xfrm>
                    <a:prstGeom prst="rect">
                      <a:avLst/>
                    </a:prstGeom>
                    <a:noFill/>
                    <a:ln>
                      <a:noFill/>
                    </a:ln>
                  </pic:spPr>
                </pic:pic>
              </a:graphicData>
            </a:graphic>
          </wp:anchor>
        </w:drawing>
      </w:r>
      <w:r>
        <w:rPr>
          <w:rFonts w:ascii="Arial" w:hAnsi="Arial" w:cs="Arial"/>
          <w:color w:val="000000"/>
          <w:shd w:val="clear" w:color="auto" w:fill="FFFFFF"/>
        </w:rPr>
        <w:br/>
      </w:r>
    </w:p>
    <w:tbl>
      <w:tblPr>
        <w:tblStyle w:val="TableGrid"/>
        <w:tblW w:w="0" w:type="auto"/>
        <w:tblInd w:w="279" w:type="dxa"/>
        <w:tblLook w:val="04A0" w:firstRow="1" w:lastRow="0" w:firstColumn="1" w:lastColumn="0" w:noHBand="0" w:noVBand="1"/>
      </w:tblPr>
      <w:tblGrid>
        <w:gridCol w:w="1701"/>
        <w:gridCol w:w="7036"/>
      </w:tblGrid>
      <w:tr w:rsidR="00D005A7" w14:paraId="2FC6375B" w14:textId="77777777" w:rsidTr="00EE0C3B">
        <w:tc>
          <w:tcPr>
            <w:tcW w:w="1701" w:type="dxa"/>
          </w:tcPr>
          <w:p w14:paraId="3D491DE0" w14:textId="77777777" w:rsidR="00D005A7" w:rsidRDefault="00D005A7" w:rsidP="00DB1075">
            <w:pPr>
              <w:jc w:val="both"/>
              <w:rPr>
                <w:b/>
                <w:bCs/>
              </w:rPr>
            </w:pPr>
            <w:bookmarkStart w:id="0" w:name="_Hlk139545473"/>
            <w:r>
              <w:rPr>
                <w:b/>
                <w:bCs/>
              </w:rPr>
              <w:t>Title</w:t>
            </w:r>
          </w:p>
          <w:p w14:paraId="390BF2A4" w14:textId="77777777" w:rsidR="00D005A7" w:rsidRDefault="00D005A7" w:rsidP="00DB1075">
            <w:pPr>
              <w:jc w:val="both"/>
              <w:rPr>
                <w:b/>
                <w:bCs/>
              </w:rPr>
            </w:pPr>
          </w:p>
        </w:tc>
        <w:tc>
          <w:tcPr>
            <w:tcW w:w="7036" w:type="dxa"/>
          </w:tcPr>
          <w:p w14:paraId="1A68565F" w14:textId="39B9131D" w:rsidR="00D005A7" w:rsidRPr="000760F5" w:rsidRDefault="00305F42" w:rsidP="00DB1075">
            <w:pPr>
              <w:jc w:val="both"/>
              <w:rPr>
                <w:color w:val="000000" w:themeColor="text1"/>
              </w:rPr>
            </w:pPr>
            <w:r>
              <w:rPr>
                <w:rFonts w:asciiTheme="minorHAnsi" w:hAnsiTheme="minorHAnsi" w:cstheme="minorHAnsi"/>
              </w:rPr>
              <w:t>Film making for social media</w:t>
            </w:r>
            <w:r w:rsidR="00D005A7" w:rsidRPr="001153CD">
              <w:rPr>
                <w:rFonts w:asciiTheme="minorHAnsi" w:hAnsiTheme="minorHAnsi" w:cstheme="minorHAnsi"/>
              </w:rPr>
              <w:t xml:space="preserve"> </w:t>
            </w:r>
            <w:r w:rsidR="000A6E5E">
              <w:rPr>
                <w:rFonts w:asciiTheme="minorHAnsi" w:hAnsiTheme="minorHAnsi" w:cstheme="minorHAnsi"/>
              </w:rPr>
              <w:t>PL206</w:t>
            </w:r>
          </w:p>
        </w:tc>
      </w:tr>
      <w:tr w:rsidR="00D005A7" w14:paraId="1049CE60" w14:textId="77777777" w:rsidTr="00EE0C3B">
        <w:tc>
          <w:tcPr>
            <w:tcW w:w="1701" w:type="dxa"/>
          </w:tcPr>
          <w:p w14:paraId="6246646A" w14:textId="77777777" w:rsidR="00D005A7" w:rsidRDefault="00D005A7" w:rsidP="00DB1075">
            <w:pPr>
              <w:jc w:val="both"/>
              <w:rPr>
                <w:b/>
                <w:bCs/>
              </w:rPr>
            </w:pPr>
            <w:r>
              <w:rPr>
                <w:b/>
                <w:bCs/>
              </w:rPr>
              <w:t>Tutor</w:t>
            </w:r>
          </w:p>
          <w:p w14:paraId="418725DA" w14:textId="77777777" w:rsidR="00D005A7" w:rsidRDefault="00D005A7" w:rsidP="00DB1075">
            <w:pPr>
              <w:jc w:val="both"/>
              <w:rPr>
                <w:b/>
                <w:bCs/>
              </w:rPr>
            </w:pPr>
          </w:p>
        </w:tc>
        <w:tc>
          <w:tcPr>
            <w:tcW w:w="7036" w:type="dxa"/>
          </w:tcPr>
          <w:p w14:paraId="78C3F2E2" w14:textId="1BD46099" w:rsidR="00D005A7" w:rsidRPr="00B9172D" w:rsidRDefault="00305F42" w:rsidP="00DB1075">
            <w:pPr>
              <w:jc w:val="both"/>
              <w:rPr>
                <w:rFonts w:asciiTheme="minorHAnsi" w:hAnsiTheme="minorHAnsi" w:cstheme="minorHAnsi"/>
              </w:rPr>
            </w:pPr>
            <w:r>
              <w:rPr>
                <w:rFonts w:asciiTheme="minorHAnsi" w:hAnsiTheme="minorHAnsi" w:cstheme="minorHAnsi"/>
              </w:rPr>
              <w:t xml:space="preserve">Matt Robson </w:t>
            </w:r>
          </w:p>
        </w:tc>
      </w:tr>
      <w:bookmarkEnd w:id="0"/>
    </w:tbl>
    <w:p w14:paraId="6CB34A0B" w14:textId="77777777" w:rsidR="00143EF5" w:rsidRDefault="00143EF5" w:rsidP="00DB1075">
      <w:pPr>
        <w:jc w:val="both"/>
        <w:rPr>
          <w:b/>
          <w:bCs/>
        </w:rPr>
      </w:pPr>
    </w:p>
    <w:p w14:paraId="665767D3" w14:textId="12E8167C" w:rsidR="00143EF5" w:rsidRDefault="00EE0C3B" w:rsidP="00DB1075">
      <w:pPr>
        <w:jc w:val="both"/>
        <w:rPr>
          <w:rFonts w:asciiTheme="minorHAnsi" w:hAnsiTheme="minorHAnsi" w:cstheme="minorHAnsi"/>
          <w:b/>
          <w:bCs/>
        </w:rPr>
      </w:pPr>
      <w:r>
        <w:rPr>
          <w:rFonts w:asciiTheme="minorHAnsi" w:hAnsiTheme="minorHAnsi" w:cstheme="minorHAnsi"/>
          <w:b/>
          <w:bCs/>
        </w:rPr>
        <w:t xml:space="preserve">    </w:t>
      </w:r>
      <w:r w:rsidR="00D005A7" w:rsidRPr="00FE4D73">
        <w:rPr>
          <w:rFonts w:asciiTheme="minorHAnsi" w:hAnsiTheme="minorHAnsi" w:cstheme="minorHAnsi"/>
          <w:b/>
          <w:bCs/>
        </w:rPr>
        <w:t>Delivered online as a self-paced learning course using our Virtual Learning platform.</w:t>
      </w:r>
    </w:p>
    <w:p w14:paraId="0CB30D34" w14:textId="39A44B19" w:rsidR="00F11E49" w:rsidRPr="001153CD" w:rsidRDefault="00F87E18" w:rsidP="00DB1075">
      <w:pPr>
        <w:pStyle w:val="BodyText"/>
        <w:spacing w:before="180" w:line="259" w:lineRule="auto"/>
        <w:ind w:left="0" w:right="239"/>
        <w:jc w:val="both"/>
        <w:rPr>
          <w:rFonts w:asciiTheme="minorHAnsi" w:hAnsiTheme="minorHAnsi" w:cstheme="minorHAnsi"/>
        </w:rPr>
      </w:pPr>
      <w:r w:rsidRPr="001153CD">
        <w:rPr>
          <w:rFonts w:asciiTheme="minorHAnsi" w:hAnsiTheme="minorHAnsi" w:cstheme="minorHAnsi"/>
        </w:rPr>
        <w:t>This is an online course,</w:t>
      </w:r>
      <w:r w:rsidR="00CF2A19" w:rsidRPr="001153CD">
        <w:rPr>
          <w:rFonts w:asciiTheme="minorHAnsi" w:hAnsiTheme="minorHAnsi" w:cstheme="minorHAnsi"/>
          <w:color w:val="000000"/>
        </w:rPr>
        <w:t xml:space="preserve"> with a self-paced learning format </w:t>
      </w:r>
      <w:r w:rsidR="00DC5B49" w:rsidRPr="001153CD">
        <w:rPr>
          <w:rFonts w:asciiTheme="minorHAnsi" w:hAnsiTheme="minorHAnsi" w:cstheme="minorHAnsi"/>
          <w:color w:val="000000"/>
        </w:rPr>
        <w:t xml:space="preserve">so that you can work at the times that suit </w:t>
      </w:r>
      <w:r w:rsidR="001D6E58">
        <w:rPr>
          <w:rFonts w:asciiTheme="minorHAnsi" w:hAnsiTheme="minorHAnsi" w:cstheme="minorHAnsi"/>
          <w:color w:val="000000"/>
        </w:rPr>
        <w:t>y</w:t>
      </w:r>
      <w:r w:rsidR="00DC5B49" w:rsidRPr="001153CD">
        <w:rPr>
          <w:rFonts w:asciiTheme="minorHAnsi" w:hAnsiTheme="minorHAnsi" w:cstheme="minorHAnsi"/>
          <w:color w:val="000000"/>
        </w:rPr>
        <w:t xml:space="preserve">ou around your work and family commitments. </w:t>
      </w:r>
      <w:r w:rsidR="00CF2A19" w:rsidRPr="001153CD">
        <w:rPr>
          <w:rFonts w:asciiTheme="minorHAnsi" w:hAnsiTheme="minorHAnsi" w:cstheme="minorHAnsi"/>
          <w:color w:val="000000"/>
        </w:rPr>
        <w:t>It is</w:t>
      </w:r>
      <w:r w:rsidR="00B103AC" w:rsidRPr="001153CD">
        <w:rPr>
          <w:rFonts w:asciiTheme="minorHAnsi" w:hAnsiTheme="minorHAnsi" w:cstheme="minorHAnsi"/>
        </w:rPr>
        <w:t xml:space="preserve"> delivered using our virtual learning site called </w:t>
      </w:r>
      <w:r w:rsidR="00DD7E7C">
        <w:rPr>
          <w:rFonts w:asciiTheme="minorHAnsi" w:hAnsiTheme="minorHAnsi" w:cstheme="minorHAnsi"/>
        </w:rPr>
        <w:t>B</w:t>
      </w:r>
      <w:r w:rsidR="00DD7E7C" w:rsidRPr="001153CD">
        <w:rPr>
          <w:rFonts w:asciiTheme="minorHAnsi" w:hAnsiTheme="minorHAnsi" w:cstheme="minorHAnsi"/>
          <w:b/>
        </w:rPr>
        <w:t>lackboard</w:t>
      </w:r>
      <w:r w:rsidR="00DD7E7C" w:rsidRPr="001153CD">
        <w:rPr>
          <w:rFonts w:asciiTheme="minorHAnsi" w:hAnsiTheme="minorHAnsi" w:cstheme="minorHAnsi"/>
        </w:rPr>
        <w:t xml:space="preserve">, </w:t>
      </w:r>
      <w:r w:rsidR="00DD7E7C">
        <w:rPr>
          <w:rFonts w:asciiTheme="minorHAnsi" w:hAnsiTheme="minorHAnsi" w:cstheme="minorHAnsi"/>
        </w:rPr>
        <w:t>in</w:t>
      </w:r>
      <w:r w:rsidR="00CF635B" w:rsidRPr="001153CD">
        <w:rPr>
          <w:rFonts w:asciiTheme="minorHAnsi" w:hAnsiTheme="minorHAnsi" w:cstheme="minorHAnsi"/>
        </w:rPr>
        <w:t xml:space="preserve"> </w:t>
      </w:r>
      <w:r w:rsidR="00305F42">
        <w:rPr>
          <w:rFonts w:asciiTheme="minorHAnsi" w:hAnsiTheme="minorHAnsi" w:cstheme="minorHAnsi"/>
        </w:rPr>
        <w:t>7</w:t>
      </w:r>
      <w:r w:rsidR="00CF635B" w:rsidRPr="001153CD">
        <w:rPr>
          <w:rFonts w:asciiTheme="minorHAnsi" w:hAnsiTheme="minorHAnsi" w:cstheme="minorHAnsi"/>
        </w:rPr>
        <w:t xml:space="preserve"> </w:t>
      </w:r>
      <w:r w:rsidR="00C8689B">
        <w:rPr>
          <w:rFonts w:asciiTheme="minorHAnsi" w:hAnsiTheme="minorHAnsi" w:cstheme="minorHAnsi"/>
        </w:rPr>
        <w:t>sessions</w:t>
      </w:r>
      <w:r w:rsidR="00CF635B" w:rsidRPr="001153CD">
        <w:rPr>
          <w:rFonts w:asciiTheme="minorHAnsi" w:hAnsiTheme="minorHAnsi" w:cstheme="minorHAnsi"/>
        </w:rPr>
        <w:t>, each with many video</w:t>
      </w:r>
      <w:r w:rsidR="00553006" w:rsidRPr="001153CD">
        <w:rPr>
          <w:rFonts w:asciiTheme="minorHAnsi" w:hAnsiTheme="minorHAnsi" w:cstheme="minorHAnsi"/>
        </w:rPr>
        <w:t xml:space="preserve"> </w:t>
      </w:r>
      <w:r w:rsidR="00CF635B" w:rsidRPr="001153CD">
        <w:rPr>
          <w:rFonts w:asciiTheme="minorHAnsi" w:hAnsiTheme="minorHAnsi" w:cstheme="minorHAnsi"/>
        </w:rPr>
        <w:t>demonstrations.</w:t>
      </w:r>
      <w:r w:rsidR="00DC5B49" w:rsidRPr="001153CD">
        <w:rPr>
          <w:rFonts w:asciiTheme="minorHAnsi" w:hAnsiTheme="minorHAnsi" w:cstheme="minorHAnsi"/>
          <w:color w:val="000000"/>
        </w:rPr>
        <w:t xml:space="preserve"> We recommend that you access your course each </w:t>
      </w:r>
      <w:r w:rsidR="00DD7E7C" w:rsidRPr="001153CD">
        <w:rPr>
          <w:rFonts w:asciiTheme="minorHAnsi" w:hAnsiTheme="minorHAnsi" w:cstheme="minorHAnsi"/>
          <w:color w:val="000000"/>
        </w:rPr>
        <w:t xml:space="preserve">week, </w:t>
      </w:r>
      <w:r w:rsidR="00DD7E7C">
        <w:rPr>
          <w:rFonts w:asciiTheme="minorHAnsi" w:hAnsiTheme="minorHAnsi" w:cstheme="minorHAnsi"/>
          <w:color w:val="000000"/>
        </w:rPr>
        <w:t>like</w:t>
      </w:r>
      <w:r w:rsidR="00DC5B49" w:rsidRPr="001153CD">
        <w:rPr>
          <w:rFonts w:asciiTheme="minorHAnsi" w:hAnsiTheme="minorHAnsi" w:cstheme="minorHAnsi"/>
          <w:color w:val="000000"/>
        </w:rPr>
        <w:t xml:space="preserve"> a traditional class</w:t>
      </w:r>
      <w:r w:rsidR="00C8689B">
        <w:rPr>
          <w:rFonts w:asciiTheme="minorHAnsi" w:hAnsiTheme="minorHAnsi" w:cstheme="minorHAnsi"/>
          <w:color w:val="000000"/>
        </w:rPr>
        <w:t xml:space="preserve"> and each session should take around an hour to complete</w:t>
      </w:r>
      <w:r w:rsidR="00DC5B49" w:rsidRPr="001153CD">
        <w:rPr>
          <w:rFonts w:asciiTheme="minorHAnsi" w:hAnsiTheme="minorHAnsi" w:cstheme="minorHAnsi"/>
          <w:color w:val="000000"/>
        </w:rPr>
        <w:t>.</w:t>
      </w:r>
      <w:r w:rsidR="00305F42">
        <w:rPr>
          <w:rFonts w:asciiTheme="minorHAnsi" w:hAnsiTheme="minorHAnsi" w:cstheme="minorHAnsi"/>
          <w:color w:val="000000"/>
        </w:rPr>
        <w:t xml:space="preserve"> You will need to be confident in using a smartphone for this module.</w:t>
      </w:r>
    </w:p>
    <w:p w14:paraId="25BA85BB" w14:textId="66526773" w:rsidR="00CF635B" w:rsidRDefault="00305F42" w:rsidP="00143EF5">
      <w:pPr>
        <w:pStyle w:val="BodyText"/>
        <w:spacing w:before="160" w:line="259" w:lineRule="auto"/>
        <w:ind w:left="0" w:right="537"/>
        <w:jc w:val="both"/>
        <w:rPr>
          <w:rFonts w:asciiTheme="minorHAnsi" w:hAnsiTheme="minorHAnsi" w:cstheme="minorHAnsi"/>
        </w:rPr>
      </w:pPr>
      <w:r w:rsidRPr="00305F42">
        <w:rPr>
          <w:rFonts w:asciiTheme="minorHAnsi" w:hAnsiTheme="minorHAnsi" w:cstheme="minorHAnsi"/>
        </w:rPr>
        <w:t>This course will help you to develop some basic film making skills to enhance your social media posts or to use in other settings too. By the end of the course you should have produced a short (one to three minute) film on a topic of your choice.</w:t>
      </w:r>
    </w:p>
    <w:p w14:paraId="6DE48E2F" w14:textId="12738C66" w:rsidR="00305F42" w:rsidRDefault="00305F42" w:rsidP="00143EF5">
      <w:pPr>
        <w:pStyle w:val="BodyText"/>
        <w:spacing w:before="160" w:line="259" w:lineRule="auto"/>
        <w:ind w:left="0" w:right="537"/>
        <w:jc w:val="both"/>
        <w:rPr>
          <w:rFonts w:asciiTheme="minorHAnsi" w:hAnsiTheme="minorHAnsi" w:cstheme="minorHAnsi"/>
        </w:rPr>
      </w:pPr>
      <w:r>
        <w:rPr>
          <w:rFonts w:asciiTheme="minorHAnsi" w:hAnsiTheme="minorHAnsi" w:cstheme="minorHAnsi"/>
        </w:rPr>
        <w:t>You don’t need anything other than a smartphone</w:t>
      </w:r>
      <w:r w:rsidR="000A6E5E">
        <w:rPr>
          <w:rFonts w:asciiTheme="minorHAnsi" w:hAnsiTheme="minorHAnsi" w:cstheme="minorHAnsi"/>
        </w:rPr>
        <w:t xml:space="preserve"> to make your film and a laptop or desktop computer to complete the course. The</w:t>
      </w:r>
      <w:r>
        <w:rPr>
          <w:rFonts w:asciiTheme="minorHAnsi" w:hAnsiTheme="minorHAnsi" w:cstheme="minorHAnsi"/>
        </w:rPr>
        <w:t xml:space="preserve"> techniques</w:t>
      </w:r>
      <w:r w:rsidR="000A6E5E">
        <w:rPr>
          <w:rFonts w:asciiTheme="minorHAnsi" w:hAnsiTheme="minorHAnsi" w:cstheme="minorHAnsi"/>
        </w:rPr>
        <w:t xml:space="preserve"> learnt here</w:t>
      </w:r>
      <w:r>
        <w:rPr>
          <w:rFonts w:asciiTheme="minorHAnsi" w:hAnsiTheme="minorHAnsi" w:cstheme="minorHAnsi"/>
        </w:rPr>
        <w:t xml:space="preserve"> can easily be transferred if you have access to a more specialist camera or </w:t>
      </w:r>
      <w:r w:rsidR="00850DBE">
        <w:rPr>
          <w:rFonts w:asciiTheme="minorHAnsi" w:hAnsiTheme="minorHAnsi" w:cstheme="minorHAnsi"/>
        </w:rPr>
        <w:t xml:space="preserve">video </w:t>
      </w:r>
      <w:r>
        <w:rPr>
          <w:rFonts w:asciiTheme="minorHAnsi" w:hAnsiTheme="minorHAnsi" w:cstheme="minorHAnsi"/>
        </w:rPr>
        <w:t>editing software.</w:t>
      </w:r>
    </w:p>
    <w:p w14:paraId="4ECB2D79" w14:textId="085D6FA6" w:rsidR="00C8689B" w:rsidRDefault="00C8689B" w:rsidP="00143EF5">
      <w:pPr>
        <w:pStyle w:val="BodyText"/>
        <w:spacing w:before="160" w:line="259" w:lineRule="auto"/>
        <w:ind w:left="0" w:right="537"/>
        <w:jc w:val="both"/>
        <w:rPr>
          <w:rFonts w:asciiTheme="minorHAnsi" w:hAnsiTheme="minorHAnsi" w:cstheme="minorHAnsi"/>
        </w:rPr>
      </w:pPr>
      <w:r>
        <w:rPr>
          <w:rFonts w:asciiTheme="minorHAnsi" w:hAnsiTheme="minorHAnsi" w:cstheme="minorHAnsi"/>
        </w:rPr>
        <w:t>I’m looking forward to meeting and working with you on the course.</w:t>
      </w:r>
    </w:p>
    <w:p w14:paraId="497C8BEE" w14:textId="23EE84FA" w:rsidR="00C8689B" w:rsidRDefault="00C8689B" w:rsidP="00143EF5">
      <w:pPr>
        <w:pStyle w:val="BodyText"/>
        <w:spacing w:before="160" w:line="259" w:lineRule="auto"/>
        <w:ind w:left="0" w:right="537"/>
        <w:jc w:val="both"/>
        <w:rPr>
          <w:rFonts w:asciiTheme="minorHAnsi" w:hAnsiTheme="minorHAnsi" w:cstheme="minorHAnsi"/>
        </w:rPr>
      </w:pPr>
      <w:r>
        <w:rPr>
          <w:rFonts w:asciiTheme="minorHAnsi" w:hAnsiTheme="minorHAnsi" w:cstheme="minorHAnsi"/>
        </w:rPr>
        <w:t>Matt</w:t>
      </w:r>
    </w:p>
    <w:p w14:paraId="1070335B" w14:textId="77777777" w:rsidR="000A6E5E" w:rsidRDefault="000A6E5E" w:rsidP="00143EF5">
      <w:pPr>
        <w:pStyle w:val="BodyText"/>
        <w:spacing w:before="160" w:line="259" w:lineRule="auto"/>
        <w:ind w:left="0" w:right="537"/>
        <w:jc w:val="both"/>
        <w:rPr>
          <w:rFonts w:asciiTheme="minorHAnsi" w:hAnsiTheme="minorHAnsi" w:cstheme="minorHAnsi"/>
        </w:rPr>
      </w:pPr>
    </w:p>
    <w:p w14:paraId="3DE67B6D" w14:textId="77777777" w:rsidR="000A6E5E" w:rsidRDefault="000A6E5E" w:rsidP="000A6E5E">
      <w:pPr>
        <w:pStyle w:val="NormalWeb"/>
        <w:spacing w:before="0" w:beforeAutospacing="0" w:after="160" w:afterAutospacing="0"/>
      </w:pPr>
      <w:r>
        <w:rPr>
          <w:rFonts w:ascii="Calibri" w:hAnsi="Calibri" w:cs="Calibri"/>
          <w:b/>
          <w:bCs/>
          <w:color w:val="000000"/>
          <w:sz w:val="22"/>
          <w:szCs w:val="22"/>
        </w:rPr>
        <w:t>Just a quick heads-up regarding our enrolment protocol which is in two parts.</w:t>
      </w:r>
    </w:p>
    <w:p w14:paraId="4E19D2AC" w14:textId="77777777" w:rsidR="000A6E5E" w:rsidRDefault="000A6E5E" w:rsidP="000A6E5E">
      <w:pPr>
        <w:pStyle w:val="NormalWeb"/>
        <w:spacing w:before="0" w:beforeAutospacing="0" w:after="160" w:afterAutospacing="0"/>
      </w:pPr>
      <w:r>
        <w:rPr>
          <w:rFonts w:ascii="Calibri" w:hAnsi="Calibri" w:cs="Calibri"/>
          <w:color w:val="000000"/>
          <w:sz w:val="22"/>
          <w:szCs w:val="22"/>
        </w:rPr>
        <w:t>You will have received a confirmation of booking email when you paid for your course; the next process will be a letter from the office sent by email. </w:t>
      </w:r>
    </w:p>
    <w:p w14:paraId="4FB3F4AA" w14:textId="77777777" w:rsidR="000A6E5E" w:rsidRDefault="000A6E5E" w:rsidP="000A6E5E">
      <w:pPr>
        <w:pStyle w:val="NormalWeb"/>
        <w:spacing w:before="0" w:beforeAutospacing="0" w:after="160" w:afterAutospacing="0"/>
      </w:pPr>
      <w:r>
        <w:rPr>
          <w:rFonts w:ascii="Calibri" w:hAnsi="Calibri" w:cs="Calibri"/>
          <w:b/>
          <w:bCs/>
          <w:color w:val="000000"/>
          <w:sz w:val="22"/>
          <w:szCs w:val="22"/>
        </w:rPr>
        <w:t>Part one:</w:t>
      </w:r>
      <w:r>
        <w:rPr>
          <w:rFonts w:ascii="Calibri" w:hAnsi="Calibri" w:cs="Calibri"/>
          <w:color w:val="000000"/>
          <w:sz w:val="22"/>
          <w:szCs w:val="22"/>
        </w:rPr>
        <w:t xml:space="preserve"> The office will send you a student number and a link to a web site to access, so that you can register and set a unique password that protects you from cyber-attacks and online fraud. </w:t>
      </w:r>
    </w:p>
    <w:p w14:paraId="45BDF1FA" w14:textId="7E1A056E" w:rsidR="000A6E5E" w:rsidRDefault="000A6E5E" w:rsidP="000A6E5E">
      <w:pPr>
        <w:pStyle w:val="NormalWeb"/>
        <w:spacing w:before="0" w:beforeAutospacing="0" w:after="160" w:afterAutospacing="0"/>
      </w:pPr>
      <w:r>
        <w:rPr>
          <w:rFonts w:ascii="Calibri" w:hAnsi="Calibri" w:cs="Calibri"/>
          <w:color w:val="000000"/>
          <w:sz w:val="22"/>
          <w:szCs w:val="22"/>
        </w:rPr>
        <w:t xml:space="preserve">This requires you to remember your username (usually three letters and a few numbers) and for you to think about a long password in readiness for the access procedure. Ideally, it should be 10 characters with no word in any language. </w:t>
      </w:r>
    </w:p>
    <w:p w14:paraId="22F8E3F5" w14:textId="77777777" w:rsidR="000A6E5E" w:rsidRDefault="000A6E5E" w:rsidP="000A6E5E">
      <w:pPr>
        <w:pStyle w:val="NormalWeb"/>
        <w:spacing w:before="0" w:beforeAutospacing="0" w:after="160" w:afterAutospacing="0"/>
      </w:pPr>
      <w:r>
        <w:rPr>
          <w:rFonts w:ascii="Calibri" w:hAnsi="Calibri" w:cs="Calibri"/>
          <w:color w:val="000000"/>
          <w:sz w:val="22"/>
          <w:szCs w:val="22"/>
        </w:rPr>
        <w:t>This password will need to be changed yearly because our security is set up to keep your home computers safe. This username and password also allow access to a whole host of online journals, a secure free email, library books and a site called Box of Broadcasts which is a searchable secure web site of Radio and TV programmes; this adds another dimension and a greater depth to your learning. It is important to remember your password and keep it secure. I also recommend that you watch the set-up process video on your phone next to your computer.</w:t>
      </w:r>
    </w:p>
    <w:p w14:paraId="414DE334" w14:textId="77777777" w:rsidR="000A6E5E" w:rsidRDefault="00000000" w:rsidP="000A6E5E">
      <w:pPr>
        <w:pStyle w:val="NormalWeb"/>
        <w:spacing w:before="0" w:beforeAutospacing="0" w:after="160" w:afterAutospacing="0"/>
      </w:pPr>
      <w:hyperlink r:id="rId6" w:history="1">
        <w:r w:rsidR="000A6E5E">
          <w:rPr>
            <w:rStyle w:val="Hyperlink"/>
            <w:rFonts w:ascii="Calibri" w:hAnsi="Calibri" w:cs="Calibri"/>
            <w:color w:val="0563C1"/>
            <w:sz w:val="22"/>
            <w:szCs w:val="22"/>
          </w:rPr>
          <w:t>https://www.aber.ac.uk/en/media/departmental/lll/Power-point-for-video-to-activate-student-account.pdf</w:t>
        </w:r>
      </w:hyperlink>
    </w:p>
    <w:p w14:paraId="64121A61" w14:textId="77777777" w:rsidR="000A6E5E" w:rsidRDefault="000A6E5E" w:rsidP="000A6E5E">
      <w:pPr>
        <w:pStyle w:val="NormalWeb"/>
        <w:spacing w:before="0" w:beforeAutospacing="0" w:after="160" w:afterAutospacing="0"/>
      </w:pPr>
      <w:r>
        <w:rPr>
          <w:rFonts w:ascii="Calibri" w:hAnsi="Calibri" w:cs="Calibri"/>
          <w:b/>
          <w:bCs/>
          <w:color w:val="000000"/>
          <w:sz w:val="22"/>
          <w:szCs w:val="22"/>
        </w:rPr>
        <w:t>Part Two</w:t>
      </w:r>
      <w:r>
        <w:rPr>
          <w:rFonts w:ascii="Calibri" w:hAnsi="Calibri" w:cs="Calibri"/>
          <w:color w:val="000000"/>
          <w:sz w:val="22"/>
          <w:szCs w:val="22"/>
        </w:rPr>
        <w:t>: Wait half a day for your username and details to be logged into the University system. To access your email and registration as a temporary University student, we use the University’s Virtual Learning Platform called Blackboard. This can be accessed using the same username and your new password. </w:t>
      </w:r>
    </w:p>
    <w:p w14:paraId="258AE8EF" w14:textId="77777777" w:rsidR="000A6E5E" w:rsidRDefault="000A6E5E" w:rsidP="000A6E5E">
      <w:pPr>
        <w:pStyle w:val="NormalWeb"/>
        <w:spacing w:before="0" w:beforeAutospacing="0" w:after="160" w:afterAutospacing="0"/>
      </w:pPr>
      <w:r>
        <w:rPr>
          <w:rFonts w:ascii="Calibri" w:hAnsi="Calibri" w:cs="Calibri"/>
          <w:color w:val="000000"/>
          <w:sz w:val="22"/>
          <w:szCs w:val="22"/>
        </w:rPr>
        <w:t>Once you are enrolled you will need to log on to Blackboard, this is where you’re learning materials are stored. Again, this is a secure platform. It is always best to access Blackboard using the search engines of either Chrome or Firefox. Safari or Explorer does not allow full access. We also </w:t>
      </w:r>
    </w:p>
    <w:p w14:paraId="5D16EFAA" w14:textId="77777777" w:rsidR="000A6E5E" w:rsidRDefault="000A6E5E" w:rsidP="000A6E5E"/>
    <w:p w14:paraId="53F53A9A" w14:textId="77777777" w:rsidR="000A6E5E" w:rsidRDefault="000A6E5E" w:rsidP="000A6E5E">
      <w:pPr>
        <w:pStyle w:val="NormalWeb"/>
        <w:spacing w:before="0" w:beforeAutospacing="0" w:after="160" w:afterAutospacing="0"/>
      </w:pPr>
      <w:r>
        <w:rPr>
          <w:rFonts w:ascii="Calibri" w:hAnsi="Calibri" w:cs="Calibri"/>
          <w:color w:val="000000"/>
          <w:sz w:val="22"/>
          <w:szCs w:val="22"/>
        </w:rPr>
        <w:t>recommend that you access your learning from a laptop or desktop computer so that you can make notes and watch the recorded demonstrations on a larger screen. All learning content is delivered in bite size units. You will need a computer with a camera or web cam so that you can contribute to </w:t>
      </w:r>
    </w:p>
    <w:p w14:paraId="01D60ABA" w14:textId="77777777" w:rsidR="000A6E5E" w:rsidRDefault="000A6E5E" w:rsidP="000A6E5E">
      <w:pPr>
        <w:pStyle w:val="NormalWeb"/>
        <w:spacing w:before="0" w:beforeAutospacing="0" w:after="160" w:afterAutospacing="0"/>
      </w:pPr>
      <w:r>
        <w:rPr>
          <w:rFonts w:ascii="Calibri" w:hAnsi="Calibri" w:cs="Calibri"/>
          <w:color w:val="000000"/>
          <w:sz w:val="22"/>
          <w:szCs w:val="22"/>
        </w:rPr>
        <w:t>Tutorial meetings with your tutor as well as a mobile phone to take photos in order to send your work regularly to your tutor for feedback.</w:t>
      </w:r>
    </w:p>
    <w:p w14:paraId="0B6640D0" w14:textId="77777777" w:rsidR="000A6E5E" w:rsidRDefault="000A6E5E" w:rsidP="000A6E5E">
      <w:pPr>
        <w:pStyle w:val="NormalWeb"/>
        <w:spacing w:before="0" w:beforeAutospacing="0" w:after="160" w:afterAutospacing="0"/>
      </w:pPr>
      <w:r>
        <w:rPr>
          <w:rFonts w:ascii="Calibri" w:hAnsi="Calibri" w:cs="Calibri"/>
          <w:color w:val="000000"/>
          <w:sz w:val="22"/>
          <w:szCs w:val="22"/>
        </w:rPr>
        <w:t xml:space="preserve">There will be a Tutorial using free secure software which is part of your university site called Teams; it links to your university email. You will also be able to send a draft of your designs and artwork for feedback after each unit. Further instructions will be given under the </w:t>
      </w:r>
      <w:r>
        <w:rPr>
          <w:rFonts w:ascii="Calibri" w:hAnsi="Calibri" w:cs="Calibri"/>
          <w:b/>
          <w:bCs/>
          <w:color w:val="000000"/>
          <w:sz w:val="22"/>
          <w:szCs w:val="22"/>
        </w:rPr>
        <w:t>Student Support</w:t>
      </w:r>
      <w:r>
        <w:rPr>
          <w:rFonts w:ascii="Calibri" w:hAnsi="Calibri" w:cs="Calibri"/>
          <w:color w:val="000000"/>
          <w:sz w:val="22"/>
          <w:szCs w:val="22"/>
        </w:rPr>
        <w:t xml:space="preserve"> section of Blackboard. There will also be opportunities to ask your tutor questions and have a personal learning experience and share your findings with your fellow students.  </w:t>
      </w:r>
    </w:p>
    <w:p w14:paraId="258BAA3E" w14:textId="77777777" w:rsidR="00524DF6" w:rsidRDefault="00524DF6" w:rsidP="000A6E5E">
      <w:pPr>
        <w:pStyle w:val="NormalWeb"/>
        <w:spacing w:before="0" w:beforeAutospacing="0" w:after="160" w:afterAutospacing="0"/>
      </w:pPr>
      <w:hyperlink r:id="rId7" w:history="1">
        <w:r>
          <w:rPr>
            <w:rStyle w:val="Hyperlink"/>
          </w:rPr>
          <w:t>Guide to Blackboard Ultra - Students  : Information Services , Aberystwyth University</w:t>
        </w:r>
      </w:hyperlink>
    </w:p>
    <w:p w14:paraId="16EB818C" w14:textId="61020521" w:rsidR="000A6E5E" w:rsidRDefault="000A6E5E" w:rsidP="000A6E5E">
      <w:pPr>
        <w:pStyle w:val="NormalWeb"/>
        <w:spacing w:before="0" w:beforeAutospacing="0" w:after="160" w:afterAutospacing="0"/>
      </w:pPr>
      <w:r>
        <w:rPr>
          <w:rFonts w:ascii="Calibri" w:hAnsi="Calibri" w:cs="Calibri"/>
          <w:b/>
          <w:bCs/>
          <w:color w:val="000000"/>
          <w:sz w:val="22"/>
          <w:szCs w:val="22"/>
        </w:rPr>
        <w:t> Please note: If you are a university student or member of staff.</w:t>
      </w:r>
    </w:p>
    <w:p w14:paraId="63D58FD4" w14:textId="77777777" w:rsidR="000A6E5E" w:rsidRDefault="000A6E5E" w:rsidP="000A6E5E">
      <w:pPr>
        <w:pStyle w:val="NormalWeb"/>
        <w:spacing w:before="0" w:beforeAutospacing="0" w:after="0" w:afterAutospacing="0"/>
      </w:pPr>
      <w:r>
        <w:rPr>
          <w:rFonts w:ascii="Calibri" w:hAnsi="Calibri" w:cs="Calibri"/>
          <w:color w:val="000000"/>
          <w:sz w:val="22"/>
          <w:szCs w:val="22"/>
        </w:rPr>
        <w:t>You are enrolled on this course for free as an AU student/AU Staff member. We would like to remind you that you agreed to the following when completing the enrolment form: </w:t>
      </w:r>
      <w:r>
        <w:rPr>
          <w:rFonts w:ascii="Calibri" w:hAnsi="Calibri" w:cs="Calibri"/>
          <w:b/>
          <w:bCs/>
          <w:color w:val="000000"/>
          <w:sz w:val="22"/>
          <w:szCs w:val="22"/>
        </w:rPr>
        <w:t>I hereby agree that by enrolling and participating on this Lifelong Learning module without payment, I agree to submit all course assessments required for this module within the agreed deadlines. </w:t>
      </w:r>
    </w:p>
    <w:p w14:paraId="12FBAC28" w14:textId="77777777" w:rsidR="000A6E5E" w:rsidRDefault="000A6E5E" w:rsidP="000A6E5E"/>
    <w:p w14:paraId="5C0842D6" w14:textId="77777777" w:rsidR="000A6E5E" w:rsidRDefault="000A6E5E" w:rsidP="000A6E5E">
      <w:pPr>
        <w:pStyle w:val="NormalWeb"/>
        <w:spacing w:before="0" w:beforeAutospacing="0" w:after="160" w:afterAutospacing="0"/>
      </w:pPr>
      <w:r>
        <w:rPr>
          <w:rFonts w:ascii="Calibri" w:hAnsi="Calibri" w:cs="Calibri"/>
          <w:color w:val="000000"/>
          <w:sz w:val="22"/>
          <w:szCs w:val="22"/>
        </w:rPr>
        <w:t xml:space="preserve">If you need any help accessing the course, please let the tutor or </w:t>
      </w:r>
      <w:hyperlink r:id="rId8" w:history="1">
        <w:r>
          <w:rPr>
            <w:rStyle w:val="Hyperlink"/>
            <w:rFonts w:ascii="Calibri" w:hAnsi="Calibri" w:cs="Calibri"/>
            <w:color w:val="0563C1"/>
            <w:sz w:val="22"/>
            <w:szCs w:val="22"/>
          </w:rPr>
          <w:t>is@aber.ac.uk</w:t>
        </w:r>
      </w:hyperlink>
      <w:r>
        <w:rPr>
          <w:rFonts w:ascii="Calibri" w:hAnsi="Calibri" w:cs="Calibri"/>
          <w:color w:val="000000"/>
          <w:sz w:val="22"/>
          <w:szCs w:val="22"/>
        </w:rPr>
        <w:t xml:space="preserve"> know.</w:t>
      </w:r>
    </w:p>
    <w:p w14:paraId="316E8CEA" w14:textId="77777777" w:rsidR="000A6E5E" w:rsidRDefault="000A6E5E" w:rsidP="000A6E5E">
      <w:pPr>
        <w:pStyle w:val="NormalWeb"/>
        <w:spacing w:before="0" w:beforeAutospacing="0" w:after="160" w:afterAutospacing="0"/>
      </w:pPr>
      <w:r>
        <w:rPr>
          <w:rFonts w:ascii="Calibri" w:hAnsi="Calibri" w:cs="Calibri"/>
          <w:b/>
          <w:bCs/>
          <w:color w:val="000000"/>
          <w:sz w:val="22"/>
          <w:szCs w:val="22"/>
        </w:rPr>
        <w:t>Assessment deadline</w:t>
      </w:r>
    </w:p>
    <w:p w14:paraId="7920ACD8" w14:textId="77777777" w:rsidR="000A6E5E" w:rsidRDefault="000A6E5E" w:rsidP="000A6E5E">
      <w:pPr>
        <w:pStyle w:val="NormalWeb"/>
        <w:spacing w:before="0" w:beforeAutospacing="0" w:after="160" w:afterAutospacing="0"/>
      </w:pPr>
      <w:r>
        <w:rPr>
          <w:rFonts w:ascii="Calibri" w:hAnsi="Calibri" w:cs="Calibri"/>
          <w:color w:val="000000"/>
          <w:sz w:val="22"/>
          <w:szCs w:val="22"/>
        </w:rPr>
        <w:t>Completion deadlines are set so that we can meet funding application deadlines. Please make a note of the final date to send your work to the tutor for feedback although you will be given regular feedback as long as you send the tutor information.</w:t>
      </w:r>
    </w:p>
    <w:p w14:paraId="7593D161" w14:textId="52438173" w:rsidR="000A6E5E" w:rsidRDefault="000A6E5E" w:rsidP="000A6E5E">
      <w:pPr>
        <w:pStyle w:val="NormalWeb"/>
        <w:spacing w:before="0" w:beforeAutospacing="0" w:after="160" w:afterAutospacing="0"/>
      </w:pPr>
      <w:r>
        <w:rPr>
          <w:rFonts w:ascii="Calibri" w:hAnsi="Calibri" w:cs="Calibri"/>
          <w:color w:val="000000"/>
          <w:sz w:val="22"/>
          <w:szCs w:val="22"/>
        </w:rPr>
        <w:t xml:space="preserve">Completion date: </w:t>
      </w:r>
      <w:r w:rsidR="003E7B52">
        <w:rPr>
          <w:rFonts w:ascii="Calibri" w:hAnsi="Calibri" w:cs="Calibri"/>
          <w:color w:val="000000"/>
          <w:sz w:val="22"/>
          <w:szCs w:val="22"/>
        </w:rPr>
        <w:t>12/05/2024</w:t>
      </w:r>
    </w:p>
    <w:p w14:paraId="42D45A45" w14:textId="77777777" w:rsidR="000A6E5E" w:rsidRDefault="000A6E5E" w:rsidP="000A6E5E"/>
    <w:p w14:paraId="2C820628" w14:textId="77777777" w:rsidR="00F11E49" w:rsidRPr="001153CD" w:rsidRDefault="00F11E49" w:rsidP="000A6E5E">
      <w:pPr>
        <w:pStyle w:val="BodyText"/>
        <w:spacing w:before="160" w:line="259" w:lineRule="auto"/>
        <w:ind w:left="0" w:right="537"/>
        <w:jc w:val="both"/>
        <w:rPr>
          <w:rFonts w:asciiTheme="minorHAnsi" w:hAnsiTheme="minorHAnsi" w:cstheme="minorHAnsi"/>
        </w:rPr>
      </w:pPr>
    </w:p>
    <w:sectPr w:rsidR="00F11E49" w:rsidRPr="001153CD" w:rsidSect="000A6E5E">
      <w:type w:val="continuous"/>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A1D"/>
    <w:multiLevelType w:val="hybridMultilevel"/>
    <w:tmpl w:val="EF82EB4E"/>
    <w:lvl w:ilvl="0" w:tplc="9DDA4C7C">
      <w:numFmt w:val="bullet"/>
      <w:lvlText w:val=""/>
      <w:lvlJc w:val="left"/>
      <w:pPr>
        <w:ind w:left="820" w:hanging="361"/>
      </w:pPr>
      <w:rPr>
        <w:rFonts w:ascii="Symbol" w:eastAsia="Symbol" w:hAnsi="Symbol" w:cs="Symbol" w:hint="default"/>
        <w:w w:val="100"/>
        <w:sz w:val="22"/>
        <w:szCs w:val="22"/>
        <w:lang w:val="en-US" w:eastAsia="en-US" w:bidi="ar-SA"/>
      </w:rPr>
    </w:lvl>
    <w:lvl w:ilvl="1" w:tplc="A5B2188E">
      <w:numFmt w:val="bullet"/>
      <w:lvlText w:val="•"/>
      <w:lvlJc w:val="left"/>
      <w:pPr>
        <w:ind w:left="940" w:hanging="361"/>
      </w:pPr>
      <w:rPr>
        <w:rFonts w:hint="default"/>
        <w:lang w:val="en-US" w:eastAsia="en-US" w:bidi="ar-SA"/>
      </w:rPr>
    </w:lvl>
    <w:lvl w:ilvl="2" w:tplc="52387DEE">
      <w:numFmt w:val="bullet"/>
      <w:lvlText w:val="•"/>
      <w:lvlJc w:val="left"/>
      <w:pPr>
        <w:ind w:left="2018" w:hanging="361"/>
      </w:pPr>
      <w:rPr>
        <w:rFonts w:hint="default"/>
        <w:lang w:val="en-US" w:eastAsia="en-US" w:bidi="ar-SA"/>
      </w:rPr>
    </w:lvl>
    <w:lvl w:ilvl="3" w:tplc="9C62E27A">
      <w:numFmt w:val="bullet"/>
      <w:lvlText w:val="•"/>
      <w:lvlJc w:val="left"/>
      <w:pPr>
        <w:ind w:left="3096" w:hanging="361"/>
      </w:pPr>
      <w:rPr>
        <w:rFonts w:hint="default"/>
        <w:lang w:val="en-US" w:eastAsia="en-US" w:bidi="ar-SA"/>
      </w:rPr>
    </w:lvl>
    <w:lvl w:ilvl="4" w:tplc="16925EBE">
      <w:numFmt w:val="bullet"/>
      <w:lvlText w:val="•"/>
      <w:lvlJc w:val="left"/>
      <w:pPr>
        <w:ind w:left="4175" w:hanging="361"/>
      </w:pPr>
      <w:rPr>
        <w:rFonts w:hint="default"/>
        <w:lang w:val="en-US" w:eastAsia="en-US" w:bidi="ar-SA"/>
      </w:rPr>
    </w:lvl>
    <w:lvl w:ilvl="5" w:tplc="30163C1A">
      <w:numFmt w:val="bullet"/>
      <w:lvlText w:val="•"/>
      <w:lvlJc w:val="left"/>
      <w:pPr>
        <w:ind w:left="5253" w:hanging="361"/>
      </w:pPr>
      <w:rPr>
        <w:rFonts w:hint="default"/>
        <w:lang w:val="en-US" w:eastAsia="en-US" w:bidi="ar-SA"/>
      </w:rPr>
    </w:lvl>
    <w:lvl w:ilvl="6" w:tplc="25A6B65E">
      <w:numFmt w:val="bullet"/>
      <w:lvlText w:val="•"/>
      <w:lvlJc w:val="left"/>
      <w:pPr>
        <w:ind w:left="6332" w:hanging="361"/>
      </w:pPr>
      <w:rPr>
        <w:rFonts w:hint="default"/>
        <w:lang w:val="en-US" w:eastAsia="en-US" w:bidi="ar-SA"/>
      </w:rPr>
    </w:lvl>
    <w:lvl w:ilvl="7" w:tplc="B68CBD52">
      <w:numFmt w:val="bullet"/>
      <w:lvlText w:val="•"/>
      <w:lvlJc w:val="left"/>
      <w:pPr>
        <w:ind w:left="7410" w:hanging="361"/>
      </w:pPr>
      <w:rPr>
        <w:rFonts w:hint="default"/>
        <w:lang w:val="en-US" w:eastAsia="en-US" w:bidi="ar-SA"/>
      </w:rPr>
    </w:lvl>
    <w:lvl w:ilvl="8" w:tplc="83CA7E82">
      <w:numFmt w:val="bullet"/>
      <w:lvlText w:val="•"/>
      <w:lvlJc w:val="left"/>
      <w:pPr>
        <w:ind w:left="8489" w:hanging="361"/>
      </w:pPr>
      <w:rPr>
        <w:rFonts w:hint="default"/>
        <w:lang w:val="en-US" w:eastAsia="en-US" w:bidi="ar-SA"/>
      </w:rPr>
    </w:lvl>
  </w:abstractNum>
  <w:abstractNum w:abstractNumId="1" w15:restartNumberingAfterBreak="0">
    <w:nsid w:val="155461C3"/>
    <w:multiLevelType w:val="hybridMultilevel"/>
    <w:tmpl w:val="7F404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F5DBE"/>
    <w:multiLevelType w:val="hybridMultilevel"/>
    <w:tmpl w:val="2D80F10A"/>
    <w:lvl w:ilvl="0" w:tplc="08090001">
      <w:numFmt w:val="decimal"/>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5B903DA"/>
    <w:multiLevelType w:val="hybridMultilevel"/>
    <w:tmpl w:val="7AEA0056"/>
    <w:lvl w:ilvl="0" w:tplc="2C66943E">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5F468F0"/>
    <w:multiLevelType w:val="hybridMultilevel"/>
    <w:tmpl w:val="21041932"/>
    <w:lvl w:ilvl="0" w:tplc="03A2BD0C">
      <w:numFmt w:val="bullet"/>
      <w:lvlText w:val=""/>
      <w:lvlJc w:val="left"/>
      <w:pPr>
        <w:ind w:left="820" w:hanging="361"/>
      </w:pPr>
      <w:rPr>
        <w:rFonts w:ascii="Symbol" w:eastAsia="Symbol" w:hAnsi="Symbol" w:cs="Symbol" w:hint="default"/>
        <w:w w:val="100"/>
        <w:sz w:val="22"/>
        <w:szCs w:val="22"/>
        <w:lang w:val="en-US" w:eastAsia="en-US" w:bidi="ar-SA"/>
      </w:rPr>
    </w:lvl>
    <w:lvl w:ilvl="1" w:tplc="2A382B28">
      <w:numFmt w:val="bullet"/>
      <w:lvlText w:val="•"/>
      <w:lvlJc w:val="left"/>
      <w:pPr>
        <w:ind w:left="940" w:hanging="361"/>
      </w:pPr>
      <w:rPr>
        <w:lang w:val="en-US" w:eastAsia="en-US" w:bidi="ar-SA"/>
      </w:rPr>
    </w:lvl>
    <w:lvl w:ilvl="2" w:tplc="E9585F32">
      <w:numFmt w:val="bullet"/>
      <w:lvlText w:val="•"/>
      <w:lvlJc w:val="left"/>
      <w:pPr>
        <w:ind w:left="2015" w:hanging="361"/>
      </w:pPr>
      <w:rPr>
        <w:lang w:val="en-US" w:eastAsia="en-US" w:bidi="ar-SA"/>
      </w:rPr>
    </w:lvl>
    <w:lvl w:ilvl="3" w:tplc="6B621522">
      <w:numFmt w:val="bullet"/>
      <w:lvlText w:val="•"/>
      <w:lvlJc w:val="left"/>
      <w:pPr>
        <w:ind w:left="3090" w:hanging="361"/>
      </w:pPr>
      <w:rPr>
        <w:lang w:val="en-US" w:eastAsia="en-US" w:bidi="ar-SA"/>
      </w:rPr>
    </w:lvl>
    <w:lvl w:ilvl="4" w:tplc="244AA822">
      <w:numFmt w:val="bullet"/>
      <w:lvlText w:val="•"/>
      <w:lvlJc w:val="left"/>
      <w:pPr>
        <w:ind w:left="4166" w:hanging="361"/>
      </w:pPr>
      <w:rPr>
        <w:lang w:val="en-US" w:eastAsia="en-US" w:bidi="ar-SA"/>
      </w:rPr>
    </w:lvl>
    <w:lvl w:ilvl="5" w:tplc="981E2FD8">
      <w:numFmt w:val="bullet"/>
      <w:lvlText w:val="•"/>
      <w:lvlJc w:val="left"/>
      <w:pPr>
        <w:ind w:left="5241" w:hanging="361"/>
      </w:pPr>
      <w:rPr>
        <w:lang w:val="en-US" w:eastAsia="en-US" w:bidi="ar-SA"/>
      </w:rPr>
    </w:lvl>
    <w:lvl w:ilvl="6" w:tplc="D7043B74">
      <w:numFmt w:val="bullet"/>
      <w:lvlText w:val="•"/>
      <w:lvlJc w:val="left"/>
      <w:pPr>
        <w:ind w:left="6317" w:hanging="361"/>
      </w:pPr>
      <w:rPr>
        <w:lang w:val="en-US" w:eastAsia="en-US" w:bidi="ar-SA"/>
      </w:rPr>
    </w:lvl>
    <w:lvl w:ilvl="7" w:tplc="59964EC6">
      <w:numFmt w:val="bullet"/>
      <w:lvlText w:val="•"/>
      <w:lvlJc w:val="left"/>
      <w:pPr>
        <w:ind w:left="7392" w:hanging="361"/>
      </w:pPr>
      <w:rPr>
        <w:lang w:val="en-US" w:eastAsia="en-US" w:bidi="ar-SA"/>
      </w:rPr>
    </w:lvl>
    <w:lvl w:ilvl="8" w:tplc="82E6404C">
      <w:numFmt w:val="bullet"/>
      <w:lvlText w:val="•"/>
      <w:lvlJc w:val="left"/>
      <w:pPr>
        <w:ind w:left="8468" w:hanging="361"/>
      </w:pPr>
      <w:rPr>
        <w:lang w:val="en-US" w:eastAsia="en-US" w:bidi="ar-SA"/>
      </w:rPr>
    </w:lvl>
  </w:abstractNum>
  <w:abstractNum w:abstractNumId="5" w15:restartNumberingAfterBreak="0">
    <w:nsid w:val="166E242F"/>
    <w:multiLevelType w:val="hybridMultilevel"/>
    <w:tmpl w:val="99B8BE26"/>
    <w:lvl w:ilvl="0" w:tplc="5D260D46">
      <w:numFmt w:val="bullet"/>
      <w:lvlText w:val=""/>
      <w:lvlJc w:val="left"/>
      <w:pPr>
        <w:ind w:left="820" w:hanging="361"/>
      </w:pPr>
      <w:rPr>
        <w:rFonts w:ascii="Symbol" w:eastAsia="Symbol" w:hAnsi="Symbol" w:cs="Symbol" w:hint="default"/>
        <w:w w:val="100"/>
        <w:sz w:val="22"/>
        <w:szCs w:val="22"/>
        <w:lang w:val="en-US" w:eastAsia="en-US" w:bidi="ar-SA"/>
      </w:rPr>
    </w:lvl>
    <w:lvl w:ilvl="1" w:tplc="A3346CF2">
      <w:numFmt w:val="bullet"/>
      <w:lvlText w:val="•"/>
      <w:lvlJc w:val="left"/>
      <w:pPr>
        <w:ind w:left="1799" w:hanging="361"/>
      </w:pPr>
      <w:rPr>
        <w:lang w:val="en-US" w:eastAsia="en-US" w:bidi="ar-SA"/>
      </w:rPr>
    </w:lvl>
    <w:lvl w:ilvl="2" w:tplc="18523FF6">
      <w:numFmt w:val="bullet"/>
      <w:lvlText w:val="•"/>
      <w:lvlJc w:val="left"/>
      <w:pPr>
        <w:ind w:left="2779" w:hanging="361"/>
      </w:pPr>
      <w:rPr>
        <w:lang w:val="en-US" w:eastAsia="en-US" w:bidi="ar-SA"/>
      </w:rPr>
    </w:lvl>
    <w:lvl w:ilvl="3" w:tplc="11E00AF8">
      <w:numFmt w:val="bullet"/>
      <w:lvlText w:val="•"/>
      <w:lvlJc w:val="left"/>
      <w:pPr>
        <w:ind w:left="3759" w:hanging="361"/>
      </w:pPr>
      <w:rPr>
        <w:lang w:val="en-US" w:eastAsia="en-US" w:bidi="ar-SA"/>
      </w:rPr>
    </w:lvl>
    <w:lvl w:ilvl="4" w:tplc="10CCA33E">
      <w:numFmt w:val="bullet"/>
      <w:lvlText w:val="•"/>
      <w:lvlJc w:val="left"/>
      <w:pPr>
        <w:ind w:left="4739" w:hanging="361"/>
      </w:pPr>
      <w:rPr>
        <w:lang w:val="en-US" w:eastAsia="en-US" w:bidi="ar-SA"/>
      </w:rPr>
    </w:lvl>
    <w:lvl w:ilvl="5" w:tplc="0C5A29C2">
      <w:numFmt w:val="bullet"/>
      <w:lvlText w:val="•"/>
      <w:lvlJc w:val="left"/>
      <w:pPr>
        <w:ind w:left="5719" w:hanging="361"/>
      </w:pPr>
      <w:rPr>
        <w:lang w:val="en-US" w:eastAsia="en-US" w:bidi="ar-SA"/>
      </w:rPr>
    </w:lvl>
    <w:lvl w:ilvl="6" w:tplc="776270B2">
      <w:numFmt w:val="bullet"/>
      <w:lvlText w:val="•"/>
      <w:lvlJc w:val="left"/>
      <w:pPr>
        <w:ind w:left="6699" w:hanging="361"/>
      </w:pPr>
      <w:rPr>
        <w:lang w:val="en-US" w:eastAsia="en-US" w:bidi="ar-SA"/>
      </w:rPr>
    </w:lvl>
    <w:lvl w:ilvl="7" w:tplc="B61867B8">
      <w:numFmt w:val="bullet"/>
      <w:lvlText w:val="•"/>
      <w:lvlJc w:val="left"/>
      <w:pPr>
        <w:ind w:left="7679" w:hanging="361"/>
      </w:pPr>
      <w:rPr>
        <w:lang w:val="en-US" w:eastAsia="en-US" w:bidi="ar-SA"/>
      </w:rPr>
    </w:lvl>
    <w:lvl w:ilvl="8" w:tplc="6F3238F2">
      <w:numFmt w:val="bullet"/>
      <w:lvlText w:val="•"/>
      <w:lvlJc w:val="left"/>
      <w:pPr>
        <w:ind w:left="8659" w:hanging="361"/>
      </w:pPr>
      <w:rPr>
        <w:lang w:val="en-US" w:eastAsia="en-US" w:bidi="ar-SA"/>
      </w:rPr>
    </w:lvl>
  </w:abstractNum>
  <w:abstractNum w:abstractNumId="6" w15:restartNumberingAfterBreak="0">
    <w:nsid w:val="2B67423C"/>
    <w:multiLevelType w:val="hybridMultilevel"/>
    <w:tmpl w:val="37007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E939F1"/>
    <w:multiLevelType w:val="hybridMultilevel"/>
    <w:tmpl w:val="BC0A7CDE"/>
    <w:lvl w:ilvl="0" w:tplc="EF60DC5E">
      <w:numFmt w:val="bullet"/>
      <w:lvlText w:val="-"/>
      <w:lvlJc w:val="left"/>
      <w:pPr>
        <w:ind w:left="1180" w:hanging="360"/>
      </w:pPr>
      <w:rPr>
        <w:rFonts w:ascii="Carlito" w:eastAsia="Carlito" w:hAnsi="Carlito" w:cs="Carlito" w:hint="default"/>
        <w:b w:val="0"/>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8" w15:restartNumberingAfterBreak="0">
    <w:nsid w:val="3F90379E"/>
    <w:multiLevelType w:val="hybridMultilevel"/>
    <w:tmpl w:val="7664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933B13"/>
    <w:multiLevelType w:val="hybridMultilevel"/>
    <w:tmpl w:val="3392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E5581"/>
    <w:multiLevelType w:val="hybridMultilevel"/>
    <w:tmpl w:val="1974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884731">
    <w:abstractNumId w:val="0"/>
  </w:num>
  <w:num w:numId="2" w16cid:durableId="787165828">
    <w:abstractNumId w:val="10"/>
  </w:num>
  <w:num w:numId="3" w16cid:durableId="2036995909">
    <w:abstractNumId w:val="9"/>
  </w:num>
  <w:num w:numId="4" w16cid:durableId="310015937">
    <w:abstractNumId w:val="1"/>
  </w:num>
  <w:num w:numId="5" w16cid:durableId="1076051206">
    <w:abstractNumId w:val="8"/>
  </w:num>
  <w:num w:numId="6" w16cid:durableId="73671274">
    <w:abstractNumId w:val="6"/>
  </w:num>
  <w:num w:numId="7" w16cid:durableId="1338926509">
    <w:abstractNumId w:val="8"/>
  </w:num>
  <w:num w:numId="8" w16cid:durableId="54285096">
    <w:abstractNumId w:val="3"/>
  </w:num>
  <w:num w:numId="9" w16cid:durableId="1004430562">
    <w:abstractNumId w:val="2"/>
  </w:num>
  <w:num w:numId="10" w16cid:durableId="1516533024">
    <w:abstractNumId w:val="4"/>
  </w:num>
  <w:num w:numId="11" w16cid:durableId="1539008848">
    <w:abstractNumId w:val="5"/>
  </w:num>
  <w:num w:numId="12" w16cid:durableId="1957176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49"/>
    <w:rsid w:val="000A6E5E"/>
    <w:rsid w:val="001153CD"/>
    <w:rsid w:val="00143EF5"/>
    <w:rsid w:val="00153FBE"/>
    <w:rsid w:val="001800A2"/>
    <w:rsid w:val="001A655A"/>
    <w:rsid w:val="001D6E58"/>
    <w:rsid w:val="001F7247"/>
    <w:rsid w:val="001F7C61"/>
    <w:rsid w:val="002B0889"/>
    <w:rsid w:val="002B18B9"/>
    <w:rsid w:val="002E7980"/>
    <w:rsid w:val="00305F42"/>
    <w:rsid w:val="003E7B52"/>
    <w:rsid w:val="00405D24"/>
    <w:rsid w:val="00483465"/>
    <w:rsid w:val="004C3A23"/>
    <w:rsid w:val="005172AA"/>
    <w:rsid w:val="0052168D"/>
    <w:rsid w:val="00524DF6"/>
    <w:rsid w:val="00536EF1"/>
    <w:rsid w:val="00553006"/>
    <w:rsid w:val="00596F2A"/>
    <w:rsid w:val="0060586B"/>
    <w:rsid w:val="0069338D"/>
    <w:rsid w:val="006B57FD"/>
    <w:rsid w:val="006C5E8C"/>
    <w:rsid w:val="006E0770"/>
    <w:rsid w:val="007063E5"/>
    <w:rsid w:val="00721796"/>
    <w:rsid w:val="00756E82"/>
    <w:rsid w:val="007D7B11"/>
    <w:rsid w:val="008479E3"/>
    <w:rsid w:val="00850DBE"/>
    <w:rsid w:val="00852BF9"/>
    <w:rsid w:val="008530FE"/>
    <w:rsid w:val="00860107"/>
    <w:rsid w:val="008836A7"/>
    <w:rsid w:val="00944880"/>
    <w:rsid w:val="0095634C"/>
    <w:rsid w:val="009D4993"/>
    <w:rsid w:val="009D6C20"/>
    <w:rsid w:val="00A00240"/>
    <w:rsid w:val="00A11B70"/>
    <w:rsid w:val="00A65EBB"/>
    <w:rsid w:val="00AF5429"/>
    <w:rsid w:val="00B103AC"/>
    <w:rsid w:val="00B84B89"/>
    <w:rsid w:val="00B9172D"/>
    <w:rsid w:val="00C8689B"/>
    <w:rsid w:val="00CE028A"/>
    <w:rsid w:val="00CF2A19"/>
    <w:rsid w:val="00CF635B"/>
    <w:rsid w:val="00D005A7"/>
    <w:rsid w:val="00DB1075"/>
    <w:rsid w:val="00DC5B49"/>
    <w:rsid w:val="00DD7E7C"/>
    <w:rsid w:val="00EE0C3B"/>
    <w:rsid w:val="00EE17CE"/>
    <w:rsid w:val="00F069E2"/>
    <w:rsid w:val="00F11E49"/>
    <w:rsid w:val="00F502FE"/>
    <w:rsid w:val="00F87E18"/>
    <w:rsid w:val="00FE4D73"/>
    <w:rsid w:val="00FF1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B559"/>
  <w15:docId w15:val="{00281CC9-84C0-4C33-89E5-6DA0000C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1E49"/>
    <w:rPr>
      <w:rFonts w:ascii="Carlito" w:eastAsia="Carlito" w:hAnsi="Carlito" w:cs="Carlito"/>
    </w:rPr>
  </w:style>
  <w:style w:type="paragraph" w:styleId="Heading1">
    <w:name w:val="heading 1"/>
    <w:basedOn w:val="Normal"/>
    <w:uiPriority w:val="1"/>
    <w:qFormat/>
    <w:rsid w:val="00F11E49"/>
    <w:pPr>
      <w:spacing w:before="159"/>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1E49"/>
    <w:pPr>
      <w:spacing w:before="41"/>
      <w:ind w:left="820"/>
    </w:pPr>
  </w:style>
  <w:style w:type="paragraph" w:styleId="ListParagraph">
    <w:name w:val="List Paragraph"/>
    <w:basedOn w:val="Normal"/>
    <w:uiPriority w:val="1"/>
    <w:qFormat/>
    <w:rsid w:val="00F11E49"/>
    <w:pPr>
      <w:ind w:left="820" w:hanging="361"/>
    </w:pPr>
  </w:style>
  <w:style w:type="paragraph" w:customStyle="1" w:styleId="TableParagraph">
    <w:name w:val="Table Paragraph"/>
    <w:basedOn w:val="Normal"/>
    <w:uiPriority w:val="1"/>
    <w:qFormat/>
    <w:rsid w:val="00F11E49"/>
  </w:style>
  <w:style w:type="character" w:styleId="Hyperlink">
    <w:name w:val="Hyperlink"/>
    <w:basedOn w:val="DefaultParagraphFont"/>
    <w:rsid w:val="00536EF1"/>
    <w:rPr>
      <w:color w:val="0000FF"/>
      <w:u w:val="single"/>
    </w:rPr>
  </w:style>
  <w:style w:type="paragraph" w:styleId="NormalWeb">
    <w:name w:val="Normal (Web)"/>
    <w:basedOn w:val="Normal"/>
    <w:uiPriority w:val="99"/>
    <w:unhideWhenUsed/>
    <w:rsid w:val="005172A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5172AA"/>
    <w:rPr>
      <w:color w:val="605E5C"/>
      <w:shd w:val="clear" w:color="auto" w:fill="E1DFDD"/>
    </w:rPr>
  </w:style>
  <w:style w:type="character" w:styleId="FollowedHyperlink">
    <w:name w:val="FollowedHyperlink"/>
    <w:basedOn w:val="DefaultParagraphFont"/>
    <w:uiPriority w:val="99"/>
    <w:semiHidden/>
    <w:unhideWhenUsed/>
    <w:rsid w:val="005172AA"/>
    <w:rPr>
      <w:color w:val="800080" w:themeColor="followedHyperlink"/>
      <w:u w:val="single"/>
    </w:rPr>
  </w:style>
  <w:style w:type="table" w:styleId="TableGrid">
    <w:name w:val="Table Grid"/>
    <w:basedOn w:val="TableNormal"/>
    <w:uiPriority w:val="39"/>
    <w:rsid w:val="00D005A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90479">
      <w:bodyDiv w:val="1"/>
      <w:marLeft w:val="0"/>
      <w:marRight w:val="0"/>
      <w:marTop w:val="0"/>
      <w:marBottom w:val="0"/>
      <w:divBdr>
        <w:top w:val="none" w:sz="0" w:space="0" w:color="auto"/>
        <w:left w:val="none" w:sz="0" w:space="0" w:color="auto"/>
        <w:bottom w:val="none" w:sz="0" w:space="0" w:color="auto"/>
        <w:right w:val="none" w:sz="0" w:space="0" w:color="auto"/>
      </w:divBdr>
    </w:div>
    <w:div w:id="860364485">
      <w:bodyDiv w:val="1"/>
      <w:marLeft w:val="0"/>
      <w:marRight w:val="0"/>
      <w:marTop w:val="0"/>
      <w:marBottom w:val="0"/>
      <w:divBdr>
        <w:top w:val="none" w:sz="0" w:space="0" w:color="auto"/>
        <w:left w:val="none" w:sz="0" w:space="0" w:color="auto"/>
        <w:bottom w:val="none" w:sz="0" w:space="0" w:color="auto"/>
        <w:right w:val="none" w:sz="0" w:space="0" w:color="auto"/>
      </w:divBdr>
    </w:div>
    <w:div w:id="882450038">
      <w:bodyDiv w:val="1"/>
      <w:marLeft w:val="0"/>
      <w:marRight w:val="0"/>
      <w:marTop w:val="0"/>
      <w:marBottom w:val="0"/>
      <w:divBdr>
        <w:top w:val="none" w:sz="0" w:space="0" w:color="auto"/>
        <w:left w:val="none" w:sz="0" w:space="0" w:color="auto"/>
        <w:bottom w:val="none" w:sz="0" w:space="0" w:color="auto"/>
        <w:right w:val="none" w:sz="0" w:space="0" w:color="auto"/>
      </w:divBdr>
    </w:div>
    <w:div w:id="1843399202">
      <w:bodyDiv w:val="1"/>
      <w:marLeft w:val="0"/>
      <w:marRight w:val="0"/>
      <w:marTop w:val="0"/>
      <w:marBottom w:val="0"/>
      <w:divBdr>
        <w:top w:val="none" w:sz="0" w:space="0" w:color="auto"/>
        <w:left w:val="none" w:sz="0" w:space="0" w:color="auto"/>
        <w:bottom w:val="none" w:sz="0" w:space="0" w:color="auto"/>
        <w:right w:val="none" w:sz="0" w:space="0" w:color="auto"/>
      </w:divBdr>
    </w:div>
    <w:div w:id="1895896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r.ac.uk" TargetMode="External"/><Relationship Id="rId3" Type="http://schemas.openxmlformats.org/officeDocument/2006/relationships/settings" Target="settings.xml"/><Relationship Id="rId7" Type="http://schemas.openxmlformats.org/officeDocument/2006/relationships/hyperlink" Target="https://www.aber.ac.uk/en/is/it-services/elearning/blackboard/guidetoblackboardultra-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er.ac.uk/en/media/departmental/lll/Power-point-for-video-to-activate-student-account.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Pierse [chp]</dc:creator>
  <cp:lastModifiedBy>Faye Davies [fad4] (Staff)</cp:lastModifiedBy>
  <cp:revision>4</cp:revision>
  <cp:lastPrinted>2021-11-22T17:13:00Z</cp:lastPrinted>
  <dcterms:created xsi:type="dcterms:W3CDTF">2023-11-13T15:24:00Z</dcterms:created>
  <dcterms:modified xsi:type="dcterms:W3CDTF">2023-12-20T12:07:00Z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Microsoft® Word for Microsoft 365</vt:lpwstr>
  </property>
  <property fmtid="{D5CDD505-2E9C-101B-9397-08002B2CF9AE}" pid="4" name="LastSaved">
    <vt:filetime>2021-03-02T00:00:00Z</vt:filetime>
  </property>
  <property fmtid="{D5CDD505-2E9C-101B-9397-08002B2CF9AE}" pid="5" name="MSIP_Label_f2dfecbd-fc97-4e8a-a9cd-19ed496c406e_Enabled">
    <vt:lpwstr>true</vt:lpwstr>
  </property>
  <property fmtid="{D5CDD505-2E9C-101B-9397-08002B2CF9AE}" pid="6" name="MSIP_Label_f2dfecbd-fc97-4e8a-a9cd-19ed496c406e_SetDate">
    <vt:lpwstr>2023-07-25T14:31:28Z</vt:lpwstr>
  </property>
  <property fmtid="{D5CDD505-2E9C-101B-9397-08002B2CF9AE}" pid="7" name="MSIP_Label_f2dfecbd-fc97-4e8a-a9cd-19ed496c406e_Method">
    <vt:lpwstr>Standard</vt:lpwstr>
  </property>
  <property fmtid="{D5CDD505-2E9C-101B-9397-08002B2CF9AE}" pid="8" name="MSIP_Label_f2dfecbd-fc97-4e8a-a9cd-19ed496c406e_Name">
    <vt:lpwstr>defa4170-0d19-0005-0004-bc88714345d2</vt:lpwstr>
  </property>
  <property fmtid="{D5CDD505-2E9C-101B-9397-08002B2CF9AE}" pid="9" name="MSIP_Label_f2dfecbd-fc97-4e8a-a9cd-19ed496c406e_SiteId">
    <vt:lpwstr>d47b090e-3f5a-4ca0-84d0-9f89d269f175</vt:lpwstr>
  </property>
  <property fmtid="{D5CDD505-2E9C-101B-9397-08002B2CF9AE}" pid="10" name="MSIP_Label_f2dfecbd-fc97-4e8a-a9cd-19ed496c406e_ActionId">
    <vt:lpwstr>38e2fb08-477f-4b80-93ee-d0cb1c2ec382</vt:lpwstr>
  </property>
  <property fmtid="{D5CDD505-2E9C-101B-9397-08002B2CF9AE}" pid="11" name="MSIP_Label_f2dfecbd-fc97-4e8a-a9cd-19ed496c406e_ContentBits">
    <vt:lpwstr>0</vt:lpwstr>
  </property>
</Properties>
</file>