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24711" w14:textId="354A3C53" w:rsidR="00C349FE" w:rsidRPr="00803C9C" w:rsidRDefault="002202C8" w:rsidP="002202C8">
      <w:pPr>
        <w:pStyle w:val="MediumGrid21"/>
        <w:jc w:val="center"/>
        <w:rPr>
          <w:rFonts w:ascii="Verdana" w:hAnsi="Verdana"/>
          <w:b/>
          <w:noProof/>
          <w:sz w:val="20"/>
          <w:szCs w:val="20"/>
          <w:lang w:eastAsia="en-GB"/>
        </w:rPr>
      </w:pPr>
      <w:r w:rsidRPr="002202C8">
        <w:rPr>
          <w:rFonts w:ascii="Verdana" w:hAnsi="Verdana"/>
          <w:b/>
          <w:noProof/>
          <w:sz w:val="20"/>
          <w:szCs w:val="20"/>
          <w:lang w:eastAsia="en-GB"/>
        </w:rPr>
        <w:drawing>
          <wp:inline distT="0" distB="0" distL="0" distR="0" wp14:anchorId="7BF91BE8" wp14:editId="38C0360E">
            <wp:extent cx="5035689" cy="1150620"/>
            <wp:effectExtent l="0" t="0" r="0" b="0"/>
            <wp:docPr id="805572896"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72896" name="Picture 1" descr="A logo with black text&#10;&#10;AI-generated content may be incorrect."/>
                    <pic:cNvPicPr/>
                  </pic:nvPicPr>
                  <pic:blipFill>
                    <a:blip r:embed="rId10"/>
                    <a:stretch>
                      <a:fillRect/>
                    </a:stretch>
                  </pic:blipFill>
                  <pic:spPr>
                    <a:xfrm>
                      <a:off x="0" y="0"/>
                      <a:ext cx="5066817" cy="1157732"/>
                    </a:xfrm>
                    <a:prstGeom prst="rect">
                      <a:avLst/>
                    </a:prstGeom>
                  </pic:spPr>
                </pic:pic>
              </a:graphicData>
            </a:graphic>
          </wp:inline>
        </w:drawing>
      </w:r>
    </w:p>
    <w:p w14:paraId="1F7C1580" w14:textId="77777777" w:rsidR="00C349FE" w:rsidRDefault="00C349FE" w:rsidP="00D41B39">
      <w:pPr>
        <w:pStyle w:val="MediumGrid21"/>
        <w:jc w:val="both"/>
        <w:rPr>
          <w:rFonts w:ascii="Verdana" w:hAnsi="Verdana"/>
          <w:b/>
          <w:noProof/>
          <w:sz w:val="20"/>
          <w:szCs w:val="20"/>
          <w:lang w:eastAsia="en-GB"/>
        </w:rPr>
      </w:pPr>
    </w:p>
    <w:p w14:paraId="76519C4C" w14:textId="77777777" w:rsidR="00EC1602" w:rsidRDefault="00EC1602" w:rsidP="00D41B39">
      <w:pPr>
        <w:pStyle w:val="MediumGrid21"/>
        <w:jc w:val="both"/>
        <w:rPr>
          <w:rFonts w:ascii="Verdana" w:hAnsi="Verdana"/>
          <w:b/>
          <w:noProof/>
          <w:sz w:val="20"/>
          <w:szCs w:val="20"/>
          <w:lang w:eastAsia="en-GB"/>
        </w:rPr>
      </w:pPr>
    </w:p>
    <w:p w14:paraId="397BA6DE" w14:textId="727DA487" w:rsidR="000A4229" w:rsidRDefault="000A4229" w:rsidP="002202C8">
      <w:pPr>
        <w:pStyle w:val="MediumGrid21"/>
        <w:ind w:right="141"/>
        <w:rPr>
          <w:rFonts w:ascii="Cambria" w:hAnsi="Cambria"/>
          <w:sz w:val="72"/>
          <w:szCs w:val="72"/>
          <w:lang w:eastAsia="en-GB"/>
        </w:rPr>
      </w:pPr>
    </w:p>
    <w:p w14:paraId="545609F7" w14:textId="77777777" w:rsidR="002202C8" w:rsidRPr="00261B00" w:rsidRDefault="002202C8" w:rsidP="002202C8">
      <w:pPr>
        <w:pStyle w:val="MediumGrid21"/>
        <w:ind w:right="141"/>
        <w:rPr>
          <w:rFonts w:ascii="Cambria" w:hAnsi="Cambria"/>
          <w:sz w:val="96"/>
          <w:szCs w:val="96"/>
          <w:lang w:eastAsia="en-GB"/>
        </w:rPr>
      </w:pPr>
    </w:p>
    <w:p w14:paraId="79117196" w14:textId="77777777" w:rsidR="00421580" w:rsidRDefault="000A4229" w:rsidP="000A4229">
      <w:pPr>
        <w:spacing w:before="240" w:after="0" w:line="240" w:lineRule="auto"/>
        <w:jc w:val="center"/>
        <w:rPr>
          <w:rFonts w:asciiTheme="minorHAnsi" w:hAnsiTheme="minorHAnsi" w:cstheme="minorHAnsi"/>
          <w:b/>
          <w:sz w:val="96"/>
          <w:szCs w:val="96"/>
        </w:rPr>
      </w:pPr>
      <w:r w:rsidRPr="00261B00">
        <w:rPr>
          <w:rFonts w:asciiTheme="minorHAnsi" w:hAnsiTheme="minorHAnsi" w:cstheme="minorHAnsi"/>
          <w:b/>
          <w:sz w:val="96"/>
          <w:szCs w:val="96"/>
        </w:rPr>
        <w:t>Risk Management</w:t>
      </w:r>
    </w:p>
    <w:p w14:paraId="17627B52" w14:textId="1A5895E6" w:rsidR="000A4229" w:rsidRPr="00261B00" w:rsidRDefault="000A4229" w:rsidP="000A4229">
      <w:pPr>
        <w:spacing w:before="240" w:after="0" w:line="240" w:lineRule="auto"/>
        <w:jc w:val="center"/>
        <w:rPr>
          <w:rFonts w:asciiTheme="minorHAnsi" w:hAnsiTheme="minorHAnsi" w:cstheme="minorHAnsi"/>
          <w:b/>
          <w:sz w:val="96"/>
          <w:szCs w:val="96"/>
        </w:rPr>
      </w:pPr>
      <w:r w:rsidRPr="00261B00">
        <w:rPr>
          <w:rFonts w:asciiTheme="minorHAnsi" w:hAnsiTheme="minorHAnsi" w:cstheme="minorHAnsi"/>
          <w:b/>
          <w:sz w:val="96"/>
          <w:szCs w:val="96"/>
        </w:rPr>
        <w:t xml:space="preserve">Policy </w:t>
      </w:r>
    </w:p>
    <w:p w14:paraId="3821B170" w14:textId="77777777" w:rsidR="000A4229" w:rsidRPr="00261B00" w:rsidRDefault="000A4229" w:rsidP="000A4229">
      <w:pPr>
        <w:pStyle w:val="MediumGrid21"/>
        <w:jc w:val="center"/>
        <w:rPr>
          <w:rFonts w:asciiTheme="minorHAnsi" w:hAnsiTheme="minorHAnsi" w:cstheme="minorHAnsi"/>
          <w:sz w:val="96"/>
          <w:szCs w:val="96"/>
          <w:lang w:eastAsia="en-GB"/>
        </w:rPr>
      </w:pPr>
    </w:p>
    <w:p w14:paraId="5CC93FC6" w14:textId="77777777" w:rsidR="002202C8" w:rsidRDefault="002202C8" w:rsidP="000A4229">
      <w:pPr>
        <w:pStyle w:val="MediumGrid21"/>
        <w:jc w:val="center"/>
        <w:rPr>
          <w:rFonts w:asciiTheme="minorHAnsi" w:hAnsiTheme="minorHAnsi" w:cstheme="minorHAnsi"/>
          <w:sz w:val="40"/>
          <w:szCs w:val="40"/>
          <w:lang w:eastAsia="en-GB"/>
        </w:rPr>
      </w:pPr>
    </w:p>
    <w:p w14:paraId="0D7923B5" w14:textId="77777777" w:rsidR="002202C8" w:rsidRDefault="002202C8" w:rsidP="000A4229">
      <w:pPr>
        <w:pStyle w:val="MediumGrid21"/>
        <w:jc w:val="center"/>
        <w:rPr>
          <w:rFonts w:asciiTheme="minorHAnsi" w:hAnsiTheme="minorHAnsi" w:cstheme="minorHAnsi"/>
          <w:sz w:val="40"/>
          <w:szCs w:val="40"/>
          <w:lang w:eastAsia="en-GB"/>
        </w:rPr>
      </w:pPr>
    </w:p>
    <w:p w14:paraId="54F2F323" w14:textId="77777777" w:rsidR="00D91CB1" w:rsidRDefault="00D91CB1" w:rsidP="000A4229">
      <w:pPr>
        <w:pStyle w:val="MediumGrid21"/>
        <w:jc w:val="center"/>
        <w:rPr>
          <w:rFonts w:asciiTheme="minorHAnsi" w:hAnsiTheme="minorHAnsi" w:cstheme="minorHAnsi"/>
          <w:sz w:val="40"/>
          <w:szCs w:val="40"/>
          <w:lang w:eastAsia="en-GB"/>
        </w:rPr>
      </w:pPr>
    </w:p>
    <w:p w14:paraId="76F51CE8" w14:textId="77777777" w:rsidR="00D91CB1" w:rsidRDefault="00D91CB1" w:rsidP="000A4229">
      <w:pPr>
        <w:pStyle w:val="MediumGrid21"/>
        <w:jc w:val="center"/>
        <w:rPr>
          <w:rFonts w:asciiTheme="minorHAnsi" w:hAnsiTheme="minorHAnsi" w:cstheme="minorHAnsi"/>
          <w:sz w:val="40"/>
          <w:szCs w:val="40"/>
          <w:lang w:eastAsia="en-GB"/>
        </w:rPr>
      </w:pPr>
    </w:p>
    <w:p w14:paraId="6B765321" w14:textId="77777777" w:rsidR="00D91CB1" w:rsidRDefault="00D91CB1" w:rsidP="000A4229">
      <w:pPr>
        <w:pStyle w:val="MediumGrid21"/>
        <w:jc w:val="center"/>
        <w:rPr>
          <w:rFonts w:asciiTheme="minorHAnsi" w:hAnsiTheme="minorHAnsi" w:cstheme="minorHAnsi"/>
          <w:sz w:val="40"/>
          <w:szCs w:val="40"/>
          <w:lang w:eastAsia="en-GB"/>
        </w:rPr>
      </w:pPr>
    </w:p>
    <w:p w14:paraId="5BCEC9C4" w14:textId="77777777" w:rsidR="00D91CB1" w:rsidRDefault="00D91CB1" w:rsidP="000A4229">
      <w:pPr>
        <w:pStyle w:val="MediumGrid21"/>
        <w:jc w:val="center"/>
        <w:rPr>
          <w:rFonts w:asciiTheme="minorHAnsi" w:hAnsiTheme="minorHAnsi" w:cstheme="minorHAnsi"/>
          <w:sz w:val="40"/>
          <w:szCs w:val="40"/>
          <w:lang w:eastAsia="en-GB"/>
        </w:rPr>
      </w:pPr>
    </w:p>
    <w:p w14:paraId="2D3BC2A2" w14:textId="77777777" w:rsidR="00D91CB1" w:rsidRDefault="00D91CB1" w:rsidP="000A4229">
      <w:pPr>
        <w:pStyle w:val="MediumGrid21"/>
        <w:jc w:val="center"/>
        <w:rPr>
          <w:rFonts w:asciiTheme="minorHAnsi" w:hAnsiTheme="minorHAnsi" w:cstheme="minorHAnsi"/>
          <w:sz w:val="40"/>
          <w:szCs w:val="40"/>
          <w:lang w:eastAsia="en-GB"/>
        </w:rPr>
      </w:pPr>
    </w:p>
    <w:p w14:paraId="68720EA2" w14:textId="77777777" w:rsidR="00D91CB1" w:rsidRDefault="00D91CB1" w:rsidP="000A4229">
      <w:pPr>
        <w:pStyle w:val="MediumGrid21"/>
        <w:jc w:val="center"/>
        <w:rPr>
          <w:rFonts w:asciiTheme="minorHAnsi" w:hAnsiTheme="minorHAnsi" w:cstheme="minorHAnsi"/>
          <w:sz w:val="40"/>
          <w:szCs w:val="40"/>
          <w:lang w:eastAsia="en-GB"/>
        </w:rPr>
      </w:pPr>
    </w:p>
    <w:p w14:paraId="477DC90E" w14:textId="77777777" w:rsidR="00F11F66" w:rsidRPr="00261B00" w:rsidRDefault="00F11F66" w:rsidP="000A4229">
      <w:pPr>
        <w:pStyle w:val="MediumGrid21"/>
        <w:jc w:val="center"/>
        <w:rPr>
          <w:rFonts w:asciiTheme="minorHAnsi" w:hAnsiTheme="minorHAnsi" w:cstheme="minorHAnsi"/>
          <w:sz w:val="28"/>
          <w:szCs w:val="28"/>
          <w:lang w:eastAsia="en-GB"/>
        </w:rPr>
      </w:pPr>
    </w:p>
    <w:p w14:paraId="7ED7ED76" w14:textId="2765DCB0" w:rsidR="002202C8" w:rsidRPr="00181D35" w:rsidRDefault="002202C8" w:rsidP="002202C8">
      <w:pPr>
        <w:pStyle w:val="MediumGrid21"/>
        <w:rPr>
          <w:rFonts w:asciiTheme="minorHAnsi" w:hAnsiTheme="minorHAnsi" w:cstheme="minorHAnsi"/>
          <w:sz w:val="28"/>
          <w:szCs w:val="28"/>
          <w:lang w:eastAsia="en-GB"/>
        </w:rPr>
      </w:pPr>
      <w:r w:rsidRPr="00261B00">
        <w:rPr>
          <w:rFonts w:asciiTheme="minorHAnsi" w:hAnsiTheme="minorHAnsi" w:cstheme="minorHAnsi"/>
          <w:b/>
          <w:bCs/>
          <w:sz w:val="28"/>
          <w:szCs w:val="28"/>
          <w:lang w:eastAsia="en-GB"/>
        </w:rPr>
        <w:t xml:space="preserve">Prepared </w:t>
      </w:r>
      <w:proofErr w:type="gramStart"/>
      <w:r w:rsidRPr="00261B00">
        <w:rPr>
          <w:rFonts w:asciiTheme="minorHAnsi" w:hAnsiTheme="minorHAnsi" w:cstheme="minorHAnsi"/>
          <w:b/>
          <w:bCs/>
          <w:sz w:val="28"/>
          <w:szCs w:val="28"/>
          <w:lang w:eastAsia="en-GB"/>
        </w:rPr>
        <w:t>by</w:t>
      </w:r>
      <w:r w:rsidRPr="00181D35">
        <w:rPr>
          <w:rFonts w:asciiTheme="minorHAnsi" w:hAnsiTheme="minorHAnsi" w:cstheme="minorHAnsi"/>
          <w:sz w:val="28"/>
          <w:szCs w:val="28"/>
          <w:lang w:eastAsia="en-GB"/>
        </w:rPr>
        <w:t xml:space="preserve"> :</w:t>
      </w:r>
      <w:proofErr w:type="gramEnd"/>
      <w:r w:rsidRPr="00181D35">
        <w:rPr>
          <w:rFonts w:asciiTheme="minorHAnsi" w:hAnsiTheme="minorHAnsi" w:cstheme="minorHAnsi"/>
          <w:sz w:val="28"/>
          <w:szCs w:val="28"/>
          <w:lang w:eastAsia="en-GB"/>
        </w:rPr>
        <w:t xml:space="preserve"> </w:t>
      </w:r>
      <w:r w:rsidRPr="00181D35">
        <w:rPr>
          <w:rFonts w:asciiTheme="minorHAnsi" w:hAnsiTheme="minorHAnsi" w:cstheme="minorHAnsi"/>
          <w:sz w:val="28"/>
          <w:szCs w:val="28"/>
          <w:lang w:eastAsia="en-GB"/>
        </w:rPr>
        <w:tab/>
      </w:r>
      <w:r w:rsidRPr="00181D35">
        <w:rPr>
          <w:rFonts w:asciiTheme="minorHAnsi" w:hAnsiTheme="minorHAnsi" w:cstheme="minorHAnsi"/>
          <w:sz w:val="28"/>
          <w:szCs w:val="28"/>
          <w:lang w:eastAsia="en-GB"/>
        </w:rPr>
        <w:tab/>
        <w:t>Sarah Taylor/Simon Crick</w:t>
      </w:r>
    </w:p>
    <w:p w14:paraId="4CEE1A47" w14:textId="310AA979" w:rsidR="002202C8" w:rsidRPr="00261B00" w:rsidRDefault="00D91CB1" w:rsidP="002202C8">
      <w:pPr>
        <w:pStyle w:val="MediumGrid21"/>
        <w:rPr>
          <w:rFonts w:asciiTheme="minorHAnsi" w:hAnsiTheme="minorHAnsi" w:cstheme="minorHAnsi"/>
          <w:b/>
          <w:bCs/>
          <w:sz w:val="28"/>
          <w:szCs w:val="28"/>
          <w:lang w:eastAsia="en-GB"/>
        </w:rPr>
      </w:pPr>
      <w:r w:rsidRPr="00261B00">
        <w:rPr>
          <w:rFonts w:asciiTheme="minorHAnsi" w:hAnsiTheme="minorHAnsi" w:cstheme="minorHAnsi"/>
          <w:b/>
          <w:bCs/>
          <w:sz w:val="28"/>
          <w:szCs w:val="28"/>
          <w:lang w:eastAsia="en-GB"/>
        </w:rPr>
        <w:t xml:space="preserve">Approved </w:t>
      </w:r>
      <w:proofErr w:type="gramStart"/>
      <w:r w:rsidR="002202C8" w:rsidRPr="00261B00">
        <w:rPr>
          <w:rFonts w:asciiTheme="minorHAnsi" w:hAnsiTheme="minorHAnsi" w:cstheme="minorHAnsi"/>
          <w:b/>
          <w:bCs/>
          <w:sz w:val="28"/>
          <w:szCs w:val="28"/>
          <w:lang w:eastAsia="en-GB"/>
        </w:rPr>
        <w:t>by :</w:t>
      </w:r>
      <w:proofErr w:type="gramEnd"/>
      <w:r w:rsidR="002202C8" w:rsidRPr="00261B00">
        <w:rPr>
          <w:rFonts w:asciiTheme="minorHAnsi" w:hAnsiTheme="minorHAnsi" w:cstheme="minorHAnsi"/>
          <w:b/>
          <w:bCs/>
          <w:sz w:val="28"/>
          <w:szCs w:val="28"/>
          <w:lang w:eastAsia="en-GB"/>
        </w:rPr>
        <w:t xml:space="preserve"> </w:t>
      </w:r>
      <w:r w:rsidR="002202C8" w:rsidRPr="00261B00">
        <w:rPr>
          <w:rFonts w:asciiTheme="minorHAnsi" w:hAnsiTheme="minorHAnsi" w:cstheme="minorHAnsi"/>
          <w:b/>
          <w:bCs/>
          <w:sz w:val="28"/>
          <w:szCs w:val="28"/>
          <w:lang w:eastAsia="en-GB"/>
        </w:rPr>
        <w:tab/>
      </w:r>
      <w:r w:rsidR="00181D35">
        <w:rPr>
          <w:rFonts w:asciiTheme="minorHAnsi" w:hAnsiTheme="minorHAnsi" w:cstheme="minorHAnsi"/>
          <w:b/>
          <w:bCs/>
          <w:sz w:val="28"/>
          <w:szCs w:val="28"/>
          <w:lang w:eastAsia="en-GB"/>
        </w:rPr>
        <w:tab/>
      </w:r>
      <w:r w:rsidRPr="00261B00">
        <w:rPr>
          <w:rFonts w:asciiTheme="minorHAnsi" w:hAnsiTheme="minorHAnsi" w:cstheme="minorHAnsi"/>
          <w:sz w:val="28"/>
          <w:szCs w:val="28"/>
          <w:lang w:eastAsia="en-GB"/>
        </w:rPr>
        <w:t>Audit, Risk and Assurance Committee</w:t>
      </w:r>
      <w:r w:rsidR="002202C8" w:rsidRPr="00261B00">
        <w:rPr>
          <w:rFonts w:asciiTheme="minorHAnsi" w:hAnsiTheme="minorHAnsi" w:cstheme="minorHAnsi"/>
          <w:b/>
          <w:bCs/>
          <w:sz w:val="28"/>
          <w:szCs w:val="28"/>
          <w:lang w:eastAsia="en-GB"/>
        </w:rPr>
        <w:tab/>
      </w:r>
    </w:p>
    <w:p w14:paraId="215D25D7" w14:textId="622B68B8" w:rsidR="002202C8" w:rsidRPr="00261B00" w:rsidRDefault="002202C8" w:rsidP="002202C8">
      <w:pPr>
        <w:pStyle w:val="MediumGrid21"/>
        <w:rPr>
          <w:rFonts w:asciiTheme="minorHAnsi" w:hAnsiTheme="minorHAnsi" w:cstheme="minorHAnsi"/>
          <w:b/>
          <w:bCs/>
          <w:sz w:val="28"/>
          <w:szCs w:val="28"/>
          <w:lang w:eastAsia="en-GB"/>
        </w:rPr>
      </w:pPr>
      <w:proofErr w:type="gramStart"/>
      <w:r w:rsidRPr="00261B00">
        <w:rPr>
          <w:rFonts w:asciiTheme="minorHAnsi" w:hAnsiTheme="minorHAnsi" w:cstheme="minorHAnsi"/>
          <w:b/>
          <w:bCs/>
          <w:sz w:val="28"/>
          <w:szCs w:val="28"/>
          <w:lang w:eastAsia="en-GB"/>
        </w:rPr>
        <w:t>Date :</w:t>
      </w:r>
      <w:proofErr w:type="gramEnd"/>
      <w:r w:rsidRPr="00261B00">
        <w:rPr>
          <w:rFonts w:asciiTheme="minorHAnsi" w:hAnsiTheme="minorHAnsi" w:cstheme="minorHAnsi"/>
          <w:b/>
          <w:bCs/>
          <w:sz w:val="28"/>
          <w:szCs w:val="28"/>
          <w:lang w:eastAsia="en-GB"/>
        </w:rPr>
        <w:t xml:space="preserve"> </w:t>
      </w:r>
      <w:r w:rsidR="00181D35">
        <w:rPr>
          <w:rFonts w:asciiTheme="minorHAnsi" w:hAnsiTheme="minorHAnsi" w:cstheme="minorHAnsi"/>
          <w:b/>
          <w:bCs/>
          <w:sz w:val="28"/>
          <w:szCs w:val="28"/>
          <w:lang w:eastAsia="en-GB"/>
        </w:rPr>
        <w:tab/>
      </w:r>
      <w:r w:rsidR="00181D35">
        <w:rPr>
          <w:rFonts w:asciiTheme="minorHAnsi" w:hAnsiTheme="minorHAnsi" w:cstheme="minorHAnsi"/>
          <w:b/>
          <w:bCs/>
          <w:sz w:val="28"/>
          <w:szCs w:val="28"/>
          <w:lang w:eastAsia="en-GB"/>
        </w:rPr>
        <w:tab/>
      </w:r>
      <w:r w:rsidR="00181D35">
        <w:rPr>
          <w:rFonts w:asciiTheme="minorHAnsi" w:hAnsiTheme="minorHAnsi" w:cstheme="minorHAnsi"/>
          <w:b/>
          <w:bCs/>
          <w:sz w:val="28"/>
          <w:szCs w:val="28"/>
          <w:lang w:eastAsia="en-GB"/>
        </w:rPr>
        <w:tab/>
      </w:r>
    </w:p>
    <w:p w14:paraId="63189E03" w14:textId="33BBFE7C" w:rsidR="00D91CB1" w:rsidRPr="00261B00" w:rsidRDefault="00D91CB1" w:rsidP="00D91CB1">
      <w:pPr>
        <w:pStyle w:val="MediumGrid21"/>
        <w:rPr>
          <w:rFonts w:asciiTheme="minorHAnsi" w:hAnsiTheme="minorHAnsi" w:cstheme="minorHAnsi"/>
          <w:sz w:val="28"/>
          <w:szCs w:val="28"/>
          <w:lang w:eastAsia="en-GB"/>
        </w:rPr>
      </w:pPr>
      <w:proofErr w:type="gramStart"/>
      <w:r w:rsidRPr="00261B00">
        <w:rPr>
          <w:rFonts w:asciiTheme="minorHAnsi" w:hAnsiTheme="minorHAnsi" w:cstheme="minorHAnsi"/>
          <w:b/>
          <w:bCs/>
          <w:sz w:val="28"/>
          <w:szCs w:val="28"/>
          <w:lang w:eastAsia="en-GB"/>
        </w:rPr>
        <w:t>Version :</w:t>
      </w:r>
      <w:proofErr w:type="gramEnd"/>
      <w:r w:rsidRPr="00261B00">
        <w:rPr>
          <w:rFonts w:asciiTheme="minorHAnsi" w:hAnsiTheme="minorHAnsi" w:cstheme="minorHAnsi"/>
          <w:sz w:val="28"/>
          <w:szCs w:val="28"/>
          <w:lang w:eastAsia="en-GB"/>
        </w:rPr>
        <w:tab/>
      </w:r>
      <w:r w:rsidRPr="00261B00">
        <w:rPr>
          <w:rFonts w:asciiTheme="minorHAnsi" w:hAnsiTheme="minorHAnsi" w:cstheme="minorHAnsi"/>
          <w:sz w:val="28"/>
          <w:szCs w:val="28"/>
          <w:lang w:eastAsia="en-GB"/>
        </w:rPr>
        <w:tab/>
        <w:t xml:space="preserve"> </w:t>
      </w:r>
      <w:r w:rsidR="00181D35">
        <w:rPr>
          <w:rFonts w:asciiTheme="minorHAnsi" w:hAnsiTheme="minorHAnsi" w:cstheme="minorHAnsi"/>
          <w:sz w:val="28"/>
          <w:szCs w:val="28"/>
          <w:lang w:eastAsia="en-GB"/>
        </w:rPr>
        <w:tab/>
      </w:r>
      <w:r w:rsidRPr="00261B00">
        <w:rPr>
          <w:rFonts w:asciiTheme="minorHAnsi" w:hAnsiTheme="minorHAnsi" w:cstheme="minorHAnsi"/>
          <w:sz w:val="28"/>
          <w:szCs w:val="28"/>
          <w:lang w:eastAsia="en-GB"/>
        </w:rPr>
        <w:t>1 (fully revised from Version 14 of previous policy)</w:t>
      </w:r>
    </w:p>
    <w:p w14:paraId="50DD3D1D" w14:textId="77777777" w:rsidR="00254F59" w:rsidRPr="00193AFB" w:rsidRDefault="00254F59" w:rsidP="00254F59">
      <w:pPr>
        <w:pStyle w:val="MediumGrid21"/>
        <w:rPr>
          <w:rFonts w:ascii="Cambria" w:hAnsi="Cambria"/>
          <w:sz w:val="40"/>
          <w:szCs w:val="40"/>
          <w:lang w:eastAsia="en-GB"/>
        </w:rPr>
      </w:pPr>
    </w:p>
    <w:p w14:paraId="527E6B68" w14:textId="4C6C2735" w:rsidR="002B1FDD" w:rsidRPr="00F16666" w:rsidRDefault="002B1FDD" w:rsidP="000A4229">
      <w:pPr>
        <w:spacing w:after="0" w:line="240" w:lineRule="auto"/>
        <w:jc w:val="center"/>
        <w:rPr>
          <w:rFonts w:ascii="Arial" w:hAnsi="Arial" w:cs="Arial"/>
          <w:b/>
          <w:sz w:val="32"/>
          <w:szCs w:val="32"/>
        </w:rPr>
      </w:pPr>
      <w:r w:rsidRPr="00F16666">
        <w:rPr>
          <w:rFonts w:ascii="Arial" w:hAnsi="Arial" w:cs="Arial"/>
          <w:b/>
          <w:sz w:val="32"/>
          <w:szCs w:val="32"/>
        </w:rPr>
        <w:lastRenderedPageBreak/>
        <w:t xml:space="preserve">Risk Management Policy </w:t>
      </w:r>
    </w:p>
    <w:p w14:paraId="56EB67DF" w14:textId="77777777" w:rsidR="002B1FDD" w:rsidRPr="00F16666" w:rsidRDefault="002B1FDD" w:rsidP="000A4229">
      <w:pPr>
        <w:spacing w:after="0" w:line="240" w:lineRule="auto"/>
        <w:jc w:val="both"/>
        <w:rPr>
          <w:rFonts w:ascii="Arial" w:hAnsi="Arial" w:cs="Arial"/>
          <w:b/>
          <w:sz w:val="32"/>
          <w:szCs w:val="32"/>
        </w:rPr>
      </w:pPr>
    </w:p>
    <w:p w14:paraId="31F5E815" w14:textId="22BE2E92" w:rsidR="008A2578" w:rsidRDefault="00DA5211" w:rsidP="00AB497E">
      <w:pPr>
        <w:shd w:val="clear" w:color="auto" w:fill="BDD6EE" w:themeFill="accent5" w:themeFillTint="66"/>
        <w:spacing w:before="120" w:after="0" w:line="240" w:lineRule="auto"/>
        <w:jc w:val="both"/>
        <w:rPr>
          <w:rFonts w:asciiTheme="minorHAnsi" w:hAnsiTheme="minorHAnsi" w:cstheme="minorHAnsi"/>
          <w:b/>
          <w:sz w:val="24"/>
          <w:szCs w:val="24"/>
        </w:rPr>
      </w:pPr>
      <w:r w:rsidRPr="00DA5211">
        <w:rPr>
          <w:rFonts w:asciiTheme="minorHAnsi" w:hAnsiTheme="minorHAnsi" w:cstheme="minorHAnsi"/>
          <w:b/>
          <w:sz w:val="28"/>
          <w:szCs w:val="28"/>
        </w:rPr>
        <w:t>Context</w:t>
      </w:r>
      <w:r>
        <w:rPr>
          <w:rFonts w:asciiTheme="minorHAnsi" w:hAnsiTheme="minorHAnsi" w:cstheme="minorHAnsi"/>
          <w:b/>
          <w:sz w:val="24"/>
          <w:szCs w:val="24"/>
        </w:rPr>
        <w:t xml:space="preserve"> </w:t>
      </w:r>
    </w:p>
    <w:p w14:paraId="160DE3B8" w14:textId="77777777" w:rsidR="00DA5211" w:rsidRPr="008A2578" w:rsidRDefault="00DA5211" w:rsidP="00DA5211">
      <w:pPr>
        <w:spacing w:before="120" w:after="0" w:line="240" w:lineRule="auto"/>
        <w:jc w:val="both"/>
        <w:rPr>
          <w:i/>
          <w:iCs/>
          <w:color w:val="002060"/>
          <w:lang w:eastAsia="en-GB"/>
        </w:rPr>
      </w:pPr>
    </w:p>
    <w:p w14:paraId="76B49109" w14:textId="77777777" w:rsidR="00EE2AEA" w:rsidRPr="008A2578" w:rsidRDefault="00EE2AEA" w:rsidP="000A4229">
      <w:pPr>
        <w:jc w:val="both"/>
        <w:rPr>
          <w:rFonts w:asciiTheme="minorHAnsi" w:hAnsiTheme="minorHAnsi" w:cstheme="minorHAnsi"/>
          <w:sz w:val="24"/>
          <w:szCs w:val="24"/>
        </w:rPr>
      </w:pPr>
      <w:r w:rsidRPr="008A2578">
        <w:rPr>
          <w:rFonts w:asciiTheme="minorHAnsi" w:hAnsiTheme="minorHAnsi" w:cstheme="minorHAnsi"/>
          <w:sz w:val="24"/>
          <w:szCs w:val="24"/>
        </w:rPr>
        <w:t>The HEFCW Financial Management Code requires the University to:</w:t>
      </w:r>
    </w:p>
    <w:p w14:paraId="082CFADD" w14:textId="77777777" w:rsidR="00EE2AEA" w:rsidRPr="008A2578" w:rsidRDefault="00EE2AEA" w:rsidP="00DA5211">
      <w:pPr>
        <w:ind w:left="1276" w:right="2409"/>
        <w:jc w:val="both"/>
        <w:rPr>
          <w:rFonts w:asciiTheme="minorHAnsi" w:hAnsiTheme="minorHAnsi" w:cstheme="minorHAnsi"/>
          <w:sz w:val="24"/>
          <w:szCs w:val="24"/>
        </w:rPr>
      </w:pPr>
      <w:r w:rsidRPr="008A2578">
        <w:rPr>
          <w:rFonts w:asciiTheme="minorHAnsi" w:hAnsiTheme="minorHAnsi" w:cstheme="minorHAnsi"/>
          <w:sz w:val="24"/>
          <w:szCs w:val="24"/>
        </w:rPr>
        <w:t>“</w:t>
      </w:r>
      <w:r w:rsidRPr="008A2578">
        <w:rPr>
          <w:rFonts w:asciiTheme="minorHAnsi" w:hAnsiTheme="minorHAnsi" w:cstheme="minorHAnsi"/>
          <w:i/>
          <w:iCs/>
          <w:sz w:val="24"/>
          <w:szCs w:val="24"/>
        </w:rPr>
        <w:t xml:space="preserve">Ensure that it has an effective policy of risk management which is able to demonstrate that the organisation and management of the </w:t>
      </w:r>
      <w:proofErr w:type="spellStart"/>
      <w:r w:rsidRPr="008A2578">
        <w:rPr>
          <w:rFonts w:asciiTheme="minorHAnsi" w:hAnsiTheme="minorHAnsi" w:cstheme="minorHAnsi"/>
          <w:i/>
          <w:iCs/>
          <w:sz w:val="24"/>
          <w:szCs w:val="24"/>
        </w:rPr>
        <w:t>instituiton’s</w:t>
      </w:r>
      <w:proofErr w:type="spellEnd"/>
      <w:r w:rsidRPr="008A2578">
        <w:rPr>
          <w:rFonts w:asciiTheme="minorHAnsi" w:hAnsiTheme="minorHAnsi" w:cstheme="minorHAnsi"/>
          <w:i/>
          <w:iCs/>
          <w:sz w:val="24"/>
          <w:szCs w:val="24"/>
        </w:rPr>
        <w:t xml:space="preserve"> financial affairs are appropriately controlled</w:t>
      </w:r>
      <w:r w:rsidRPr="008A2578">
        <w:rPr>
          <w:rFonts w:asciiTheme="minorHAnsi" w:hAnsiTheme="minorHAnsi" w:cstheme="minorHAnsi"/>
          <w:sz w:val="24"/>
          <w:szCs w:val="24"/>
        </w:rPr>
        <w:t xml:space="preserve">.” </w:t>
      </w:r>
    </w:p>
    <w:p w14:paraId="6B9AD9D3" w14:textId="329F505A" w:rsidR="00EE2AEA" w:rsidRPr="008A2578" w:rsidRDefault="00EE2AEA" w:rsidP="000A4229">
      <w:pPr>
        <w:jc w:val="both"/>
        <w:rPr>
          <w:rFonts w:asciiTheme="minorHAnsi" w:hAnsiTheme="minorHAnsi" w:cstheme="minorHAnsi"/>
          <w:sz w:val="24"/>
          <w:szCs w:val="24"/>
        </w:rPr>
      </w:pPr>
      <w:r w:rsidRPr="008A2578">
        <w:rPr>
          <w:rFonts w:asciiTheme="minorHAnsi" w:hAnsiTheme="minorHAnsi" w:cstheme="minorHAnsi"/>
          <w:sz w:val="24"/>
          <w:szCs w:val="24"/>
        </w:rPr>
        <w:t>(para 41 Financial Management Code v1.0)</w:t>
      </w:r>
    </w:p>
    <w:p w14:paraId="2EA35489" w14:textId="77777777" w:rsidR="00EE2AEA" w:rsidRPr="008A2578" w:rsidRDefault="00EE2AEA" w:rsidP="000A4229">
      <w:pPr>
        <w:jc w:val="both"/>
        <w:rPr>
          <w:rFonts w:asciiTheme="minorHAnsi" w:hAnsiTheme="minorHAnsi" w:cstheme="minorHAnsi"/>
          <w:sz w:val="24"/>
          <w:szCs w:val="24"/>
        </w:rPr>
      </w:pPr>
      <w:r w:rsidRPr="008A2578">
        <w:rPr>
          <w:rFonts w:asciiTheme="minorHAnsi" w:hAnsiTheme="minorHAnsi" w:cstheme="minorHAnsi"/>
          <w:sz w:val="24"/>
          <w:szCs w:val="24"/>
        </w:rPr>
        <w:t>In addition, a</w:t>
      </w:r>
      <w:r w:rsidR="002B1FDD" w:rsidRPr="008A2578">
        <w:rPr>
          <w:rFonts w:asciiTheme="minorHAnsi" w:hAnsiTheme="minorHAnsi" w:cstheme="minorHAnsi"/>
          <w:sz w:val="24"/>
          <w:szCs w:val="24"/>
        </w:rPr>
        <w:t xml:space="preserve">ny organisation needs to know what it does well and where any potential risks lie that may prevent it from continuing to do so in the future. Deciding positively not to do something can be an option – understanding the importance of active risk management is vital at all levels of an organisation.  Embedding planning as part of the </w:t>
      </w:r>
      <w:proofErr w:type="gramStart"/>
      <w:r w:rsidR="002B1FDD" w:rsidRPr="008A2578">
        <w:rPr>
          <w:rFonts w:asciiTheme="minorHAnsi" w:hAnsiTheme="minorHAnsi" w:cstheme="minorHAnsi"/>
          <w:sz w:val="24"/>
          <w:szCs w:val="24"/>
        </w:rPr>
        <w:t>day to day</w:t>
      </w:r>
      <w:proofErr w:type="gramEnd"/>
      <w:r w:rsidR="002B1FDD" w:rsidRPr="008A2578">
        <w:rPr>
          <w:rFonts w:asciiTheme="minorHAnsi" w:hAnsiTheme="minorHAnsi" w:cstheme="minorHAnsi"/>
          <w:sz w:val="24"/>
          <w:szCs w:val="24"/>
        </w:rPr>
        <w:t xml:space="preserve"> operation is key to understanding risk and mitigating both its likelihood and its impact. </w:t>
      </w:r>
    </w:p>
    <w:p w14:paraId="4AEEE05D" w14:textId="65C553AB" w:rsidR="00EE2AEA" w:rsidRPr="008A2578" w:rsidRDefault="00EE2AEA" w:rsidP="000A4229">
      <w:pPr>
        <w:jc w:val="both"/>
        <w:rPr>
          <w:rFonts w:asciiTheme="minorHAnsi" w:hAnsiTheme="minorHAnsi" w:cstheme="minorHAnsi"/>
          <w:sz w:val="24"/>
          <w:szCs w:val="24"/>
        </w:rPr>
      </w:pPr>
      <w:r w:rsidRPr="008A2578">
        <w:rPr>
          <w:rFonts w:asciiTheme="minorHAnsi" w:hAnsiTheme="minorHAnsi" w:cstheme="minorHAnsi"/>
          <w:sz w:val="24"/>
          <w:szCs w:val="24"/>
        </w:rPr>
        <w:t>The Risk Management Policy form</w:t>
      </w:r>
      <w:r w:rsidR="0039573A">
        <w:rPr>
          <w:rFonts w:asciiTheme="minorHAnsi" w:hAnsiTheme="minorHAnsi" w:cstheme="minorHAnsi"/>
          <w:sz w:val="24"/>
          <w:szCs w:val="24"/>
        </w:rPr>
        <w:t>s</w:t>
      </w:r>
      <w:r w:rsidRPr="008A2578">
        <w:rPr>
          <w:rFonts w:asciiTheme="minorHAnsi" w:hAnsiTheme="minorHAnsi" w:cstheme="minorHAnsi"/>
          <w:sz w:val="24"/>
          <w:szCs w:val="24"/>
        </w:rPr>
        <w:t xml:space="preserve"> part of the University’s internal controls and corporate governance arrangements. This outlines the University’s approach to risk management, documents the roles and responsibilities of the Governing Body, the University Executive and other key parties. It also outlines the system for evaluating risks and identifies the main reporting procedures</w:t>
      </w:r>
      <w:r w:rsidR="0039573A">
        <w:rPr>
          <w:rFonts w:asciiTheme="minorHAnsi" w:hAnsiTheme="minorHAnsi" w:cstheme="minorHAnsi"/>
          <w:sz w:val="24"/>
          <w:szCs w:val="24"/>
        </w:rPr>
        <w:t>.</w:t>
      </w:r>
    </w:p>
    <w:p w14:paraId="49222C65" w14:textId="77777777" w:rsidR="002B1FDD" w:rsidRPr="008A2578" w:rsidRDefault="002B1FDD" w:rsidP="000A4229">
      <w:pPr>
        <w:jc w:val="both"/>
        <w:rPr>
          <w:rFonts w:asciiTheme="minorHAnsi" w:hAnsiTheme="minorHAnsi" w:cstheme="minorHAnsi"/>
          <w:sz w:val="24"/>
          <w:szCs w:val="24"/>
        </w:rPr>
      </w:pPr>
      <w:r w:rsidRPr="008A2578">
        <w:rPr>
          <w:rFonts w:asciiTheme="minorHAnsi" w:hAnsiTheme="minorHAnsi" w:cstheme="minorHAnsi"/>
          <w:sz w:val="24"/>
          <w:szCs w:val="24"/>
        </w:rPr>
        <w:t>Good internal controls and a commitment from senior management are prerequisites; but it’s the whole community of staff, who understand the business well, who can best design, deliver and strive to continuously improve the management of risks identified as part of their normal activities. The University Risk Management Policy Statement is included as Annex A.</w:t>
      </w:r>
    </w:p>
    <w:p w14:paraId="06B3226B" w14:textId="28A36B5A" w:rsidR="00FD32CC" w:rsidRDefault="00DA5211" w:rsidP="00DA5211">
      <w:pPr>
        <w:rPr>
          <w:rFonts w:asciiTheme="minorHAnsi" w:hAnsiTheme="minorHAnsi" w:cstheme="minorHAnsi"/>
          <w:bCs/>
          <w:sz w:val="24"/>
          <w:szCs w:val="24"/>
        </w:rPr>
      </w:pPr>
      <w:r>
        <w:rPr>
          <w:rFonts w:asciiTheme="minorHAnsi" w:hAnsiTheme="minorHAnsi" w:cstheme="minorHAnsi"/>
          <w:b/>
          <w:sz w:val="24"/>
          <w:szCs w:val="24"/>
        </w:rPr>
        <w:t xml:space="preserve">Risk Management Policy </w:t>
      </w:r>
      <w:proofErr w:type="spellStart"/>
      <w:r>
        <w:rPr>
          <w:rFonts w:asciiTheme="minorHAnsi" w:hAnsiTheme="minorHAnsi" w:cstheme="minorHAnsi"/>
          <w:b/>
          <w:sz w:val="24"/>
          <w:szCs w:val="24"/>
        </w:rPr>
        <w:t>Statement</w:t>
      </w:r>
      <w:r w:rsidRPr="00AB497E">
        <w:rPr>
          <w:rFonts w:asciiTheme="minorHAnsi" w:hAnsiTheme="minorHAnsi" w:cstheme="minorHAnsi"/>
          <w:bCs/>
          <w:sz w:val="24"/>
          <w:szCs w:val="24"/>
        </w:rPr>
        <w:t>The</w:t>
      </w:r>
      <w:proofErr w:type="spellEnd"/>
      <w:r w:rsidRPr="00AB497E">
        <w:rPr>
          <w:rFonts w:asciiTheme="minorHAnsi" w:hAnsiTheme="minorHAnsi" w:cstheme="minorHAnsi"/>
          <w:bCs/>
          <w:sz w:val="24"/>
          <w:szCs w:val="24"/>
        </w:rPr>
        <w:t xml:space="preserve"> University will manage risk </w:t>
      </w:r>
      <w:r w:rsidR="00692980">
        <w:rPr>
          <w:rFonts w:asciiTheme="minorHAnsi" w:hAnsiTheme="minorHAnsi" w:cstheme="minorHAnsi"/>
          <w:bCs/>
          <w:sz w:val="24"/>
          <w:szCs w:val="24"/>
        </w:rPr>
        <w:t xml:space="preserve">across all areas of its business to </w:t>
      </w:r>
      <w:r w:rsidR="00FD32CC">
        <w:rPr>
          <w:rFonts w:asciiTheme="minorHAnsi" w:hAnsiTheme="minorHAnsi" w:cstheme="minorHAnsi"/>
          <w:bCs/>
          <w:sz w:val="24"/>
          <w:szCs w:val="24"/>
        </w:rPr>
        <w:t>assist with the fulfilment of its mission, aims and strategy.</w:t>
      </w:r>
      <w:r w:rsidR="008F28CE">
        <w:rPr>
          <w:rFonts w:asciiTheme="minorHAnsi" w:hAnsiTheme="minorHAnsi" w:cstheme="minorHAnsi"/>
          <w:bCs/>
          <w:sz w:val="24"/>
          <w:szCs w:val="24"/>
        </w:rPr>
        <w:t xml:space="preserve"> The University takes the view that:</w:t>
      </w:r>
    </w:p>
    <w:p w14:paraId="3500FE20" w14:textId="77777777" w:rsidR="003355F4" w:rsidRDefault="003D4D3E" w:rsidP="00DA5211">
      <w:pPr>
        <w:pStyle w:val="NormalWeb"/>
        <w:numPr>
          <w:ilvl w:val="0"/>
          <w:numId w:val="12"/>
        </w:numPr>
        <w:spacing w:after="200" w:afterAutospacing="0"/>
        <w:jc w:val="both"/>
        <w:rPr>
          <w:rFonts w:asciiTheme="minorHAnsi" w:hAnsiTheme="minorHAnsi" w:cstheme="minorHAnsi"/>
          <w:color w:val="333333"/>
        </w:rPr>
      </w:pPr>
      <w:r w:rsidRPr="00C55F74">
        <w:rPr>
          <w:rFonts w:asciiTheme="minorHAnsi" w:hAnsiTheme="minorHAnsi" w:cstheme="minorHAnsi"/>
          <w:color w:val="333333"/>
        </w:rPr>
        <w:t>the taking of risk as an essential part of the business of higher education, in its management of core educational activities as well as its supporting activities.</w:t>
      </w:r>
    </w:p>
    <w:p w14:paraId="1BC9E623" w14:textId="5049E828" w:rsidR="008F28CE" w:rsidRDefault="003355F4" w:rsidP="00DA5211">
      <w:pPr>
        <w:pStyle w:val="NormalWeb"/>
        <w:numPr>
          <w:ilvl w:val="0"/>
          <w:numId w:val="12"/>
        </w:numPr>
        <w:spacing w:after="200" w:afterAutospacing="0"/>
        <w:jc w:val="both"/>
        <w:rPr>
          <w:rFonts w:asciiTheme="minorHAnsi" w:hAnsiTheme="minorHAnsi" w:cstheme="minorHAnsi"/>
          <w:color w:val="333333"/>
        </w:rPr>
      </w:pPr>
      <w:r>
        <w:rPr>
          <w:rFonts w:asciiTheme="minorHAnsi" w:hAnsiTheme="minorHAnsi" w:cstheme="minorHAnsi"/>
          <w:color w:val="333333"/>
        </w:rPr>
        <w:t>r</w:t>
      </w:r>
      <w:r w:rsidRPr="00AB497E">
        <w:rPr>
          <w:rFonts w:asciiTheme="minorHAnsi" w:hAnsiTheme="minorHAnsi" w:cstheme="minorHAnsi"/>
          <w:color w:val="333333"/>
        </w:rPr>
        <w:t xml:space="preserve">isk is not only about threats to business that </w:t>
      </w:r>
      <w:proofErr w:type="gramStart"/>
      <w:r w:rsidRPr="00AB497E">
        <w:rPr>
          <w:rFonts w:asciiTheme="minorHAnsi" w:hAnsiTheme="minorHAnsi" w:cstheme="minorHAnsi"/>
          <w:color w:val="333333"/>
        </w:rPr>
        <w:t>have to</w:t>
      </w:r>
      <w:proofErr w:type="gramEnd"/>
      <w:r w:rsidRPr="00AB497E">
        <w:rPr>
          <w:rFonts w:asciiTheme="minorHAnsi" w:hAnsiTheme="minorHAnsi" w:cstheme="minorHAnsi"/>
          <w:color w:val="333333"/>
        </w:rPr>
        <w:t xml:space="preserve"> be managed; it is equally about the failure to seize opportunities</w:t>
      </w:r>
      <w:r w:rsidR="005C34AA">
        <w:rPr>
          <w:rFonts w:asciiTheme="minorHAnsi" w:hAnsiTheme="minorHAnsi" w:cstheme="minorHAnsi"/>
          <w:color w:val="333333"/>
        </w:rPr>
        <w:t>.</w:t>
      </w:r>
    </w:p>
    <w:p w14:paraId="6C2B219F" w14:textId="2D62CE9D" w:rsidR="005C34AA" w:rsidRDefault="005C34AA" w:rsidP="00DA5211">
      <w:pPr>
        <w:pStyle w:val="NormalWeb"/>
        <w:numPr>
          <w:ilvl w:val="0"/>
          <w:numId w:val="12"/>
        </w:numPr>
        <w:spacing w:after="200" w:afterAutospacing="0"/>
        <w:jc w:val="both"/>
        <w:rPr>
          <w:rFonts w:asciiTheme="minorHAnsi" w:hAnsiTheme="minorHAnsi" w:cstheme="minorHAnsi"/>
          <w:color w:val="333333"/>
        </w:rPr>
      </w:pPr>
      <w:r w:rsidRPr="00C55F74">
        <w:rPr>
          <w:rFonts w:asciiTheme="minorHAnsi" w:hAnsiTheme="minorHAnsi" w:cstheme="minorHAnsi"/>
          <w:color w:val="333333"/>
        </w:rPr>
        <w:t>the strategic management of risk as an integral element within its decision-making processes and culture, supporting effective planning and evaluation of its activities, including encouragement of innovation and the management of change. Risk management is accepted as a creative component of management generally, not an "add-on</w:t>
      </w:r>
      <w:r>
        <w:rPr>
          <w:rFonts w:asciiTheme="minorHAnsi" w:hAnsiTheme="minorHAnsi" w:cstheme="minorHAnsi"/>
          <w:color w:val="333333"/>
        </w:rPr>
        <w:t>.</w:t>
      </w:r>
    </w:p>
    <w:p w14:paraId="53A57E37" w14:textId="398BBA54" w:rsidR="00DC3A3E" w:rsidRDefault="00DC3A3E" w:rsidP="00DC3A3E">
      <w:pPr>
        <w:pStyle w:val="NormalWeb"/>
        <w:numPr>
          <w:ilvl w:val="0"/>
          <w:numId w:val="12"/>
        </w:numPr>
        <w:spacing w:after="200" w:afterAutospacing="0"/>
        <w:jc w:val="both"/>
        <w:rPr>
          <w:rFonts w:asciiTheme="minorHAnsi" w:hAnsiTheme="minorHAnsi" w:cstheme="minorHAnsi"/>
          <w:color w:val="333333"/>
        </w:rPr>
      </w:pPr>
      <w:r w:rsidRPr="00C55F74">
        <w:rPr>
          <w:rFonts w:asciiTheme="minorHAnsi" w:hAnsiTheme="minorHAnsi" w:cstheme="minorHAnsi"/>
          <w:color w:val="333333"/>
        </w:rPr>
        <w:t>good management is effective risk management, through the incorporation of systematic processes, engaging the whole of the institution, from its Council and Executive, through to Academic Faculties and Service Departments</w:t>
      </w:r>
      <w:r>
        <w:rPr>
          <w:rFonts w:asciiTheme="minorHAnsi" w:hAnsiTheme="minorHAnsi" w:cstheme="minorHAnsi"/>
          <w:color w:val="333333"/>
        </w:rPr>
        <w:t>.</w:t>
      </w:r>
    </w:p>
    <w:p w14:paraId="7D6E156A" w14:textId="7790290B" w:rsidR="006671B1" w:rsidRPr="00261B00" w:rsidRDefault="006671B1" w:rsidP="00261B00">
      <w:pPr>
        <w:pStyle w:val="ListParagraph"/>
        <w:numPr>
          <w:ilvl w:val="0"/>
          <w:numId w:val="12"/>
        </w:numPr>
        <w:autoSpaceDE w:val="0"/>
        <w:autoSpaceDN w:val="0"/>
        <w:adjustRightInd w:val="0"/>
        <w:rPr>
          <w:rFonts w:cstheme="minorHAnsi"/>
          <w:color w:val="000000"/>
          <w:lang w:val="en-US"/>
        </w:rPr>
      </w:pPr>
      <w:r w:rsidRPr="006671B1">
        <w:rPr>
          <w:rFonts w:cstheme="minorHAnsi"/>
          <w:color w:val="000000"/>
          <w:lang w:val="en-US"/>
        </w:rPr>
        <w:t>The effectiveness of the University’s Risk Management processes will be subject to regular Internal Audit review.</w:t>
      </w:r>
    </w:p>
    <w:p w14:paraId="339FA4EA" w14:textId="06240F09" w:rsidR="00DC3A3E" w:rsidRPr="00261B00" w:rsidRDefault="00DC3A3E" w:rsidP="00261B00">
      <w:pPr>
        <w:pStyle w:val="NormalWeb"/>
        <w:shd w:val="clear" w:color="auto" w:fill="DEEAF6" w:themeFill="accent5" w:themeFillTint="33"/>
        <w:spacing w:after="200" w:afterAutospacing="0"/>
        <w:jc w:val="both"/>
        <w:rPr>
          <w:rFonts w:asciiTheme="minorHAnsi" w:hAnsiTheme="minorHAnsi" w:cstheme="minorHAnsi"/>
          <w:b/>
          <w:bCs/>
          <w:color w:val="333333"/>
          <w:sz w:val="28"/>
          <w:szCs w:val="28"/>
        </w:rPr>
      </w:pPr>
      <w:r w:rsidRPr="00261B00">
        <w:rPr>
          <w:rFonts w:asciiTheme="minorHAnsi" w:hAnsiTheme="minorHAnsi" w:cstheme="minorHAnsi"/>
          <w:b/>
          <w:bCs/>
          <w:color w:val="333333"/>
          <w:sz w:val="28"/>
          <w:szCs w:val="28"/>
        </w:rPr>
        <w:lastRenderedPageBreak/>
        <w:t>Responsibility</w:t>
      </w:r>
    </w:p>
    <w:p w14:paraId="5EBD5407" w14:textId="4F595602" w:rsidR="00DC3A3E" w:rsidRDefault="00DC3A3E" w:rsidP="00DC3A3E">
      <w:pPr>
        <w:pStyle w:val="NormalWeb"/>
        <w:spacing w:after="200" w:afterAutospacing="0"/>
        <w:jc w:val="both"/>
        <w:rPr>
          <w:rFonts w:asciiTheme="minorHAnsi" w:hAnsiTheme="minorHAnsi" w:cstheme="minorHAnsi"/>
          <w:color w:val="333333"/>
        </w:rPr>
      </w:pPr>
      <w:r>
        <w:rPr>
          <w:rFonts w:asciiTheme="minorHAnsi" w:hAnsiTheme="minorHAnsi" w:cstheme="minorHAnsi"/>
          <w:color w:val="333333"/>
        </w:rPr>
        <w:t>The University views risk management as the responsibility of all staff and establishes processes to support staff in the management and reporting of risk</w:t>
      </w:r>
      <w:r w:rsidR="008D67CE">
        <w:rPr>
          <w:rFonts w:asciiTheme="minorHAnsi" w:hAnsiTheme="minorHAnsi" w:cstheme="minorHAnsi"/>
          <w:color w:val="333333"/>
        </w:rPr>
        <w:t xml:space="preserve"> as set out in the diagram below:</w:t>
      </w:r>
    </w:p>
    <w:p w14:paraId="081EBC40" w14:textId="48535A4D" w:rsidR="008D67CE" w:rsidRDefault="009C5D81" w:rsidP="00DC3A3E">
      <w:pPr>
        <w:pStyle w:val="NormalWeb"/>
        <w:spacing w:after="200" w:afterAutospacing="0"/>
        <w:jc w:val="both"/>
        <w:rPr>
          <w:rFonts w:asciiTheme="minorHAnsi" w:hAnsiTheme="minorHAnsi" w:cstheme="minorHAnsi"/>
          <w:color w:val="333333"/>
        </w:rPr>
      </w:pPr>
      <w:r>
        <w:rPr>
          <w:rFonts w:asciiTheme="minorHAnsi" w:hAnsiTheme="minorHAnsi" w:cstheme="minorHAnsi"/>
          <w:noProof/>
          <w:color w:val="333333"/>
        </w:rPr>
        <mc:AlternateContent>
          <mc:Choice Requires="wps">
            <w:drawing>
              <wp:anchor distT="0" distB="0" distL="114300" distR="114300" simplePos="0" relativeHeight="251650048" behindDoc="0" locked="0" layoutInCell="1" allowOverlap="1" wp14:anchorId="50716DB8" wp14:editId="26A8B518">
                <wp:simplePos x="0" y="0"/>
                <wp:positionH relativeFrom="column">
                  <wp:posOffset>-89535</wp:posOffset>
                </wp:positionH>
                <wp:positionV relativeFrom="paragraph">
                  <wp:posOffset>57785</wp:posOffset>
                </wp:positionV>
                <wp:extent cx="4267200" cy="1173480"/>
                <wp:effectExtent l="0" t="0" r="19050" b="26670"/>
                <wp:wrapNone/>
                <wp:docPr id="1242029857" name="Rectangle: Rounded Corners 1"/>
                <wp:cNvGraphicFramePr/>
                <a:graphic xmlns:a="http://schemas.openxmlformats.org/drawingml/2006/main">
                  <a:graphicData uri="http://schemas.microsoft.com/office/word/2010/wordprocessingShape">
                    <wps:wsp>
                      <wps:cNvSpPr/>
                      <wps:spPr>
                        <a:xfrm>
                          <a:off x="0" y="0"/>
                          <a:ext cx="4267200" cy="117348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DE02576" w14:textId="6123F0A4" w:rsidR="009F601A" w:rsidRPr="00261B00" w:rsidRDefault="009F601A" w:rsidP="009F601A">
                            <w:pPr>
                              <w:jc w:val="center"/>
                              <w:rPr>
                                <w:b/>
                                <w:bCs/>
                                <w:color w:val="000000" w:themeColor="text1"/>
                                <w:sz w:val="24"/>
                                <w:szCs w:val="24"/>
                              </w:rPr>
                            </w:pPr>
                            <w:r w:rsidRPr="00261B00">
                              <w:rPr>
                                <w:b/>
                                <w:bCs/>
                                <w:color w:val="000000" w:themeColor="text1"/>
                                <w:sz w:val="24"/>
                                <w:szCs w:val="24"/>
                              </w:rPr>
                              <w:t>Governing Body</w:t>
                            </w:r>
                          </w:p>
                          <w:p w14:paraId="33A09AA7" w14:textId="3A2A5219" w:rsidR="009F601A" w:rsidRPr="001E547E" w:rsidRDefault="00374923" w:rsidP="00900575">
                            <w:pPr>
                              <w:jc w:val="center"/>
                              <w:rPr>
                                <w:sz w:val="24"/>
                                <w:szCs w:val="24"/>
                              </w:rPr>
                            </w:pPr>
                            <w:r w:rsidRPr="001E547E">
                              <w:rPr>
                                <w:rFonts w:asciiTheme="minorHAnsi" w:hAnsiTheme="minorHAnsi" w:cstheme="minorHAnsi"/>
                                <w:color w:val="000000"/>
                                <w:sz w:val="24"/>
                                <w:szCs w:val="24"/>
                                <w:lang w:val="en-US"/>
                              </w:rPr>
                              <w:t xml:space="preserve">Oversees the </w:t>
                            </w:r>
                            <w:r w:rsidR="005B2D82">
                              <w:rPr>
                                <w:rFonts w:asciiTheme="minorHAnsi" w:hAnsiTheme="minorHAnsi" w:cstheme="minorHAnsi"/>
                                <w:color w:val="000000"/>
                                <w:sz w:val="24"/>
                                <w:szCs w:val="24"/>
                                <w:lang w:val="en-US"/>
                              </w:rPr>
                              <w:t>institution’s risk management</w:t>
                            </w:r>
                            <w:r w:rsidR="007A27CF">
                              <w:rPr>
                                <w:rFonts w:asciiTheme="minorHAnsi" w:hAnsiTheme="minorHAnsi" w:cstheme="minorHAnsi"/>
                                <w:color w:val="000000"/>
                                <w:sz w:val="24"/>
                                <w:szCs w:val="24"/>
                                <w:lang w:val="en-US"/>
                              </w:rPr>
                              <w:t xml:space="preserve"> control and governance arrangements </w:t>
                            </w:r>
                            <w:r w:rsidR="00B7368A">
                              <w:rPr>
                                <w:rFonts w:asciiTheme="minorHAnsi" w:hAnsiTheme="minorHAnsi" w:cstheme="minorHAnsi"/>
                                <w:color w:val="000000"/>
                                <w:sz w:val="24"/>
                                <w:szCs w:val="24"/>
                                <w:lang w:val="en-US"/>
                              </w:rPr>
                              <w:t>and</w:t>
                            </w:r>
                            <w:r w:rsidRPr="001E547E">
                              <w:rPr>
                                <w:rFonts w:asciiTheme="minorHAnsi" w:hAnsiTheme="minorHAnsi" w:cstheme="minorHAnsi"/>
                                <w:color w:val="000000"/>
                                <w:sz w:val="24"/>
                                <w:szCs w:val="24"/>
                                <w:lang w:val="en-US"/>
                              </w:rPr>
                              <w:t xml:space="preserve"> approves</w:t>
                            </w:r>
                            <w:r w:rsidR="00B7368A">
                              <w:rPr>
                                <w:rFonts w:asciiTheme="minorHAnsi" w:hAnsiTheme="minorHAnsi" w:cstheme="minorHAnsi"/>
                                <w:color w:val="000000"/>
                                <w:sz w:val="24"/>
                                <w:szCs w:val="24"/>
                                <w:lang w:val="en-US"/>
                              </w:rPr>
                              <w:t xml:space="preserve"> the</w:t>
                            </w:r>
                            <w:r w:rsidRPr="001E547E">
                              <w:rPr>
                                <w:rFonts w:asciiTheme="minorHAnsi" w:hAnsiTheme="minorHAnsi" w:cstheme="minorHAnsi"/>
                                <w:color w:val="000000"/>
                                <w:sz w:val="24"/>
                                <w:szCs w:val="24"/>
                                <w:lang w:val="en-US"/>
                              </w:rPr>
                              <w:t xml:space="preserve"> </w:t>
                            </w:r>
                            <w:r w:rsidR="00F007EC" w:rsidRPr="001E547E">
                              <w:rPr>
                                <w:rFonts w:asciiTheme="minorHAnsi" w:hAnsiTheme="minorHAnsi" w:cstheme="minorHAnsi"/>
                                <w:color w:val="000000"/>
                                <w:sz w:val="24"/>
                                <w:szCs w:val="24"/>
                                <w:lang w:val="en-US"/>
                              </w:rPr>
                              <w:t>Risk Management Policy</w:t>
                            </w:r>
                            <w:r w:rsidRPr="001E547E">
                              <w:rPr>
                                <w:rFonts w:asciiTheme="minorHAnsi" w:hAnsiTheme="minorHAnsi" w:cstheme="minorHAnsi"/>
                                <w:color w:val="000000"/>
                                <w:sz w:val="24"/>
                                <w:szCs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716DB8" id="Rectangle: Rounded Corners 1" o:spid="_x0000_s1026" style="position:absolute;left:0;text-align:left;margin-left:-7.05pt;margin-top:4.55pt;width:336pt;height:9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" fillcolor="white [3212]" strokecolor="#09101d [484]" strokeweight="1pt">
                <v:stroke joinstyle="miter"/>
                <v:textbox>
                  <w:txbxContent>
                    <w:p w14:paraId="0DE02576" w14:textId="6123F0A4" w:rsidR="009F601A" w:rsidRPr="00261B00" w:rsidRDefault="009F601A" w:rsidP="009F601A">
                      <w:pPr>
                        <w:jc w:val="center"/>
                        <w:rPr>
                          <w:b/>
                          <w:bCs/>
                          <w:color w:val="000000" w:themeColor="text1"/>
                          <w:sz w:val="24"/>
                          <w:szCs w:val="24"/>
                        </w:rPr>
                      </w:pPr>
                      <w:r w:rsidRPr="00261B00">
                        <w:rPr>
                          <w:b/>
                          <w:bCs/>
                          <w:color w:val="000000" w:themeColor="text1"/>
                          <w:sz w:val="24"/>
                          <w:szCs w:val="24"/>
                        </w:rPr>
                        <w:t>Governing Body</w:t>
                      </w:r>
                    </w:p>
                    <w:p w14:paraId="33A09AA7" w14:textId="3A2A5219" w:rsidR="009F601A" w:rsidRPr="001E547E" w:rsidRDefault="00374923" w:rsidP="00900575">
                      <w:pPr>
                        <w:jc w:val="center"/>
                        <w:rPr>
                          <w:sz w:val="24"/>
                          <w:szCs w:val="24"/>
                        </w:rPr>
                      </w:pPr>
                      <w:r w:rsidRPr="001E547E">
                        <w:rPr>
                          <w:rFonts w:asciiTheme="minorHAnsi" w:hAnsiTheme="minorHAnsi" w:cstheme="minorHAnsi"/>
                          <w:color w:val="000000"/>
                          <w:sz w:val="24"/>
                          <w:szCs w:val="24"/>
                          <w:lang w:val="en-US"/>
                        </w:rPr>
                        <w:t xml:space="preserve">Oversees the </w:t>
                      </w:r>
                      <w:r w:rsidR="005B2D82">
                        <w:rPr>
                          <w:rFonts w:asciiTheme="minorHAnsi" w:hAnsiTheme="minorHAnsi" w:cstheme="minorHAnsi"/>
                          <w:color w:val="000000"/>
                          <w:sz w:val="24"/>
                          <w:szCs w:val="24"/>
                          <w:lang w:val="en-US"/>
                        </w:rPr>
                        <w:t>institution’s risk management</w:t>
                      </w:r>
                      <w:r w:rsidR="007A27CF">
                        <w:rPr>
                          <w:rFonts w:asciiTheme="minorHAnsi" w:hAnsiTheme="minorHAnsi" w:cstheme="minorHAnsi"/>
                          <w:color w:val="000000"/>
                          <w:sz w:val="24"/>
                          <w:szCs w:val="24"/>
                          <w:lang w:val="en-US"/>
                        </w:rPr>
                        <w:t xml:space="preserve"> control and governance arrangements </w:t>
                      </w:r>
                      <w:r w:rsidR="00B7368A">
                        <w:rPr>
                          <w:rFonts w:asciiTheme="minorHAnsi" w:hAnsiTheme="minorHAnsi" w:cstheme="minorHAnsi"/>
                          <w:color w:val="000000"/>
                          <w:sz w:val="24"/>
                          <w:szCs w:val="24"/>
                          <w:lang w:val="en-US"/>
                        </w:rPr>
                        <w:t>and</w:t>
                      </w:r>
                      <w:r w:rsidRPr="001E547E">
                        <w:rPr>
                          <w:rFonts w:asciiTheme="minorHAnsi" w:hAnsiTheme="minorHAnsi" w:cstheme="minorHAnsi"/>
                          <w:color w:val="000000"/>
                          <w:sz w:val="24"/>
                          <w:szCs w:val="24"/>
                          <w:lang w:val="en-US"/>
                        </w:rPr>
                        <w:t xml:space="preserve"> approves</w:t>
                      </w:r>
                      <w:r w:rsidR="00B7368A">
                        <w:rPr>
                          <w:rFonts w:asciiTheme="minorHAnsi" w:hAnsiTheme="minorHAnsi" w:cstheme="minorHAnsi"/>
                          <w:color w:val="000000"/>
                          <w:sz w:val="24"/>
                          <w:szCs w:val="24"/>
                          <w:lang w:val="en-US"/>
                        </w:rPr>
                        <w:t xml:space="preserve"> the</w:t>
                      </w:r>
                      <w:r w:rsidRPr="001E547E">
                        <w:rPr>
                          <w:rFonts w:asciiTheme="minorHAnsi" w:hAnsiTheme="minorHAnsi" w:cstheme="minorHAnsi"/>
                          <w:color w:val="000000"/>
                          <w:sz w:val="24"/>
                          <w:szCs w:val="24"/>
                          <w:lang w:val="en-US"/>
                        </w:rPr>
                        <w:t xml:space="preserve"> </w:t>
                      </w:r>
                      <w:r w:rsidR="00F007EC" w:rsidRPr="001E547E">
                        <w:rPr>
                          <w:rFonts w:asciiTheme="minorHAnsi" w:hAnsiTheme="minorHAnsi" w:cstheme="minorHAnsi"/>
                          <w:color w:val="000000"/>
                          <w:sz w:val="24"/>
                          <w:szCs w:val="24"/>
                          <w:lang w:val="en-US"/>
                        </w:rPr>
                        <w:t>Risk Management Policy</w:t>
                      </w:r>
                      <w:r w:rsidRPr="001E547E">
                        <w:rPr>
                          <w:rFonts w:asciiTheme="minorHAnsi" w:hAnsiTheme="minorHAnsi" w:cstheme="minorHAnsi"/>
                          <w:color w:val="000000"/>
                          <w:sz w:val="24"/>
                          <w:szCs w:val="24"/>
                          <w:lang w:val="en-US"/>
                        </w:rPr>
                        <w:t>.</w:t>
                      </w:r>
                    </w:p>
                  </w:txbxContent>
                </v:textbox>
              </v:roundrect>
            </w:pict>
          </mc:Fallback>
        </mc:AlternateContent>
      </w:r>
      <w:r w:rsidR="00855C2C">
        <w:rPr>
          <w:rFonts w:asciiTheme="minorHAnsi" w:hAnsiTheme="minorHAnsi" w:cstheme="minorHAnsi"/>
          <w:noProof/>
          <w:color w:val="333333"/>
        </w:rPr>
        <mc:AlternateContent>
          <mc:Choice Requires="wps">
            <w:drawing>
              <wp:anchor distT="0" distB="0" distL="114300" distR="114300" simplePos="0" relativeHeight="251658240" behindDoc="0" locked="0" layoutInCell="1" allowOverlap="1" wp14:anchorId="39DF678D" wp14:editId="6283105C">
                <wp:simplePos x="0" y="0"/>
                <wp:positionH relativeFrom="column">
                  <wp:posOffset>4505325</wp:posOffset>
                </wp:positionH>
                <wp:positionV relativeFrom="paragraph">
                  <wp:posOffset>149225</wp:posOffset>
                </wp:positionV>
                <wp:extent cx="2194560" cy="1432560"/>
                <wp:effectExtent l="0" t="0" r="15240" b="15240"/>
                <wp:wrapNone/>
                <wp:docPr id="763142810" name="Rectangle: Rounded Corners 1"/>
                <wp:cNvGraphicFramePr/>
                <a:graphic xmlns:a="http://schemas.openxmlformats.org/drawingml/2006/main">
                  <a:graphicData uri="http://schemas.microsoft.com/office/word/2010/wordprocessingShape">
                    <wps:wsp>
                      <wps:cNvSpPr/>
                      <wps:spPr>
                        <a:xfrm>
                          <a:off x="0" y="0"/>
                          <a:ext cx="2194560" cy="1432560"/>
                        </a:xfrm>
                        <a:prstGeom prst="roundRect">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41D9EC9" w14:textId="2C15C8DD" w:rsidR="00855C2C" w:rsidRPr="005C7214" w:rsidRDefault="00855C2C" w:rsidP="00855C2C">
                            <w:pPr>
                              <w:jc w:val="center"/>
                              <w:rPr>
                                <w:sz w:val="24"/>
                                <w:szCs w:val="24"/>
                              </w:rPr>
                            </w:pPr>
                            <w:r w:rsidRPr="005C7214">
                              <w:rPr>
                                <w:sz w:val="24"/>
                                <w:szCs w:val="24"/>
                              </w:rPr>
                              <w:t>Receive Corporate Risk Register 3 times a year.</w:t>
                            </w:r>
                          </w:p>
                          <w:p w14:paraId="6371E9D7" w14:textId="6738320A" w:rsidR="00855C2C" w:rsidRPr="005C7214" w:rsidRDefault="00855C2C" w:rsidP="00261B00">
                            <w:pPr>
                              <w:jc w:val="center"/>
                              <w:rPr>
                                <w:sz w:val="24"/>
                                <w:szCs w:val="24"/>
                              </w:rPr>
                            </w:pPr>
                            <w:r w:rsidRPr="005C7214">
                              <w:rPr>
                                <w:sz w:val="24"/>
                                <w:szCs w:val="24"/>
                              </w:rPr>
                              <w:t>Receives Risk policy, matrices and appetite statement annually.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DF678D" id="_x0000_s1027" style="position:absolute;left:0;text-align:left;margin-left:354.75pt;margin-top:11.75pt;width:172.8pt;height:11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" fillcolor="#002060" strokecolor="#09101d [484]" strokeweight="1pt">
                <v:stroke joinstyle="miter"/>
                <v:textbox>
                  <w:txbxContent>
                    <w:p w14:paraId="241D9EC9" w14:textId="2C15C8DD" w:rsidR="00855C2C" w:rsidRPr="005C7214" w:rsidRDefault="00855C2C" w:rsidP="00855C2C">
                      <w:pPr>
                        <w:jc w:val="center"/>
                        <w:rPr>
                          <w:sz w:val="24"/>
                          <w:szCs w:val="24"/>
                        </w:rPr>
                      </w:pPr>
                      <w:r w:rsidRPr="005C7214">
                        <w:rPr>
                          <w:sz w:val="24"/>
                          <w:szCs w:val="24"/>
                        </w:rPr>
                        <w:t>Receive Corporate Risk Register 3 times a year.</w:t>
                      </w:r>
                    </w:p>
                    <w:p w14:paraId="6371E9D7" w14:textId="6738320A" w:rsidR="00855C2C" w:rsidRPr="005C7214" w:rsidRDefault="00855C2C" w:rsidP="00261B00">
                      <w:pPr>
                        <w:jc w:val="center"/>
                        <w:rPr>
                          <w:sz w:val="24"/>
                          <w:szCs w:val="24"/>
                        </w:rPr>
                      </w:pPr>
                      <w:r w:rsidRPr="005C7214">
                        <w:rPr>
                          <w:sz w:val="24"/>
                          <w:szCs w:val="24"/>
                        </w:rPr>
                        <w:t>Receives Risk policy, matrices and appetite statement annually.</w:t>
                      </w:r>
                    </w:p>
                  </w:txbxContent>
                </v:textbox>
              </v:roundrect>
            </w:pict>
          </mc:Fallback>
        </mc:AlternateContent>
      </w:r>
    </w:p>
    <w:p w14:paraId="6135AFF8" w14:textId="3ADAFF8E" w:rsidR="00DC3A3E" w:rsidRPr="00900575" w:rsidRDefault="00855C2C" w:rsidP="00900575">
      <w:pPr>
        <w:pStyle w:val="NormalWeb"/>
        <w:spacing w:after="200" w:afterAutospacing="0"/>
        <w:jc w:val="both"/>
        <w:rPr>
          <w:rFonts w:asciiTheme="minorHAnsi" w:hAnsiTheme="minorHAnsi" w:cstheme="minorHAnsi"/>
          <w:color w:val="333333"/>
        </w:rPr>
      </w:pPr>
      <w:r>
        <w:rPr>
          <w:rFonts w:asciiTheme="minorHAnsi" w:hAnsiTheme="minorHAnsi" w:cstheme="minorHAnsi"/>
          <w:noProof/>
          <w:color w:val="333333"/>
        </w:rPr>
        <mc:AlternateContent>
          <mc:Choice Requires="wps">
            <w:drawing>
              <wp:anchor distT="0" distB="0" distL="114300" distR="114300" simplePos="0" relativeHeight="251660288" behindDoc="0" locked="0" layoutInCell="1" allowOverlap="1" wp14:anchorId="7E8AB6C9" wp14:editId="6A7585F8">
                <wp:simplePos x="0" y="0"/>
                <wp:positionH relativeFrom="column">
                  <wp:posOffset>4170045</wp:posOffset>
                </wp:positionH>
                <wp:positionV relativeFrom="paragraph">
                  <wp:posOffset>294640</wp:posOffset>
                </wp:positionV>
                <wp:extent cx="312420" cy="0"/>
                <wp:effectExtent l="0" t="0" r="0" b="0"/>
                <wp:wrapNone/>
                <wp:docPr id="9755940" name="Straight Connector 4"/>
                <wp:cNvGraphicFramePr/>
                <a:graphic xmlns:a="http://schemas.openxmlformats.org/drawingml/2006/main">
                  <a:graphicData uri="http://schemas.microsoft.com/office/word/2010/wordprocessingShape">
                    <wps:wsp>
                      <wps:cNvCnPr/>
                      <wps:spPr>
                        <a:xfrm>
                          <a:off x="0" y="0"/>
                          <a:ext cx="31242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240E516" id="Straight Connector 4"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328.35pt,23.2pt" to="352.9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" strokecolor="black [3200]" strokeweight="1.5pt">
                <v:stroke joinstyle="miter"/>
              </v:line>
            </w:pict>
          </mc:Fallback>
        </mc:AlternateContent>
      </w:r>
    </w:p>
    <w:p w14:paraId="52DC39CE" w14:textId="42B56E38" w:rsidR="00DA5211" w:rsidRPr="00DA5211" w:rsidRDefault="00855C2C" w:rsidP="00261B00">
      <w:pPr>
        <w:tabs>
          <w:tab w:val="left" w:pos="6768"/>
        </w:tabs>
      </w:pPr>
      <w:r>
        <w:tab/>
      </w:r>
    </w:p>
    <w:p w14:paraId="05D02BB0" w14:textId="49DAC120" w:rsidR="00C54F29" w:rsidRDefault="00855C2C" w:rsidP="00C54F29">
      <w:r>
        <w:rPr>
          <w:rFonts w:asciiTheme="minorHAnsi" w:hAnsiTheme="minorHAnsi" w:cstheme="minorHAnsi"/>
          <w:noProof/>
          <w:sz w:val="24"/>
          <w:szCs w:val="24"/>
        </w:rPr>
        <mc:AlternateContent>
          <mc:Choice Requires="wps">
            <w:drawing>
              <wp:anchor distT="0" distB="0" distL="114300" distR="114300" simplePos="0" relativeHeight="251656192" behindDoc="0" locked="0" layoutInCell="1" allowOverlap="1" wp14:anchorId="3FB80F17" wp14:editId="67650876">
                <wp:simplePos x="0" y="0"/>
                <wp:positionH relativeFrom="column">
                  <wp:posOffset>4208145</wp:posOffset>
                </wp:positionH>
                <wp:positionV relativeFrom="paragraph">
                  <wp:posOffset>324485</wp:posOffset>
                </wp:positionV>
                <wp:extent cx="342900" cy="289560"/>
                <wp:effectExtent l="0" t="0" r="19050" b="34290"/>
                <wp:wrapNone/>
                <wp:docPr id="1931381311" name="Straight Connector 5"/>
                <wp:cNvGraphicFramePr/>
                <a:graphic xmlns:a="http://schemas.openxmlformats.org/drawingml/2006/main">
                  <a:graphicData uri="http://schemas.microsoft.com/office/word/2010/wordprocessingShape">
                    <wps:wsp>
                      <wps:cNvCnPr/>
                      <wps:spPr>
                        <a:xfrm flipV="1">
                          <a:off x="0" y="0"/>
                          <a:ext cx="342900" cy="2895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B46626" id="Straight Connector 5"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35pt,25.55pt" to="358.35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" strokecolor="black [3200]" strokeweight="1.5pt">
                <v:stroke joinstyle="miter"/>
              </v:line>
            </w:pict>
          </mc:Fallback>
        </mc:AlternateContent>
      </w:r>
      <w:r>
        <w:rPr>
          <w:rFonts w:asciiTheme="minorHAnsi" w:hAnsiTheme="minorHAnsi" w:cstheme="minorHAnsi"/>
          <w:noProof/>
          <w:sz w:val="24"/>
          <w:szCs w:val="24"/>
        </w:rPr>
        <mc:AlternateContent>
          <mc:Choice Requires="wps">
            <w:drawing>
              <wp:anchor distT="0" distB="0" distL="114300" distR="114300" simplePos="0" relativeHeight="251648000" behindDoc="0" locked="0" layoutInCell="1" allowOverlap="1" wp14:anchorId="54666CBC" wp14:editId="2F360A17">
                <wp:simplePos x="0" y="0"/>
                <wp:positionH relativeFrom="column">
                  <wp:posOffset>-135255</wp:posOffset>
                </wp:positionH>
                <wp:positionV relativeFrom="paragraph">
                  <wp:posOffset>362585</wp:posOffset>
                </wp:positionV>
                <wp:extent cx="4351020" cy="1440180"/>
                <wp:effectExtent l="0" t="0" r="11430" b="26670"/>
                <wp:wrapNone/>
                <wp:docPr id="2023578900" name="Rectangle: Rounded Corners 2"/>
                <wp:cNvGraphicFramePr/>
                <a:graphic xmlns:a="http://schemas.openxmlformats.org/drawingml/2006/main">
                  <a:graphicData uri="http://schemas.microsoft.com/office/word/2010/wordprocessingShape">
                    <wps:wsp>
                      <wps:cNvSpPr/>
                      <wps:spPr>
                        <a:xfrm>
                          <a:off x="0" y="0"/>
                          <a:ext cx="4351020" cy="144018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FAEF7C0" w14:textId="3BDDF0E0" w:rsidR="00374923" w:rsidRPr="00261B00" w:rsidRDefault="00374923" w:rsidP="00900575">
                            <w:pPr>
                              <w:jc w:val="center"/>
                              <w:rPr>
                                <w:b/>
                                <w:bCs/>
                                <w:color w:val="000000" w:themeColor="text1"/>
                                <w:sz w:val="24"/>
                                <w:szCs w:val="24"/>
                              </w:rPr>
                            </w:pPr>
                            <w:r w:rsidRPr="00261B00">
                              <w:rPr>
                                <w:b/>
                                <w:bCs/>
                                <w:color w:val="000000" w:themeColor="text1"/>
                                <w:sz w:val="24"/>
                                <w:szCs w:val="24"/>
                              </w:rPr>
                              <w:t>Audit, Risk and Assurance Committee</w:t>
                            </w:r>
                          </w:p>
                          <w:p w14:paraId="5E0C9F43" w14:textId="68524A92" w:rsidR="00374923" w:rsidRPr="001E547E" w:rsidRDefault="006C4ADE" w:rsidP="00900575">
                            <w:pPr>
                              <w:jc w:val="center"/>
                              <w:rPr>
                                <w:sz w:val="24"/>
                                <w:szCs w:val="24"/>
                              </w:rPr>
                            </w:pPr>
                            <w:r w:rsidRPr="001E547E">
                              <w:rPr>
                                <w:rFonts w:asciiTheme="minorHAnsi" w:hAnsiTheme="minorHAnsi" w:cstheme="minorHAnsi"/>
                                <w:color w:val="333333"/>
                                <w:sz w:val="24"/>
                                <w:szCs w:val="24"/>
                              </w:rPr>
                              <w:t>Advises the Governing Body on the effectiveness of the institution’s risk management, control and governance arrangements and the arrangements to promote economy, efficiency and effectiveness (Value for Money).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666CBC" id="Rectangle: Rounded Corners 2" o:spid="_x0000_s1028" style="position:absolute;margin-left:-10.65pt;margin-top:28.55pt;width:342.6pt;height:113.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" fillcolor="white [3212]" strokecolor="#09101d [484]" strokeweight="1pt">
                <v:stroke joinstyle="miter"/>
                <v:textbox>
                  <w:txbxContent>
                    <w:p w14:paraId="3FAEF7C0" w14:textId="3BDDF0E0" w:rsidR="00374923" w:rsidRPr="00261B00" w:rsidRDefault="00374923" w:rsidP="00900575">
                      <w:pPr>
                        <w:jc w:val="center"/>
                        <w:rPr>
                          <w:b/>
                          <w:bCs/>
                          <w:color w:val="000000" w:themeColor="text1"/>
                          <w:sz w:val="24"/>
                          <w:szCs w:val="24"/>
                        </w:rPr>
                      </w:pPr>
                      <w:r w:rsidRPr="00261B00">
                        <w:rPr>
                          <w:b/>
                          <w:bCs/>
                          <w:color w:val="000000" w:themeColor="text1"/>
                          <w:sz w:val="24"/>
                          <w:szCs w:val="24"/>
                        </w:rPr>
                        <w:t>Audit, Risk and Assurance Committee</w:t>
                      </w:r>
                    </w:p>
                    <w:p w14:paraId="5E0C9F43" w14:textId="68524A92" w:rsidR="00374923" w:rsidRPr="001E547E" w:rsidRDefault="006C4ADE" w:rsidP="00900575">
                      <w:pPr>
                        <w:jc w:val="center"/>
                        <w:rPr>
                          <w:sz w:val="24"/>
                          <w:szCs w:val="24"/>
                        </w:rPr>
                      </w:pPr>
                      <w:r w:rsidRPr="001E547E">
                        <w:rPr>
                          <w:rFonts w:asciiTheme="minorHAnsi" w:hAnsiTheme="minorHAnsi" w:cstheme="minorHAnsi"/>
                          <w:color w:val="333333"/>
                          <w:sz w:val="24"/>
                          <w:szCs w:val="24"/>
                        </w:rPr>
                        <w:t>Advises the Governing Body on the effectiveness of the institution’s risk management, control and governance arrangements and the arrangements to promote economy, efficiency and effectiveness (Value for Money).</w:t>
                      </w:r>
                    </w:p>
                  </w:txbxContent>
                </v:textbox>
              </v:roundrect>
            </w:pict>
          </mc:Fallback>
        </mc:AlternateContent>
      </w:r>
      <w:r>
        <w:rPr>
          <w:noProof/>
        </w:rPr>
        <mc:AlternateContent>
          <mc:Choice Requires="wps">
            <w:drawing>
              <wp:anchor distT="0" distB="0" distL="114300" distR="114300" simplePos="0" relativeHeight="251649024" behindDoc="0" locked="0" layoutInCell="1" allowOverlap="1" wp14:anchorId="1A0C0F33" wp14:editId="3AD4CFA0">
                <wp:simplePos x="0" y="0"/>
                <wp:positionH relativeFrom="page">
                  <wp:posOffset>1985645</wp:posOffset>
                </wp:positionH>
                <wp:positionV relativeFrom="paragraph">
                  <wp:posOffset>214630</wp:posOffset>
                </wp:positionV>
                <wp:extent cx="838200" cy="121920"/>
                <wp:effectExtent l="38100" t="0" r="0" b="30480"/>
                <wp:wrapNone/>
                <wp:docPr id="819364508" name="Arrow: Down 3"/>
                <wp:cNvGraphicFramePr/>
                <a:graphic xmlns:a="http://schemas.openxmlformats.org/drawingml/2006/main">
                  <a:graphicData uri="http://schemas.microsoft.com/office/word/2010/wordprocessingShape">
                    <wps:wsp>
                      <wps:cNvSpPr/>
                      <wps:spPr>
                        <a:xfrm>
                          <a:off x="0" y="0"/>
                          <a:ext cx="838200" cy="121920"/>
                        </a:xfrm>
                        <a:prstGeom prst="downArrow">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40EA3D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156.35pt;margin-top:16.9pt;width:66pt;height:9.6pt;z-index:25165977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" adj="10800" fillcolor="#deeaf6 [664]" strokecolor="#09101d [484]" strokeweight="1pt">
                <w10:wrap anchorx="page"/>
              </v:shape>
            </w:pict>
          </mc:Fallback>
        </mc:AlternateContent>
      </w:r>
    </w:p>
    <w:p w14:paraId="6959C6AA" w14:textId="7F25026B" w:rsidR="00374923" w:rsidRDefault="00374923" w:rsidP="00DA5211">
      <w:pPr>
        <w:rPr>
          <w:rFonts w:asciiTheme="minorHAnsi" w:hAnsiTheme="minorHAnsi" w:cstheme="minorHAnsi"/>
          <w:sz w:val="24"/>
          <w:szCs w:val="24"/>
        </w:rPr>
      </w:pPr>
    </w:p>
    <w:p w14:paraId="619E0A9B" w14:textId="17924AA8" w:rsidR="00374923" w:rsidRDefault="00855C2C" w:rsidP="00DA5211">
      <w:pP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6246C880" wp14:editId="7348A063">
                <wp:simplePos x="0" y="0"/>
                <wp:positionH relativeFrom="column">
                  <wp:posOffset>4535805</wp:posOffset>
                </wp:positionH>
                <wp:positionV relativeFrom="paragraph">
                  <wp:posOffset>248285</wp:posOffset>
                </wp:positionV>
                <wp:extent cx="2125980" cy="838200"/>
                <wp:effectExtent l="0" t="0" r="26670" b="19050"/>
                <wp:wrapNone/>
                <wp:docPr id="2040273972" name="Rectangle: Rounded Corners 2"/>
                <wp:cNvGraphicFramePr/>
                <a:graphic xmlns:a="http://schemas.openxmlformats.org/drawingml/2006/main">
                  <a:graphicData uri="http://schemas.microsoft.com/office/word/2010/wordprocessingShape">
                    <wps:wsp>
                      <wps:cNvSpPr/>
                      <wps:spPr>
                        <a:xfrm>
                          <a:off x="0" y="0"/>
                          <a:ext cx="2125980" cy="838200"/>
                        </a:xfrm>
                        <a:prstGeom prst="roundRect">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670F11A" w14:textId="57F9AA23" w:rsidR="00855C2C" w:rsidRPr="005C7214" w:rsidRDefault="00855C2C" w:rsidP="00855C2C">
                            <w:pPr>
                              <w:jc w:val="center"/>
                              <w:rPr>
                                <w:sz w:val="24"/>
                                <w:szCs w:val="24"/>
                              </w:rPr>
                            </w:pPr>
                            <w:r w:rsidRPr="005C7214">
                              <w:rPr>
                                <w:sz w:val="24"/>
                                <w:szCs w:val="24"/>
                              </w:rPr>
                              <w:t>Also receives Deep Dive report into one strategic area at each meeting.</w:t>
                            </w:r>
                          </w:p>
                          <w:p w14:paraId="0A3922CD" w14:textId="7C37736B" w:rsidR="00855C2C" w:rsidRDefault="00855C2C" w:rsidP="00261B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46C880" id="_x0000_s1029" style="position:absolute;margin-left:357.15pt;margin-top:19.55pt;width:167.4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" fillcolor="#002060" strokecolor="#09101d [484]" strokeweight="1pt">
                <v:stroke joinstyle="miter"/>
                <v:textbox>
                  <w:txbxContent>
                    <w:p w14:paraId="0670F11A" w14:textId="57F9AA23" w:rsidR="00855C2C" w:rsidRPr="005C7214" w:rsidRDefault="00855C2C" w:rsidP="00855C2C">
                      <w:pPr>
                        <w:jc w:val="center"/>
                        <w:rPr>
                          <w:sz w:val="24"/>
                          <w:szCs w:val="24"/>
                        </w:rPr>
                      </w:pPr>
                      <w:r w:rsidRPr="005C7214">
                        <w:rPr>
                          <w:sz w:val="24"/>
                          <w:szCs w:val="24"/>
                        </w:rPr>
                        <w:t>Also receives Deep Dive report into one strategic area at each meeting.</w:t>
                      </w:r>
                    </w:p>
                    <w:p w14:paraId="0A3922CD" w14:textId="7C37736B" w:rsidR="00855C2C" w:rsidRDefault="00855C2C" w:rsidP="00261B00">
                      <w:pPr>
                        <w:jc w:val="center"/>
                      </w:pPr>
                    </w:p>
                  </w:txbxContent>
                </v:textbox>
              </v:roundrect>
            </w:pict>
          </mc:Fallback>
        </mc:AlternateContent>
      </w:r>
    </w:p>
    <w:p w14:paraId="5E4FB800" w14:textId="451C146E" w:rsidR="00374923" w:rsidRDefault="00855C2C" w:rsidP="00DA5211">
      <w:pP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61312" behindDoc="0" locked="0" layoutInCell="1" allowOverlap="1" wp14:anchorId="61488A4A" wp14:editId="744C39E2">
                <wp:simplePos x="0" y="0"/>
                <wp:positionH relativeFrom="column">
                  <wp:posOffset>4215765</wp:posOffset>
                </wp:positionH>
                <wp:positionV relativeFrom="paragraph">
                  <wp:posOffset>332740</wp:posOffset>
                </wp:positionV>
                <wp:extent cx="320040" cy="7620"/>
                <wp:effectExtent l="0" t="0" r="22860" b="30480"/>
                <wp:wrapNone/>
                <wp:docPr id="1466919548" name="Straight Connector 6"/>
                <wp:cNvGraphicFramePr/>
                <a:graphic xmlns:a="http://schemas.openxmlformats.org/drawingml/2006/main">
                  <a:graphicData uri="http://schemas.microsoft.com/office/word/2010/wordprocessingShape">
                    <wps:wsp>
                      <wps:cNvCnPr/>
                      <wps:spPr>
                        <a:xfrm>
                          <a:off x="0" y="0"/>
                          <a:ext cx="32004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7A246E5" id="Straight Connector 6"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331.95pt,26.2pt" to="357.1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" strokecolor="black [3200]" strokeweight="1.5pt">
                <v:stroke joinstyle="miter"/>
              </v:line>
            </w:pict>
          </mc:Fallback>
        </mc:AlternateContent>
      </w:r>
    </w:p>
    <w:p w14:paraId="3E3B486E" w14:textId="3B9D79D4" w:rsidR="00374923" w:rsidRDefault="00374923" w:rsidP="00DA5211">
      <w:pPr>
        <w:rPr>
          <w:rFonts w:asciiTheme="minorHAnsi" w:hAnsiTheme="minorHAnsi" w:cstheme="minorHAnsi"/>
          <w:sz w:val="24"/>
          <w:szCs w:val="24"/>
        </w:rPr>
      </w:pPr>
    </w:p>
    <w:p w14:paraId="371279AE" w14:textId="61098F12" w:rsidR="006C4ADE" w:rsidRDefault="00F02062" w:rsidP="00DA5211">
      <w:pPr>
        <w:rPr>
          <w:rFonts w:asciiTheme="minorHAnsi" w:hAnsiTheme="minorHAnsi" w:cstheme="minorHAnsi"/>
          <w:sz w:val="24"/>
          <w:szCs w:val="24"/>
        </w:rPr>
      </w:pPr>
      <w:r>
        <w:rPr>
          <w:noProof/>
        </w:rPr>
        <mc:AlternateContent>
          <mc:Choice Requires="wps">
            <w:drawing>
              <wp:anchor distT="0" distB="0" distL="114300" distR="114300" simplePos="0" relativeHeight="251653120" behindDoc="0" locked="0" layoutInCell="1" allowOverlap="1" wp14:anchorId="14E68062" wp14:editId="617F2493">
                <wp:simplePos x="0" y="0"/>
                <wp:positionH relativeFrom="margin">
                  <wp:posOffset>1476375</wp:posOffset>
                </wp:positionH>
                <wp:positionV relativeFrom="paragraph">
                  <wp:posOffset>213360</wp:posOffset>
                </wp:positionV>
                <wp:extent cx="838200" cy="121920"/>
                <wp:effectExtent l="38100" t="0" r="0" b="30480"/>
                <wp:wrapNone/>
                <wp:docPr id="940501877" name="Arrow: Down 3"/>
                <wp:cNvGraphicFramePr/>
                <a:graphic xmlns:a="http://schemas.openxmlformats.org/drawingml/2006/main">
                  <a:graphicData uri="http://schemas.microsoft.com/office/word/2010/wordprocessingShape">
                    <wps:wsp>
                      <wps:cNvSpPr/>
                      <wps:spPr>
                        <a:xfrm>
                          <a:off x="0" y="0"/>
                          <a:ext cx="838200" cy="121920"/>
                        </a:xfrm>
                        <a:prstGeom prst="downArrow">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D77DC2" id="Arrow: Down 3" o:spid="_x0000_s1026" type="#_x0000_t67" style="position:absolute;margin-left:116.25pt;margin-top:16.8pt;width:66pt;height:9.6pt;z-index:2516648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" adj="10800" fillcolor="#deeaf6 [664]" strokecolor="#09101d [484]" strokeweight="1pt">
                <w10:wrap anchorx="margin"/>
              </v:shape>
            </w:pict>
          </mc:Fallback>
        </mc:AlternateContent>
      </w:r>
    </w:p>
    <w:p w14:paraId="6BE0A4DA" w14:textId="6B6A069F" w:rsidR="006C4ADE" w:rsidRDefault="00855C2C" w:rsidP="00DA5211">
      <w:pP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62336" behindDoc="0" locked="0" layoutInCell="1" allowOverlap="1" wp14:anchorId="5D8CF107" wp14:editId="18102652">
                <wp:simplePos x="0" y="0"/>
                <wp:positionH relativeFrom="column">
                  <wp:posOffset>4543425</wp:posOffset>
                </wp:positionH>
                <wp:positionV relativeFrom="paragraph">
                  <wp:posOffset>172085</wp:posOffset>
                </wp:positionV>
                <wp:extent cx="2164080" cy="1120140"/>
                <wp:effectExtent l="0" t="0" r="26670" b="22860"/>
                <wp:wrapNone/>
                <wp:docPr id="215105391" name="Rectangle: Rounded Corners 7"/>
                <wp:cNvGraphicFramePr/>
                <a:graphic xmlns:a="http://schemas.openxmlformats.org/drawingml/2006/main">
                  <a:graphicData uri="http://schemas.microsoft.com/office/word/2010/wordprocessingShape">
                    <wps:wsp>
                      <wps:cNvSpPr/>
                      <wps:spPr>
                        <a:xfrm>
                          <a:off x="0" y="0"/>
                          <a:ext cx="2164080" cy="1120140"/>
                        </a:xfrm>
                        <a:prstGeom prst="roundRect">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A5A83E1" w14:textId="1F8D52CD" w:rsidR="00855C2C" w:rsidRPr="005C7214" w:rsidRDefault="00855C2C" w:rsidP="00261B00">
                            <w:pPr>
                              <w:jc w:val="center"/>
                              <w:rPr>
                                <w:sz w:val="24"/>
                                <w:szCs w:val="24"/>
                              </w:rPr>
                            </w:pPr>
                            <w:r w:rsidRPr="005C7214">
                              <w:rPr>
                                <w:sz w:val="24"/>
                                <w:szCs w:val="24"/>
                              </w:rPr>
                              <w:t>Receives Corporate Risk Register at each meeting and relevant reports on other risk matters as raised by Executive members.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8CF107" id="Rectangle: Rounded Corners 7" o:spid="_x0000_s1030" style="position:absolute;margin-left:357.75pt;margin-top:13.55pt;width:170.4pt;height:88.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" fillcolor="#002060" strokecolor="#09101d [484]" strokeweight="1pt">
                <v:stroke joinstyle="miter"/>
                <v:textbox>
                  <w:txbxContent>
                    <w:p w14:paraId="6A5A83E1" w14:textId="1F8D52CD" w:rsidR="00855C2C" w:rsidRPr="005C7214" w:rsidRDefault="00855C2C" w:rsidP="00261B00">
                      <w:pPr>
                        <w:jc w:val="center"/>
                        <w:rPr>
                          <w:sz w:val="24"/>
                          <w:szCs w:val="24"/>
                        </w:rPr>
                      </w:pPr>
                      <w:r w:rsidRPr="005C7214">
                        <w:rPr>
                          <w:sz w:val="24"/>
                          <w:szCs w:val="24"/>
                        </w:rPr>
                        <w:t>Receives Corporate Risk Register at each meeting and relevant reports on other risk matters as raised by Executive members.</w:t>
                      </w:r>
                    </w:p>
                  </w:txbxContent>
                </v:textbox>
              </v:roundrect>
            </w:pict>
          </mc:Fallback>
        </mc:AlternateContent>
      </w:r>
      <w:r w:rsidR="009D79D2">
        <w:rPr>
          <w:rFonts w:asciiTheme="minorHAnsi" w:hAnsiTheme="minorHAnsi" w:cstheme="minorHAnsi"/>
          <w:noProof/>
          <w:sz w:val="24"/>
          <w:szCs w:val="24"/>
        </w:rPr>
        <mc:AlternateContent>
          <mc:Choice Requires="wps">
            <w:drawing>
              <wp:anchor distT="0" distB="0" distL="114300" distR="114300" simplePos="0" relativeHeight="251652096" behindDoc="0" locked="0" layoutInCell="1" allowOverlap="1" wp14:anchorId="5959EBD3" wp14:editId="472DD924">
                <wp:simplePos x="0" y="0"/>
                <wp:positionH relativeFrom="margin">
                  <wp:posOffset>-180975</wp:posOffset>
                </wp:positionH>
                <wp:positionV relativeFrom="paragraph">
                  <wp:posOffset>99695</wp:posOffset>
                </wp:positionV>
                <wp:extent cx="4396740" cy="1303020"/>
                <wp:effectExtent l="0" t="0" r="22860" b="11430"/>
                <wp:wrapNone/>
                <wp:docPr id="1630346799" name="Rectangle: Rounded Corners 1"/>
                <wp:cNvGraphicFramePr/>
                <a:graphic xmlns:a="http://schemas.openxmlformats.org/drawingml/2006/main">
                  <a:graphicData uri="http://schemas.microsoft.com/office/word/2010/wordprocessingShape">
                    <wps:wsp>
                      <wps:cNvSpPr/>
                      <wps:spPr>
                        <a:xfrm>
                          <a:off x="0" y="0"/>
                          <a:ext cx="4396740" cy="130302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7BD5FF5" w14:textId="4DDD7D12" w:rsidR="00F02062" w:rsidRPr="00261B00" w:rsidRDefault="00F02062" w:rsidP="00F02062">
                            <w:pPr>
                              <w:jc w:val="center"/>
                              <w:rPr>
                                <w:rFonts w:asciiTheme="minorHAnsi" w:hAnsiTheme="minorHAnsi" w:cstheme="minorHAnsi"/>
                                <w:b/>
                                <w:bCs/>
                                <w:color w:val="000000" w:themeColor="text1"/>
                                <w:sz w:val="24"/>
                                <w:szCs w:val="24"/>
                              </w:rPr>
                            </w:pPr>
                            <w:r w:rsidRPr="00261B00">
                              <w:rPr>
                                <w:rFonts w:asciiTheme="minorHAnsi" w:hAnsiTheme="minorHAnsi" w:cstheme="minorHAnsi"/>
                                <w:b/>
                                <w:bCs/>
                                <w:color w:val="000000" w:themeColor="text1"/>
                                <w:sz w:val="24"/>
                                <w:szCs w:val="24"/>
                              </w:rPr>
                              <w:t xml:space="preserve">University Executive </w:t>
                            </w:r>
                          </w:p>
                          <w:p w14:paraId="6E1582BC" w14:textId="6DF4ABA2" w:rsidR="00F02062" w:rsidRPr="001E547E" w:rsidRDefault="00F02062" w:rsidP="00AB497E">
                            <w:pPr>
                              <w:jc w:val="center"/>
                              <w:rPr>
                                <w:rFonts w:asciiTheme="minorHAnsi" w:hAnsiTheme="minorHAnsi" w:cstheme="minorHAnsi"/>
                                <w:b/>
                                <w:bCs/>
                                <w:sz w:val="24"/>
                                <w:szCs w:val="24"/>
                              </w:rPr>
                            </w:pPr>
                            <w:r w:rsidRPr="001E547E">
                              <w:rPr>
                                <w:rFonts w:asciiTheme="minorHAnsi" w:hAnsiTheme="minorHAnsi" w:cstheme="minorHAnsi"/>
                                <w:color w:val="333333"/>
                                <w:sz w:val="24"/>
                                <w:szCs w:val="24"/>
                              </w:rPr>
                              <w:t>Reviews risk through the Corporate Risk Register and has overall responsibility for ensuring that procedures are in place to maintain effective management of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59EBD3" id="_x0000_s1031" style="position:absolute;margin-left:-14.25pt;margin-top:7.85pt;width:346.2pt;height:102.6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" fillcolor="white [3212]" strokecolor="#09101d [484]" strokeweight="1pt">
                <v:stroke joinstyle="miter"/>
                <v:textbox>
                  <w:txbxContent>
                    <w:p w14:paraId="27BD5FF5" w14:textId="4DDD7D12" w:rsidR="00F02062" w:rsidRPr="00261B00" w:rsidRDefault="00F02062" w:rsidP="00F02062">
                      <w:pPr>
                        <w:jc w:val="center"/>
                        <w:rPr>
                          <w:rFonts w:asciiTheme="minorHAnsi" w:hAnsiTheme="minorHAnsi" w:cstheme="minorHAnsi"/>
                          <w:b/>
                          <w:bCs/>
                          <w:color w:val="000000" w:themeColor="text1"/>
                          <w:sz w:val="24"/>
                          <w:szCs w:val="24"/>
                        </w:rPr>
                      </w:pPr>
                      <w:r w:rsidRPr="00261B00">
                        <w:rPr>
                          <w:rFonts w:asciiTheme="minorHAnsi" w:hAnsiTheme="minorHAnsi" w:cstheme="minorHAnsi"/>
                          <w:b/>
                          <w:bCs/>
                          <w:color w:val="000000" w:themeColor="text1"/>
                          <w:sz w:val="24"/>
                          <w:szCs w:val="24"/>
                        </w:rPr>
                        <w:t xml:space="preserve">University Executive </w:t>
                      </w:r>
                    </w:p>
                    <w:p w14:paraId="6E1582BC" w14:textId="6DF4ABA2" w:rsidR="00F02062" w:rsidRPr="001E547E" w:rsidRDefault="00F02062" w:rsidP="00AB497E">
                      <w:pPr>
                        <w:jc w:val="center"/>
                        <w:rPr>
                          <w:rFonts w:asciiTheme="minorHAnsi" w:hAnsiTheme="minorHAnsi" w:cstheme="minorHAnsi"/>
                          <w:b/>
                          <w:bCs/>
                          <w:sz w:val="24"/>
                          <w:szCs w:val="24"/>
                        </w:rPr>
                      </w:pPr>
                      <w:r w:rsidRPr="001E547E">
                        <w:rPr>
                          <w:rFonts w:asciiTheme="minorHAnsi" w:hAnsiTheme="minorHAnsi" w:cstheme="minorHAnsi"/>
                          <w:color w:val="333333"/>
                          <w:sz w:val="24"/>
                          <w:szCs w:val="24"/>
                        </w:rPr>
                        <w:t>Reviews risk through the Corporate Risk Register and has overall responsibility for ensuring that procedures are in place to maintain effective management of risk</w:t>
                      </w:r>
                    </w:p>
                  </w:txbxContent>
                </v:textbox>
                <w10:wrap anchorx="margin"/>
              </v:roundrect>
            </w:pict>
          </mc:Fallback>
        </mc:AlternateContent>
      </w:r>
    </w:p>
    <w:p w14:paraId="2266804A" w14:textId="77777777" w:rsidR="006C4ADE" w:rsidRDefault="006C4ADE" w:rsidP="00DA5211">
      <w:pPr>
        <w:rPr>
          <w:rFonts w:asciiTheme="minorHAnsi" w:hAnsiTheme="minorHAnsi" w:cstheme="minorHAnsi"/>
          <w:sz w:val="24"/>
          <w:szCs w:val="24"/>
        </w:rPr>
      </w:pPr>
    </w:p>
    <w:p w14:paraId="76C375F6" w14:textId="67DF9E58" w:rsidR="006C4ADE" w:rsidRDefault="00855C2C" w:rsidP="00DA5211">
      <w:pP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63360" behindDoc="0" locked="0" layoutInCell="1" allowOverlap="1" wp14:anchorId="08CA96B3" wp14:editId="6397412B">
                <wp:simplePos x="0" y="0"/>
                <wp:positionH relativeFrom="column">
                  <wp:posOffset>4200525</wp:posOffset>
                </wp:positionH>
                <wp:positionV relativeFrom="paragraph">
                  <wp:posOffset>113665</wp:posOffset>
                </wp:positionV>
                <wp:extent cx="350520" cy="7620"/>
                <wp:effectExtent l="0" t="0" r="30480" b="30480"/>
                <wp:wrapNone/>
                <wp:docPr id="1237355025" name="Straight Connector 8"/>
                <wp:cNvGraphicFramePr/>
                <a:graphic xmlns:a="http://schemas.openxmlformats.org/drawingml/2006/main">
                  <a:graphicData uri="http://schemas.microsoft.com/office/word/2010/wordprocessingShape">
                    <wps:wsp>
                      <wps:cNvCnPr/>
                      <wps:spPr>
                        <a:xfrm>
                          <a:off x="0" y="0"/>
                          <a:ext cx="35052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B5AA1E6" id="Straight Connector 8"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330.75pt,8.95pt" to="358.3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" strokecolor="black [3200]" strokeweight="1.5pt">
                <v:stroke joinstyle="miter"/>
              </v:line>
            </w:pict>
          </mc:Fallback>
        </mc:AlternateContent>
      </w:r>
    </w:p>
    <w:p w14:paraId="62057314" w14:textId="77777777" w:rsidR="006C4ADE" w:rsidRDefault="006C4ADE" w:rsidP="00DA5211">
      <w:pPr>
        <w:rPr>
          <w:rFonts w:asciiTheme="minorHAnsi" w:hAnsiTheme="minorHAnsi" w:cstheme="minorHAnsi"/>
          <w:sz w:val="24"/>
          <w:szCs w:val="24"/>
        </w:rPr>
      </w:pPr>
    </w:p>
    <w:p w14:paraId="57429D10" w14:textId="1FC98378" w:rsidR="006C4ADE" w:rsidRDefault="005C7214" w:rsidP="00DA5211">
      <w:pP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64384" behindDoc="0" locked="0" layoutInCell="1" allowOverlap="1" wp14:anchorId="57015853" wp14:editId="05410115">
                <wp:simplePos x="0" y="0"/>
                <wp:positionH relativeFrom="column">
                  <wp:posOffset>4573905</wp:posOffset>
                </wp:positionH>
                <wp:positionV relativeFrom="paragraph">
                  <wp:posOffset>111125</wp:posOffset>
                </wp:positionV>
                <wp:extent cx="2103120" cy="1485900"/>
                <wp:effectExtent l="0" t="0" r="11430" b="19050"/>
                <wp:wrapNone/>
                <wp:docPr id="2099836747" name="Rectangle: Rounded Corners 9"/>
                <wp:cNvGraphicFramePr/>
                <a:graphic xmlns:a="http://schemas.openxmlformats.org/drawingml/2006/main">
                  <a:graphicData uri="http://schemas.microsoft.com/office/word/2010/wordprocessingShape">
                    <wps:wsp>
                      <wps:cNvSpPr/>
                      <wps:spPr>
                        <a:xfrm>
                          <a:off x="0" y="0"/>
                          <a:ext cx="2103120" cy="1485900"/>
                        </a:xfrm>
                        <a:prstGeom prst="roundRect">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459C3EE" w14:textId="77FFE4E2" w:rsidR="00855C2C" w:rsidRDefault="00855C2C" w:rsidP="00261B00">
                            <w:pPr>
                              <w:jc w:val="center"/>
                            </w:pPr>
                            <w:r w:rsidRPr="005C7214">
                              <w:rPr>
                                <w:sz w:val="24"/>
                                <w:szCs w:val="24"/>
                              </w:rPr>
                              <w:t xml:space="preserve">Risks discussed at Faculty </w:t>
                            </w:r>
                            <w:r w:rsidR="00062FE9" w:rsidRPr="005C7214">
                              <w:rPr>
                                <w:sz w:val="24"/>
                                <w:szCs w:val="24"/>
                              </w:rPr>
                              <w:t>Executive</w:t>
                            </w:r>
                            <w:r w:rsidRPr="005C7214">
                              <w:rPr>
                                <w:sz w:val="24"/>
                                <w:szCs w:val="24"/>
                              </w:rPr>
                              <w:t xml:space="preserve"> and Operational Board as a standing item. Major </w:t>
                            </w:r>
                            <w:proofErr w:type="gramStart"/>
                            <w:r w:rsidRPr="005C7214">
                              <w:rPr>
                                <w:sz w:val="24"/>
                                <w:szCs w:val="24"/>
                              </w:rPr>
                              <w:t>concerns  escalated</w:t>
                            </w:r>
                            <w:proofErr w:type="gramEnd"/>
                            <w:r w:rsidRPr="005C7214">
                              <w:rPr>
                                <w:sz w:val="24"/>
                                <w:szCs w:val="24"/>
                              </w:rPr>
                              <w:t xml:space="preserve"> via discussion with PVCand/or</w:t>
                            </w:r>
                            <w:r>
                              <w:t xml:space="preserve"> Executive members.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015853" id="Rectangle: Rounded Corners 9" o:spid="_x0000_s1032" style="position:absolute;margin-left:360.15pt;margin-top:8.75pt;width:165.6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" fillcolor="#002060" strokecolor="#09101d [484]" strokeweight="1pt">
                <v:stroke joinstyle="miter"/>
                <v:textbox>
                  <w:txbxContent>
                    <w:p w14:paraId="6459C3EE" w14:textId="77FFE4E2" w:rsidR="00855C2C" w:rsidRDefault="00855C2C" w:rsidP="00261B00">
                      <w:pPr>
                        <w:jc w:val="center"/>
                      </w:pPr>
                      <w:r w:rsidRPr="005C7214">
                        <w:rPr>
                          <w:sz w:val="24"/>
                          <w:szCs w:val="24"/>
                        </w:rPr>
                        <w:t xml:space="preserve">Risks discussed at Faculty </w:t>
                      </w:r>
                      <w:r w:rsidR="00062FE9" w:rsidRPr="005C7214">
                        <w:rPr>
                          <w:sz w:val="24"/>
                          <w:szCs w:val="24"/>
                        </w:rPr>
                        <w:t>Executive</w:t>
                      </w:r>
                      <w:r w:rsidRPr="005C7214">
                        <w:rPr>
                          <w:sz w:val="24"/>
                          <w:szCs w:val="24"/>
                        </w:rPr>
                        <w:t xml:space="preserve"> and Operational Board as a standing item. Major </w:t>
                      </w:r>
                      <w:proofErr w:type="gramStart"/>
                      <w:r w:rsidRPr="005C7214">
                        <w:rPr>
                          <w:sz w:val="24"/>
                          <w:szCs w:val="24"/>
                        </w:rPr>
                        <w:t>concerns  escalated</w:t>
                      </w:r>
                      <w:proofErr w:type="gramEnd"/>
                      <w:r w:rsidRPr="005C7214">
                        <w:rPr>
                          <w:sz w:val="24"/>
                          <w:szCs w:val="24"/>
                        </w:rPr>
                        <w:t xml:space="preserve"> via discussion with PVCand/or</w:t>
                      </w:r>
                      <w:r>
                        <w:t xml:space="preserve"> Executive members.</w:t>
                      </w:r>
                    </w:p>
                  </w:txbxContent>
                </v:textbox>
              </v:roundrect>
            </w:pict>
          </mc:Fallback>
        </mc:AlternateContent>
      </w:r>
      <w:r w:rsidR="00855C2C">
        <w:rPr>
          <w:noProof/>
        </w:rPr>
        <mc:AlternateContent>
          <mc:Choice Requires="wps">
            <w:drawing>
              <wp:anchor distT="0" distB="0" distL="114300" distR="114300" simplePos="0" relativeHeight="251654144" behindDoc="0" locked="0" layoutInCell="1" allowOverlap="1" wp14:anchorId="07538E9A" wp14:editId="7C99249D">
                <wp:simplePos x="0" y="0"/>
                <wp:positionH relativeFrom="margin">
                  <wp:posOffset>1461135</wp:posOffset>
                </wp:positionH>
                <wp:positionV relativeFrom="paragraph">
                  <wp:posOffset>106045</wp:posOffset>
                </wp:positionV>
                <wp:extent cx="838200" cy="121920"/>
                <wp:effectExtent l="38100" t="0" r="0" b="30480"/>
                <wp:wrapNone/>
                <wp:docPr id="2134686970" name="Arrow: Down 3"/>
                <wp:cNvGraphicFramePr/>
                <a:graphic xmlns:a="http://schemas.openxmlformats.org/drawingml/2006/main">
                  <a:graphicData uri="http://schemas.microsoft.com/office/word/2010/wordprocessingShape">
                    <wps:wsp>
                      <wps:cNvSpPr/>
                      <wps:spPr>
                        <a:xfrm>
                          <a:off x="0" y="0"/>
                          <a:ext cx="838200" cy="121920"/>
                        </a:xfrm>
                        <a:prstGeom prst="downArrow">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2BE520" id="Arrow: Down 3" o:spid="_x0000_s1026" type="#_x0000_t67" style="position:absolute;margin-left:115.05pt;margin-top:8.35pt;width:66pt;height:9.6pt;z-index:2516659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" adj="10800" fillcolor="#deeaf6 [664]" strokecolor="#09101d [484]" strokeweight="1pt">
                <w10:wrap anchorx="margin"/>
              </v:shape>
            </w:pict>
          </mc:Fallback>
        </mc:AlternateContent>
      </w:r>
      <w:r w:rsidR="00855C2C">
        <w:rPr>
          <w:rFonts w:asciiTheme="minorHAnsi" w:hAnsiTheme="minorHAnsi" w:cstheme="minorHAnsi"/>
          <w:noProof/>
          <w:sz w:val="24"/>
          <w:szCs w:val="24"/>
        </w:rPr>
        <mc:AlternateContent>
          <mc:Choice Requires="wps">
            <w:drawing>
              <wp:anchor distT="0" distB="0" distL="114300" distR="114300" simplePos="0" relativeHeight="251651072" behindDoc="0" locked="0" layoutInCell="1" allowOverlap="1" wp14:anchorId="6320125F" wp14:editId="0428B50F">
                <wp:simplePos x="0" y="0"/>
                <wp:positionH relativeFrom="margin">
                  <wp:posOffset>-135255</wp:posOffset>
                </wp:positionH>
                <wp:positionV relativeFrom="paragraph">
                  <wp:posOffset>370205</wp:posOffset>
                </wp:positionV>
                <wp:extent cx="4305300" cy="1059180"/>
                <wp:effectExtent l="0" t="0" r="19050" b="26670"/>
                <wp:wrapNone/>
                <wp:docPr id="765859724" name="Rectangle: Rounded Corners 2"/>
                <wp:cNvGraphicFramePr/>
                <a:graphic xmlns:a="http://schemas.openxmlformats.org/drawingml/2006/main">
                  <a:graphicData uri="http://schemas.microsoft.com/office/word/2010/wordprocessingShape">
                    <wps:wsp>
                      <wps:cNvSpPr/>
                      <wps:spPr>
                        <a:xfrm>
                          <a:off x="0" y="0"/>
                          <a:ext cx="4305300" cy="105918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65643E5" w14:textId="4B698247" w:rsidR="001F6A6D" w:rsidRPr="00261B00" w:rsidRDefault="001F6A6D" w:rsidP="001F6A6D">
                            <w:pPr>
                              <w:jc w:val="center"/>
                              <w:rPr>
                                <w:rFonts w:asciiTheme="minorHAnsi" w:hAnsiTheme="minorHAnsi" w:cstheme="minorHAnsi"/>
                                <w:b/>
                                <w:bCs/>
                                <w:color w:val="000000" w:themeColor="text1"/>
                                <w:sz w:val="24"/>
                                <w:szCs w:val="24"/>
                              </w:rPr>
                            </w:pPr>
                            <w:r w:rsidRPr="00261B00">
                              <w:rPr>
                                <w:rFonts w:asciiTheme="minorHAnsi" w:hAnsiTheme="minorHAnsi" w:cstheme="minorHAnsi"/>
                                <w:b/>
                                <w:bCs/>
                                <w:color w:val="000000" w:themeColor="text1"/>
                                <w:sz w:val="24"/>
                                <w:szCs w:val="24"/>
                              </w:rPr>
                              <w:t>Faculty PVCs</w:t>
                            </w:r>
                            <w:r w:rsidR="006E1821" w:rsidRPr="00261B00">
                              <w:rPr>
                                <w:rFonts w:asciiTheme="minorHAnsi" w:hAnsiTheme="minorHAnsi" w:cstheme="minorHAnsi"/>
                                <w:b/>
                                <w:bCs/>
                                <w:color w:val="000000" w:themeColor="text1"/>
                                <w:sz w:val="24"/>
                                <w:szCs w:val="24"/>
                              </w:rPr>
                              <w:t xml:space="preserve"> and Heads of Department</w:t>
                            </w:r>
                          </w:p>
                          <w:p w14:paraId="07A8D8B8" w14:textId="132D55AB" w:rsidR="007645A3" w:rsidRPr="001E547E" w:rsidRDefault="00AB497E" w:rsidP="00AB497E">
                            <w:pPr>
                              <w:jc w:val="center"/>
                              <w:rPr>
                                <w:rFonts w:asciiTheme="minorHAnsi" w:hAnsiTheme="minorHAnsi" w:cstheme="minorHAnsi"/>
                                <w:sz w:val="24"/>
                                <w:szCs w:val="24"/>
                              </w:rPr>
                            </w:pPr>
                            <w:r w:rsidRPr="001E547E">
                              <w:rPr>
                                <w:rFonts w:asciiTheme="minorHAnsi" w:hAnsiTheme="minorHAnsi" w:cstheme="minorHAnsi"/>
                                <w:color w:val="333333"/>
                                <w:sz w:val="24"/>
                                <w:szCs w:val="24"/>
                              </w:rPr>
                              <w:t>I</w:t>
                            </w:r>
                            <w:r w:rsidR="007645A3" w:rsidRPr="001E547E">
                              <w:rPr>
                                <w:rFonts w:asciiTheme="minorHAnsi" w:hAnsiTheme="minorHAnsi" w:cstheme="minorHAnsi"/>
                                <w:color w:val="333333"/>
                                <w:sz w:val="24"/>
                                <w:szCs w:val="24"/>
                              </w:rPr>
                              <w:t>mplement AU policies and procedures and identify and manage risks as a management activity through their own risk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20125F" id="_x0000_s1033" style="position:absolute;margin-left:-10.65pt;margin-top:29.15pt;width:339pt;height:83.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" fillcolor="white [3212]" strokecolor="#09101d [484]" strokeweight="1pt">
                <v:stroke joinstyle="miter"/>
                <v:textbox>
                  <w:txbxContent>
                    <w:p w14:paraId="165643E5" w14:textId="4B698247" w:rsidR="001F6A6D" w:rsidRPr="00261B00" w:rsidRDefault="001F6A6D" w:rsidP="001F6A6D">
                      <w:pPr>
                        <w:jc w:val="center"/>
                        <w:rPr>
                          <w:rFonts w:asciiTheme="minorHAnsi" w:hAnsiTheme="minorHAnsi" w:cstheme="minorHAnsi"/>
                          <w:b/>
                          <w:bCs/>
                          <w:color w:val="000000" w:themeColor="text1"/>
                          <w:sz w:val="24"/>
                          <w:szCs w:val="24"/>
                        </w:rPr>
                      </w:pPr>
                      <w:r w:rsidRPr="00261B00">
                        <w:rPr>
                          <w:rFonts w:asciiTheme="minorHAnsi" w:hAnsiTheme="minorHAnsi" w:cstheme="minorHAnsi"/>
                          <w:b/>
                          <w:bCs/>
                          <w:color w:val="000000" w:themeColor="text1"/>
                          <w:sz w:val="24"/>
                          <w:szCs w:val="24"/>
                        </w:rPr>
                        <w:t>Faculty PVCs</w:t>
                      </w:r>
                      <w:r w:rsidR="006E1821" w:rsidRPr="00261B00">
                        <w:rPr>
                          <w:rFonts w:asciiTheme="minorHAnsi" w:hAnsiTheme="minorHAnsi" w:cstheme="minorHAnsi"/>
                          <w:b/>
                          <w:bCs/>
                          <w:color w:val="000000" w:themeColor="text1"/>
                          <w:sz w:val="24"/>
                          <w:szCs w:val="24"/>
                        </w:rPr>
                        <w:t xml:space="preserve"> and Heads of Department</w:t>
                      </w:r>
                    </w:p>
                    <w:p w14:paraId="07A8D8B8" w14:textId="132D55AB" w:rsidR="007645A3" w:rsidRPr="001E547E" w:rsidRDefault="00AB497E" w:rsidP="00AB497E">
                      <w:pPr>
                        <w:jc w:val="center"/>
                        <w:rPr>
                          <w:rFonts w:asciiTheme="minorHAnsi" w:hAnsiTheme="minorHAnsi" w:cstheme="minorHAnsi"/>
                          <w:sz w:val="24"/>
                          <w:szCs w:val="24"/>
                        </w:rPr>
                      </w:pPr>
                      <w:r w:rsidRPr="001E547E">
                        <w:rPr>
                          <w:rFonts w:asciiTheme="minorHAnsi" w:hAnsiTheme="minorHAnsi" w:cstheme="minorHAnsi"/>
                          <w:color w:val="333333"/>
                          <w:sz w:val="24"/>
                          <w:szCs w:val="24"/>
                        </w:rPr>
                        <w:t>I</w:t>
                      </w:r>
                      <w:r w:rsidR="007645A3" w:rsidRPr="001E547E">
                        <w:rPr>
                          <w:rFonts w:asciiTheme="minorHAnsi" w:hAnsiTheme="minorHAnsi" w:cstheme="minorHAnsi"/>
                          <w:color w:val="333333"/>
                          <w:sz w:val="24"/>
                          <w:szCs w:val="24"/>
                        </w:rPr>
                        <w:t>mplement AU policies and procedures and identify and manage risks as a management activity through their own risk registers.</w:t>
                      </w:r>
                    </w:p>
                  </w:txbxContent>
                </v:textbox>
                <w10:wrap anchorx="margin"/>
              </v:roundrect>
            </w:pict>
          </mc:Fallback>
        </mc:AlternateContent>
      </w:r>
    </w:p>
    <w:p w14:paraId="0EFAF792" w14:textId="131ECDCA" w:rsidR="006C4ADE" w:rsidRDefault="006C4ADE" w:rsidP="00DA5211">
      <w:pPr>
        <w:rPr>
          <w:rFonts w:asciiTheme="minorHAnsi" w:hAnsiTheme="minorHAnsi" w:cstheme="minorHAnsi"/>
          <w:sz w:val="24"/>
          <w:szCs w:val="24"/>
        </w:rPr>
      </w:pPr>
    </w:p>
    <w:p w14:paraId="4DC6BAD6" w14:textId="12B36032" w:rsidR="006C4ADE" w:rsidRDefault="00855C2C" w:rsidP="00DA5211">
      <w:pP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65408" behindDoc="0" locked="0" layoutInCell="1" allowOverlap="1" wp14:anchorId="067E2832" wp14:editId="257B1958">
                <wp:simplePos x="0" y="0"/>
                <wp:positionH relativeFrom="column">
                  <wp:posOffset>4147185</wp:posOffset>
                </wp:positionH>
                <wp:positionV relativeFrom="paragraph">
                  <wp:posOffset>243840</wp:posOffset>
                </wp:positionV>
                <wp:extent cx="434340" cy="0"/>
                <wp:effectExtent l="0" t="0" r="0" b="0"/>
                <wp:wrapNone/>
                <wp:docPr id="63687757" name="Straight Connector 10"/>
                <wp:cNvGraphicFramePr/>
                <a:graphic xmlns:a="http://schemas.openxmlformats.org/drawingml/2006/main">
                  <a:graphicData uri="http://schemas.microsoft.com/office/word/2010/wordprocessingShape">
                    <wps:wsp>
                      <wps:cNvCnPr/>
                      <wps:spPr>
                        <a:xfrm flipV="1">
                          <a:off x="0" y="0"/>
                          <a:ext cx="4343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3833C0" id="Straight Connector 10" o:spid="_x0000_s1026" style="position:absolute;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55pt,19.2pt" to="360.7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" strokecolor="black [3200]" strokeweight="1.5pt">
                <v:stroke joinstyle="miter"/>
              </v:line>
            </w:pict>
          </mc:Fallback>
        </mc:AlternateContent>
      </w:r>
    </w:p>
    <w:p w14:paraId="26D25D79" w14:textId="2E0AC543" w:rsidR="006C4ADE" w:rsidRDefault="006C4ADE" w:rsidP="00DA5211">
      <w:pPr>
        <w:rPr>
          <w:rFonts w:asciiTheme="minorHAnsi" w:hAnsiTheme="minorHAnsi" w:cstheme="minorHAnsi"/>
          <w:sz w:val="24"/>
          <w:szCs w:val="24"/>
        </w:rPr>
      </w:pPr>
    </w:p>
    <w:p w14:paraId="25A7E889" w14:textId="4E7FF650" w:rsidR="006C4ADE" w:rsidRDefault="00B4124F" w:rsidP="00DA5211">
      <w:pPr>
        <w:rPr>
          <w:rFonts w:asciiTheme="minorHAnsi" w:hAnsiTheme="minorHAnsi" w:cstheme="minorHAnsi"/>
          <w:sz w:val="24"/>
          <w:szCs w:val="24"/>
        </w:rPr>
      </w:pPr>
      <w:r>
        <w:rPr>
          <w:noProof/>
        </w:rPr>
        <mc:AlternateContent>
          <mc:Choice Requires="wps">
            <w:drawing>
              <wp:anchor distT="0" distB="0" distL="114300" distR="114300" simplePos="0" relativeHeight="251657216" behindDoc="0" locked="0" layoutInCell="1" allowOverlap="1" wp14:anchorId="09D8B422" wp14:editId="705CF0A0">
                <wp:simplePos x="0" y="0"/>
                <wp:positionH relativeFrom="margin">
                  <wp:posOffset>1396365</wp:posOffset>
                </wp:positionH>
                <wp:positionV relativeFrom="paragraph">
                  <wp:posOffset>150495</wp:posOffset>
                </wp:positionV>
                <wp:extent cx="876300" cy="175260"/>
                <wp:effectExtent l="38100" t="0" r="0" b="34290"/>
                <wp:wrapNone/>
                <wp:docPr id="766533421" name="Arrow: Down 3"/>
                <wp:cNvGraphicFramePr/>
                <a:graphic xmlns:a="http://schemas.openxmlformats.org/drawingml/2006/main">
                  <a:graphicData uri="http://schemas.microsoft.com/office/word/2010/wordprocessingShape">
                    <wps:wsp>
                      <wps:cNvSpPr/>
                      <wps:spPr>
                        <a:xfrm>
                          <a:off x="0" y="0"/>
                          <a:ext cx="876300" cy="175260"/>
                        </a:xfrm>
                        <a:prstGeom prst="downArrow">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008E8" id="Arrow: Down 3" o:spid="_x0000_s1026" type="#_x0000_t67" style="position:absolute;margin-left:109.95pt;margin-top:11.85pt;width:69pt;height:13.8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" adj="10800" fillcolor="#deeaf6 [664]" strokecolor="#09101d [484]" strokeweight="1pt">
                <w10:wrap anchorx="margin"/>
              </v:shape>
            </w:pict>
          </mc:Fallback>
        </mc:AlternateContent>
      </w:r>
    </w:p>
    <w:p w14:paraId="7832E2FA" w14:textId="4B900709" w:rsidR="006C4ADE" w:rsidRDefault="00855C2C" w:rsidP="00DA5211">
      <w:pP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66432" behindDoc="0" locked="0" layoutInCell="1" allowOverlap="1" wp14:anchorId="6F6AC7FF" wp14:editId="4E500E47">
                <wp:simplePos x="0" y="0"/>
                <wp:positionH relativeFrom="column">
                  <wp:posOffset>4619625</wp:posOffset>
                </wp:positionH>
                <wp:positionV relativeFrom="paragraph">
                  <wp:posOffset>98425</wp:posOffset>
                </wp:positionV>
                <wp:extent cx="1935480" cy="1684020"/>
                <wp:effectExtent l="0" t="0" r="26670" b="11430"/>
                <wp:wrapNone/>
                <wp:docPr id="604612057" name="Rectangle: Rounded Corners 11"/>
                <wp:cNvGraphicFramePr/>
                <a:graphic xmlns:a="http://schemas.openxmlformats.org/drawingml/2006/main">
                  <a:graphicData uri="http://schemas.microsoft.com/office/word/2010/wordprocessingShape">
                    <wps:wsp>
                      <wps:cNvSpPr/>
                      <wps:spPr>
                        <a:xfrm>
                          <a:off x="0" y="0"/>
                          <a:ext cx="1935480" cy="1684020"/>
                        </a:xfrm>
                        <a:prstGeom prst="roundRect">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B06E07E" w14:textId="2620B32D" w:rsidR="00855C2C" w:rsidRDefault="00855C2C" w:rsidP="00261B00">
                            <w:pPr>
                              <w:jc w:val="center"/>
                            </w:pPr>
                            <w:r w:rsidRPr="005C7214">
                              <w:rPr>
                                <w:sz w:val="24"/>
                                <w:szCs w:val="24"/>
                              </w:rPr>
                              <w:t xml:space="preserve">Raise specific risk concerns with heads of department for escalation via Faculty </w:t>
                            </w:r>
                            <w:r w:rsidR="008D61D4" w:rsidRPr="005C7214">
                              <w:rPr>
                                <w:sz w:val="24"/>
                                <w:szCs w:val="24"/>
                              </w:rPr>
                              <w:t>Executive</w:t>
                            </w:r>
                            <w:r w:rsidRPr="005C7214">
                              <w:rPr>
                                <w:sz w:val="24"/>
                                <w:szCs w:val="24"/>
                              </w:rPr>
                              <w:t xml:space="preserve"> and Operational</w:t>
                            </w:r>
                            <w:r>
                              <w:t xml:space="preserve">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F6AC7FF" id="Rectangle: Rounded Corners 11" o:spid="_x0000_s1034" style="position:absolute;margin-left:363.75pt;margin-top:7.75pt;width:152.4pt;height:132.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" fillcolor="#002060" strokecolor="#09101d [484]" strokeweight="1pt">
                <v:stroke joinstyle="miter"/>
                <v:textbox>
                  <w:txbxContent>
                    <w:p w14:paraId="7B06E07E" w14:textId="2620B32D" w:rsidR="00855C2C" w:rsidRDefault="00855C2C" w:rsidP="00261B00">
                      <w:pPr>
                        <w:jc w:val="center"/>
                      </w:pPr>
                      <w:r w:rsidRPr="005C7214">
                        <w:rPr>
                          <w:sz w:val="24"/>
                          <w:szCs w:val="24"/>
                        </w:rPr>
                        <w:t xml:space="preserve">Raise specific risk concerns with heads of department for escalation via Faculty </w:t>
                      </w:r>
                      <w:r w:rsidR="008D61D4" w:rsidRPr="005C7214">
                        <w:rPr>
                          <w:sz w:val="24"/>
                          <w:szCs w:val="24"/>
                        </w:rPr>
                        <w:t>Executive</w:t>
                      </w:r>
                      <w:r w:rsidRPr="005C7214">
                        <w:rPr>
                          <w:sz w:val="24"/>
                          <w:szCs w:val="24"/>
                        </w:rPr>
                        <w:t xml:space="preserve"> and Operational</w:t>
                      </w:r>
                      <w:r>
                        <w:t xml:space="preserve"> Board</w:t>
                      </w:r>
                    </w:p>
                  </w:txbxContent>
                </v:textbox>
              </v:roundrect>
            </w:pict>
          </mc:Fallback>
        </mc:AlternateContent>
      </w:r>
      <w:r>
        <w:rPr>
          <w:rFonts w:asciiTheme="minorHAnsi" w:hAnsiTheme="minorHAnsi" w:cstheme="minorHAnsi"/>
          <w:noProof/>
          <w:sz w:val="24"/>
          <w:szCs w:val="24"/>
        </w:rPr>
        <mc:AlternateContent>
          <mc:Choice Requires="wps">
            <w:drawing>
              <wp:anchor distT="0" distB="0" distL="114300" distR="114300" simplePos="0" relativeHeight="251655168" behindDoc="0" locked="0" layoutInCell="1" allowOverlap="1" wp14:anchorId="77DD9994" wp14:editId="5BB1D540">
                <wp:simplePos x="0" y="0"/>
                <wp:positionH relativeFrom="margin">
                  <wp:posOffset>-188595</wp:posOffset>
                </wp:positionH>
                <wp:positionV relativeFrom="paragraph">
                  <wp:posOffset>68580</wp:posOffset>
                </wp:positionV>
                <wp:extent cx="4236720" cy="1143000"/>
                <wp:effectExtent l="0" t="0" r="11430" b="19050"/>
                <wp:wrapNone/>
                <wp:docPr id="1445298522" name="Rectangle: Rounded Corners 3"/>
                <wp:cNvGraphicFramePr/>
                <a:graphic xmlns:a="http://schemas.openxmlformats.org/drawingml/2006/main">
                  <a:graphicData uri="http://schemas.microsoft.com/office/word/2010/wordprocessingShape">
                    <wps:wsp>
                      <wps:cNvSpPr/>
                      <wps:spPr>
                        <a:xfrm>
                          <a:off x="0" y="0"/>
                          <a:ext cx="4236720" cy="114300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7B4B06" w14:textId="26C2B8B5" w:rsidR="007645A3" w:rsidRPr="00261B00" w:rsidRDefault="007645A3" w:rsidP="007645A3">
                            <w:pPr>
                              <w:jc w:val="center"/>
                              <w:rPr>
                                <w:b/>
                                <w:bCs/>
                                <w:color w:val="000000" w:themeColor="text1"/>
                                <w:sz w:val="24"/>
                                <w:szCs w:val="24"/>
                              </w:rPr>
                            </w:pPr>
                            <w:r w:rsidRPr="00261B00">
                              <w:rPr>
                                <w:b/>
                                <w:bCs/>
                                <w:color w:val="000000" w:themeColor="text1"/>
                                <w:sz w:val="24"/>
                                <w:szCs w:val="24"/>
                              </w:rPr>
                              <w:t>Individual Members of Staff</w:t>
                            </w:r>
                          </w:p>
                          <w:p w14:paraId="16BD1EB7" w14:textId="344D39B1" w:rsidR="007645A3" w:rsidRPr="001E547E" w:rsidRDefault="007645A3" w:rsidP="00AB497E">
                            <w:pPr>
                              <w:jc w:val="center"/>
                              <w:rPr>
                                <w:color w:val="000000" w:themeColor="text1"/>
                                <w:sz w:val="24"/>
                                <w:szCs w:val="24"/>
                              </w:rPr>
                            </w:pPr>
                            <w:r w:rsidRPr="001E547E">
                              <w:rPr>
                                <w:color w:val="000000" w:themeColor="text1"/>
                                <w:sz w:val="24"/>
                                <w:szCs w:val="24"/>
                              </w:rPr>
                              <w:t xml:space="preserve">Respond to specific risk issues devolved to their area of work and </w:t>
                            </w:r>
                            <w:r w:rsidR="00711EF2" w:rsidRPr="001E547E">
                              <w:rPr>
                                <w:color w:val="000000" w:themeColor="text1"/>
                                <w:sz w:val="24"/>
                                <w:szCs w:val="24"/>
                              </w:rPr>
                              <w:t>e</w:t>
                            </w:r>
                            <w:r w:rsidR="00FD7F48" w:rsidRPr="001E547E">
                              <w:rPr>
                                <w:color w:val="000000" w:themeColor="text1"/>
                                <w:sz w:val="24"/>
                                <w:szCs w:val="24"/>
                              </w:rPr>
                              <w:t>nsure good risk management in relation to their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DD9994" id="Rectangle: Rounded Corners 3" o:spid="_x0000_s1035" style="position:absolute;margin-left:-14.85pt;margin-top:5.4pt;width:333.6pt;height:90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" fillcolor="white [3212]" strokecolor="#09101d [484]" strokeweight="1pt">
                <v:stroke joinstyle="miter"/>
                <v:textbox>
                  <w:txbxContent>
                    <w:p w14:paraId="567B4B06" w14:textId="26C2B8B5" w:rsidR="007645A3" w:rsidRPr="00261B00" w:rsidRDefault="007645A3" w:rsidP="007645A3">
                      <w:pPr>
                        <w:jc w:val="center"/>
                        <w:rPr>
                          <w:b/>
                          <w:bCs/>
                          <w:color w:val="000000" w:themeColor="text1"/>
                          <w:sz w:val="24"/>
                          <w:szCs w:val="24"/>
                        </w:rPr>
                      </w:pPr>
                      <w:r w:rsidRPr="00261B00">
                        <w:rPr>
                          <w:b/>
                          <w:bCs/>
                          <w:color w:val="000000" w:themeColor="text1"/>
                          <w:sz w:val="24"/>
                          <w:szCs w:val="24"/>
                        </w:rPr>
                        <w:t>Individual Members of Staff</w:t>
                      </w:r>
                    </w:p>
                    <w:p w14:paraId="16BD1EB7" w14:textId="344D39B1" w:rsidR="007645A3" w:rsidRPr="001E547E" w:rsidRDefault="007645A3" w:rsidP="00AB497E">
                      <w:pPr>
                        <w:jc w:val="center"/>
                        <w:rPr>
                          <w:color w:val="000000" w:themeColor="text1"/>
                          <w:sz w:val="24"/>
                          <w:szCs w:val="24"/>
                        </w:rPr>
                      </w:pPr>
                      <w:r w:rsidRPr="001E547E">
                        <w:rPr>
                          <w:color w:val="000000" w:themeColor="text1"/>
                          <w:sz w:val="24"/>
                          <w:szCs w:val="24"/>
                        </w:rPr>
                        <w:t xml:space="preserve">Respond to specific risk issues devolved to their area of work and </w:t>
                      </w:r>
                      <w:r w:rsidR="00711EF2" w:rsidRPr="001E547E">
                        <w:rPr>
                          <w:color w:val="000000" w:themeColor="text1"/>
                          <w:sz w:val="24"/>
                          <w:szCs w:val="24"/>
                        </w:rPr>
                        <w:t>e</w:t>
                      </w:r>
                      <w:r w:rsidR="00FD7F48" w:rsidRPr="001E547E">
                        <w:rPr>
                          <w:color w:val="000000" w:themeColor="text1"/>
                          <w:sz w:val="24"/>
                          <w:szCs w:val="24"/>
                        </w:rPr>
                        <w:t>nsure good risk management in relation to their activities.</w:t>
                      </w:r>
                    </w:p>
                  </w:txbxContent>
                </v:textbox>
                <w10:wrap anchorx="margin"/>
              </v:roundrect>
            </w:pict>
          </mc:Fallback>
        </mc:AlternateContent>
      </w:r>
    </w:p>
    <w:p w14:paraId="2925F2A6" w14:textId="36FAA3CD" w:rsidR="006C4ADE" w:rsidRDefault="00855C2C" w:rsidP="00DA5211">
      <w:pP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67456" behindDoc="0" locked="0" layoutInCell="1" allowOverlap="1" wp14:anchorId="486AC2F1" wp14:editId="25E333EE">
                <wp:simplePos x="0" y="0"/>
                <wp:positionH relativeFrom="column">
                  <wp:posOffset>4040505</wp:posOffset>
                </wp:positionH>
                <wp:positionV relativeFrom="paragraph">
                  <wp:posOffset>320040</wp:posOffset>
                </wp:positionV>
                <wp:extent cx="594360" cy="0"/>
                <wp:effectExtent l="0" t="0" r="0" b="0"/>
                <wp:wrapNone/>
                <wp:docPr id="1251332102" name="Straight Connector 12"/>
                <wp:cNvGraphicFramePr/>
                <a:graphic xmlns:a="http://schemas.openxmlformats.org/drawingml/2006/main">
                  <a:graphicData uri="http://schemas.microsoft.com/office/word/2010/wordprocessingShape">
                    <wps:wsp>
                      <wps:cNvCnPr/>
                      <wps:spPr>
                        <a:xfrm>
                          <a:off x="0" y="0"/>
                          <a:ext cx="59436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C67BA08" id="Straight Connector 12"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318.15pt,25.2pt" to="364.9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" strokecolor="black [3200]" strokeweight="1.5pt">
                <v:stroke joinstyle="miter"/>
              </v:line>
            </w:pict>
          </mc:Fallback>
        </mc:AlternateContent>
      </w:r>
    </w:p>
    <w:p w14:paraId="3E80CD7A" w14:textId="77777777" w:rsidR="006C4ADE" w:rsidRDefault="006C4ADE" w:rsidP="00DA5211">
      <w:pPr>
        <w:rPr>
          <w:rFonts w:asciiTheme="minorHAnsi" w:hAnsiTheme="minorHAnsi" w:cstheme="minorHAnsi"/>
          <w:sz w:val="24"/>
          <w:szCs w:val="24"/>
        </w:rPr>
      </w:pPr>
    </w:p>
    <w:p w14:paraId="4421E299" w14:textId="77777777" w:rsidR="006C4ADE" w:rsidRDefault="006C4ADE" w:rsidP="00DA5211">
      <w:pPr>
        <w:rPr>
          <w:rFonts w:asciiTheme="minorHAnsi" w:hAnsiTheme="minorHAnsi" w:cstheme="minorHAnsi"/>
          <w:sz w:val="24"/>
          <w:szCs w:val="24"/>
        </w:rPr>
      </w:pPr>
    </w:p>
    <w:p w14:paraId="7E864E14" w14:textId="77777777" w:rsidR="006C4ADE" w:rsidRDefault="006C4ADE" w:rsidP="00DA5211">
      <w:pPr>
        <w:rPr>
          <w:rFonts w:asciiTheme="minorHAnsi" w:hAnsiTheme="minorHAnsi" w:cstheme="minorHAnsi"/>
          <w:sz w:val="24"/>
          <w:szCs w:val="24"/>
        </w:rPr>
      </w:pPr>
    </w:p>
    <w:p w14:paraId="1E1A7BB4" w14:textId="22074F14" w:rsidR="004C7079" w:rsidRDefault="004C7079" w:rsidP="00DA5211">
      <w:pPr>
        <w:rPr>
          <w:rFonts w:asciiTheme="minorHAnsi" w:hAnsiTheme="minorHAnsi" w:cstheme="minorHAnsi"/>
          <w:sz w:val="24"/>
          <w:szCs w:val="24"/>
        </w:rPr>
      </w:pPr>
      <w:r>
        <w:rPr>
          <w:rFonts w:asciiTheme="minorHAnsi" w:hAnsiTheme="minorHAnsi" w:cstheme="minorHAnsi"/>
          <w:sz w:val="24"/>
          <w:szCs w:val="24"/>
        </w:rPr>
        <w:t xml:space="preserve">The specific responsibilities of each level are further </w:t>
      </w:r>
      <w:r w:rsidR="007028AF">
        <w:rPr>
          <w:rFonts w:asciiTheme="minorHAnsi" w:hAnsiTheme="minorHAnsi" w:cstheme="minorHAnsi"/>
          <w:sz w:val="24"/>
          <w:szCs w:val="24"/>
        </w:rPr>
        <w:t>set out</w:t>
      </w:r>
      <w:r>
        <w:rPr>
          <w:rFonts w:asciiTheme="minorHAnsi" w:hAnsiTheme="minorHAnsi" w:cstheme="minorHAnsi"/>
          <w:sz w:val="24"/>
          <w:szCs w:val="24"/>
        </w:rPr>
        <w:t xml:space="preserve"> in Annex A.</w:t>
      </w:r>
    </w:p>
    <w:p w14:paraId="13D68D01" w14:textId="77777777" w:rsidR="009F1F4E" w:rsidRDefault="009F1F4E" w:rsidP="00DA5211">
      <w:pPr>
        <w:rPr>
          <w:rFonts w:asciiTheme="minorHAnsi" w:hAnsiTheme="minorHAnsi" w:cstheme="minorHAnsi"/>
          <w:sz w:val="24"/>
          <w:szCs w:val="24"/>
        </w:rPr>
      </w:pPr>
    </w:p>
    <w:p w14:paraId="2A9BC502" w14:textId="22E787A0" w:rsidR="006B042E" w:rsidRDefault="006B042E" w:rsidP="006B042E">
      <w:pPr>
        <w:shd w:val="clear" w:color="auto" w:fill="BDD6EE" w:themeFill="accent5" w:themeFillTint="66"/>
        <w:spacing w:before="120" w:after="0" w:line="240" w:lineRule="auto"/>
        <w:jc w:val="both"/>
        <w:rPr>
          <w:rFonts w:asciiTheme="minorHAnsi" w:hAnsiTheme="minorHAnsi" w:cstheme="minorHAnsi"/>
          <w:b/>
          <w:sz w:val="24"/>
          <w:szCs w:val="24"/>
        </w:rPr>
      </w:pPr>
      <w:r>
        <w:rPr>
          <w:rFonts w:asciiTheme="minorHAnsi" w:hAnsiTheme="minorHAnsi" w:cstheme="minorHAnsi"/>
          <w:b/>
          <w:sz w:val="28"/>
          <w:szCs w:val="28"/>
        </w:rPr>
        <w:lastRenderedPageBreak/>
        <w:t>Approach</w:t>
      </w:r>
    </w:p>
    <w:p w14:paraId="7BB3EA4E" w14:textId="49170B0C" w:rsidR="006C4ADE" w:rsidRDefault="006B042E" w:rsidP="00DA5211">
      <w:pPr>
        <w:rPr>
          <w:rFonts w:asciiTheme="minorHAnsi" w:hAnsiTheme="minorHAnsi" w:cstheme="minorHAnsi"/>
          <w:sz w:val="24"/>
          <w:szCs w:val="24"/>
        </w:rPr>
      </w:pPr>
      <w:r>
        <w:rPr>
          <w:rFonts w:asciiTheme="minorHAnsi" w:hAnsiTheme="minorHAnsi" w:cstheme="minorHAnsi"/>
          <w:sz w:val="24"/>
          <w:szCs w:val="24"/>
        </w:rPr>
        <w:t xml:space="preserve">To ensure good practice in relation to risk management, the University </w:t>
      </w:r>
      <w:proofErr w:type="gramStart"/>
      <w:r>
        <w:rPr>
          <w:rFonts w:asciiTheme="minorHAnsi" w:hAnsiTheme="minorHAnsi" w:cstheme="minorHAnsi"/>
          <w:sz w:val="24"/>
          <w:szCs w:val="24"/>
        </w:rPr>
        <w:t>will</w:t>
      </w:r>
      <w:r w:rsidR="00580542">
        <w:rPr>
          <w:rFonts w:asciiTheme="minorHAnsi" w:hAnsiTheme="minorHAnsi" w:cstheme="minorHAnsi"/>
          <w:sz w:val="24"/>
          <w:szCs w:val="24"/>
        </w:rPr>
        <w:t xml:space="preserve"> :</w:t>
      </w:r>
      <w:proofErr w:type="gramEnd"/>
    </w:p>
    <w:p w14:paraId="7E0537FC" w14:textId="284D65A9" w:rsidR="00842675" w:rsidRPr="002B1FDD" w:rsidRDefault="00842675" w:rsidP="00261B00">
      <w:pPr>
        <w:pStyle w:val="NormalWeb"/>
        <w:numPr>
          <w:ilvl w:val="0"/>
          <w:numId w:val="12"/>
        </w:numPr>
        <w:spacing w:after="120" w:afterAutospacing="0"/>
        <w:ind w:left="714" w:hanging="357"/>
        <w:jc w:val="both"/>
        <w:rPr>
          <w:rFonts w:ascii="Verdana" w:hAnsi="Verdana" w:cs="Arial"/>
          <w:color w:val="333333"/>
          <w:sz w:val="20"/>
          <w:szCs w:val="20"/>
        </w:rPr>
      </w:pPr>
      <w:r>
        <w:rPr>
          <w:rFonts w:ascii="Verdana" w:hAnsi="Verdana" w:cs="Arial"/>
          <w:color w:val="333333"/>
          <w:sz w:val="20"/>
          <w:szCs w:val="20"/>
        </w:rPr>
        <w:t>Incorporate risk management</w:t>
      </w:r>
      <w:r w:rsidRPr="002B1FDD">
        <w:rPr>
          <w:rFonts w:ascii="Verdana" w:hAnsi="Verdana" w:cs="Arial"/>
          <w:color w:val="333333"/>
          <w:sz w:val="20"/>
          <w:szCs w:val="20"/>
        </w:rPr>
        <w:t xml:space="preserve"> into all major processes, with regular reporting to appropriate management and governance bodies on its operation. </w:t>
      </w:r>
    </w:p>
    <w:p w14:paraId="2941B16A" w14:textId="568ED835" w:rsidR="00842675" w:rsidRPr="002B1FDD" w:rsidRDefault="00842675" w:rsidP="00261B00">
      <w:pPr>
        <w:pStyle w:val="NormalWeb"/>
        <w:numPr>
          <w:ilvl w:val="0"/>
          <w:numId w:val="12"/>
        </w:numPr>
        <w:spacing w:after="120" w:afterAutospacing="0"/>
        <w:ind w:left="714" w:hanging="357"/>
        <w:jc w:val="both"/>
        <w:rPr>
          <w:rFonts w:ascii="Verdana" w:hAnsi="Verdana" w:cs="Arial"/>
          <w:color w:val="333333"/>
          <w:sz w:val="20"/>
          <w:szCs w:val="20"/>
        </w:rPr>
      </w:pPr>
      <w:r>
        <w:rPr>
          <w:rFonts w:ascii="Verdana" w:hAnsi="Verdana" w:cs="Arial"/>
          <w:color w:val="333333"/>
          <w:sz w:val="20"/>
          <w:szCs w:val="20"/>
        </w:rPr>
        <w:t>Seek</w:t>
      </w:r>
      <w:r w:rsidRPr="002B1FDD">
        <w:rPr>
          <w:rFonts w:ascii="Verdana" w:hAnsi="Verdana" w:cs="Arial"/>
          <w:color w:val="333333"/>
          <w:sz w:val="20"/>
          <w:szCs w:val="20"/>
        </w:rPr>
        <w:t xml:space="preserve"> to enhance the security and safety of staff and students for the management of physical risks. </w:t>
      </w:r>
    </w:p>
    <w:p w14:paraId="583FF484" w14:textId="7210D232" w:rsidR="00842675" w:rsidRPr="002B1FDD" w:rsidRDefault="00842675" w:rsidP="00261B00">
      <w:pPr>
        <w:pStyle w:val="NormalWeb"/>
        <w:numPr>
          <w:ilvl w:val="0"/>
          <w:numId w:val="12"/>
        </w:numPr>
        <w:spacing w:after="120" w:afterAutospacing="0"/>
        <w:ind w:left="714" w:hanging="357"/>
        <w:jc w:val="both"/>
        <w:rPr>
          <w:rFonts w:ascii="Verdana" w:hAnsi="Verdana" w:cs="Arial"/>
          <w:color w:val="333333"/>
          <w:sz w:val="20"/>
          <w:szCs w:val="20"/>
        </w:rPr>
      </w:pPr>
      <w:r>
        <w:rPr>
          <w:rFonts w:ascii="Verdana" w:hAnsi="Verdana" w:cs="Arial"/>
          <w:color w:val="333333"/>
          <w:sz w:val="20"/>
          <w:szCs w:val="20"/>
        </w:rPr>
        <w:t>Seek,</w:t>
      </w:r>
      <w:r w:rsidRPr="002B1FDD">
        <w:rPr>
          <w:rFonts w:ascii="Verdana" w:hAnsi="Verdana" w:cs="Arial"/>
          <w:color w:val="333333"/>
          <w:sz w:val="20"/>
          <w:szCs w:val="20"/>
        </w:rPr>
        <w:t xml:space="preserve"> through its risk management policy to secure financial benefits, e.g. in </w:t>
      </w:r>
      <w:r>
        <w:rPr>
          <w:rFonts w:ascii="Verdana" w:hAnsi="Verdana" w:cs="Arial"/>
          <w:color w:val="333333"/>
          <w:sz w:val="20"/>
          <w:szCs w:val="20"/>
        </w:rPr>
        <w:t xml:space="preserve">through savings in </w:t>
      </w:r>
      <w:r w:rsidRPr="002B1FDD">
        <w:rPr>
          <w:rFonts w:ascii="Verdana" w:hAnsi="Verdana" w:cs="Arial"/>
          <w:color w:val="333333"/>
          <w:sz w:val="20"/>
          <w:szCs w:val="20"/>
        </w:rPr>
        <w:t xml:space="preserve">staff time, legal fees, insurance payments, bad debt reduction, etc through the early recognition and management of risk. </w:t>
      </w:r>
    </w:p>
    <w:p w14:paraId="289450F5" w14:textId="0E11BF6B" w:rsidR="00842675" w:rsidRDefault="00842675" w:rsidP="00261B00">
      <w:pPr>
        <w:pStyle w:val="NormalWeb"/>
        <w:numPr>
          <w:ilvl w:val="0"/>
          <w:numId w:val="12"/>
        </w:numPr>
        <w:spacing w:after="120" w:afterAutospacing="0"/>
        <w:ind w:left="714" w:hanging="357"/>
        <w:jc w:val="both"/>
        <w:rPr>
          <w:rFonts w:ascii="Verdana" w:hAnsi="Verdana" w:cs="Arial"/>
          <w:color w:val="333333"/>
          <w:sz w:val="20"/>
          <w:szCs w:val="20"/>
        </w:rPr>
      </w:pPr>
      <w:r>
        <w:rPr>
          <w:rFonts w:ascii="Verdana" w:hAnsi="Verdana" w:cs="Arial"/>
          <w:color w:val="333333"/>
          <w:sz w:val="20"/>
          <w:szCs w:val="20"/>
        </w:rPr>
        <w:t>Embed risk management</w:t>
      </w:r>
      <w:r w:rsidRPr="002B1FDD">
        <w:rPr>
          <w:rFonts w:ascii="Verdana" w:hAnsi="Verdana" w:cs="Arial"/>
          <w:color w:val="333333"/>
          <w:sz w:val="20"/>
          <w:szCs w:val="20"/>
        </w:rPr>
        <w:t xml:space="preserve"> throughout the University. The means of achieving this may vary according to the needs of different parts of the </w:t>
      </w:r>
      <w:proofErr w:type="gramStart"/>
      <w:r w:rsidRPr="002B1FDD">
        <w:rPr>
          <w:rFonts w:ascii="Verdana" w:hAnsi="Verdana" w:cs="Arial"/>
          <w:color w:val="333333"/>
          <w:sz w:val="20"/>
          <w:szCs w:val="20"/>
        </w:rPr>
        <w:t>University, but</w:t>
      </w:r>
      <w:proofErr w:type="gramEnd"/>
      <w:r w:rsidRPr="002B1FDD">
        <w:rPr>
          <w:rFonts w:ascii="Verdana" w:hAnsi="Verdana" w:cs="Arial"/>
          <w:color w:val="333333"/>
          <w:sz w:val="20"/>
          <w:szCs w:val="20"/>
        </w:rPr>
        <w:t xml:space="preserve"> include formal annual confirmation of compliance to the Vice-Chancellor as a minimum.</w:t>
      </w:r>
    </w:p>
    <w:p w14:paraId="5CF29B26" w14:textId="4EA09649" w:rsidR="00842675" w:rsidRDefault="00BD19DE" w:rsidP="006671B1">
      <w:pPr>
        <w:pStyle w:val="ListParagraph"/>
        <w:numPr>
          <w:ilvl w:val="0"/>
          <w:numId w:val="12"/>
        </w:numPr>
        <w:autoSpaceDE w:val="0"/>
        <w:autoSpaceDN w:val="0"/>
        <w:adjustRightInd w:val="0"/>
        <w:spacing w:after="120"/>
        <w:ind w:left="714" w:hanging="357"/>
        <w:contextualSpacing w:val="0"/>
        <w:rPr>
          <w:rFonts w:cstheme="minorHAnsi"/>
          <w:color w:val="000000"/>
          <w:lang w:val="en-US"/>
        </w:rPr>
      </w:pPr>
      <w:proofErr w:type="spellStart"/>
      <w:r>
        <w:rPr>
          <w:rFonts w:cstheme="minorHAnsi"/>
          <w:color w:val="000000"/>
          <w:lang w:val="en-US"/>
        </w:rPr>
        <w:t>Allign</w:t>
      </w:r>
      <w:proofErr w:type="spellEnd"/>
      <w:r>
        <w:rPr>
          <w:rFonts w:cstheme="minorHAnsi"/>
          <w:color w:val="000000"/>
          <w:lang w:val="en-US"/>
        </w:rPr>
        <w:t xml:space="preserve"> </w:t>
      </w:r>
      <w:r w:rsidR="00FC219A">
        <w:rPr>
          <w:rFonts w:cstheme="minorHAnsi"/>
          <w:color w:val="000000"/>
          <w:lang w:val="en-US"/>
        </w:rPr>
        <w:t xml:space="preserve">its risk registers with the </w:t>
      </w:r>
      <w:r w:rsidRPr="00BD19DE">
        <w:rPr>
          <w:rFonts w:cstheme="minorHAnsi"/>
          <w:color w:val="000000"/>
          <w:lang w:val="en-US"/>
        </w:rPr>
        <w:t>University’s Strateg</w:t>
      </w:r>
      <w:r>
        <w:rPr>
          <w:rFonts w:cstheme="minorHAnsi"/>
          <w:color w:val="000000"/>
          <w:lang w:val="en-US"/>
        </w:rPr>
        <w:t>y and supporting plans, together with high-level operational risks.</w:t>
      </w:r>
    </w:p>
    <w:p w14:paraId="58D744B3" w14:textId="4A081A2D" w:rsidR="00FC219A" w:rsidRDefault="00FC219A" w:rsidP="006671B1">
      <w:pPr>
        <w:pStyle w:val="ListParagraph"/>
        <w:numPr>
          <w:ilvl w:val="0"/>
          <w:numId w:val="12"/>
        </w:numPr>
        <w:autoSpaceDE w:val="0"/>
        <w:autoSpaceDN w:val="0"/>
        <w:adjustRightInd w:val="0"/>
        <w:spacing w:after="120"/>
        <w:ind w:left="714" w:hanging="357"/>
        <w:contextualSpacing w:val="0"/>
        <w:rPr>
          <w:rFonts w:cstheme="minorHAnsi"/>
          <w:color w:val="000000"/>
          <w:lang w:val="en-US"/>
        </w:rPr>
      </w:pPr>
      <w:r>
        <w:rPr>
          <w:rFonts w:cstheme="minorHAnsi"/>
          <w:color w:val="000000"/>
          <w:lang w:val="en-US"/>
        </w:rPr>
        <w:t>Establish and maintain institution-wide processes and standards of risk management with clear procedure notes and regular training to ensure appropriate support for staff in identifying, managing and reporting on risks.</w:t>
      </w:r>
    </w:p>
    <w:p w14:paraId="2CDD0454" w14:textId="1AB81741" w:rsidR="00FC219A" w:rsidRDefault="003805F3" w:rsidP="006671B1">
      <w:pPr>
        <w:pStyle w:val="ListParagraph"/>
        <w:numPr>
          <w:ilvl w:val="0"/>
          <w:numId w:val="12"/>
        </w:numPr>
        <w:autoSpaceDE w:val="0"/>
        <w:autoSpaceDN w:val="0"/>
        <w:adjustRightInd w:val="0"/>
        <w:spacing w:after="120"/>
        <w:contextualSpacing w:val="0"/>
        <w:rPr>
          <w:rFonts w:cstheme="minorHAnsi"/>
          <w:color w:val="000000"/>
          <w:lang w:val="en-US"/>
        </w:rPr>
      </w:pPr>
      <w:r>
        <w:rPr>
          <w:rFonts w:cstheme="minorHAnsi"/>
          <w:color w:val="000000"/>
          <w:lang w:val="en-US"/>
        </w:rPr>
        <w:t xml:space="preserve">Ensure clarity in the communication of risk levels </w:t>
      </w:r>
      <w:proofErr w:type="gramStart"/>
      <w:r>
        <w:rPr>
          <w:rFonts w:cstheme="minorHAnsi"/>
          <w:color w:val="000000"/>
          <w:lang w:val="en-US"/>
        </w:rPr>
        <w:t>through the use of</w:t>
      </w:r>
      <w:proofErr w:type="gramEnd"/>
      <w:r>
        <w:rPr>
          <w:rFonts w:cstheme="minorHAnsi"/>
          <w:color w:val="000000"/>
          <w:lang w:val="en-US"/>
        </w:rPr>
        <w:t xml:space="preserve"> risk matrices for scoring risk impacts and likelihoods as well as setting out the University’s appetite for different risk areas and establishing target risk scores to provide clarity of progress in managing risk.</w:t>
      </w:r>
    </w:p>
    <w:p w14:paraId="0FC94A02" w14:textId="025481E9" w:rsidR="003805F3" w:rsidRDefault="006671B1" w:rsidP="003A3217">
      <w:pPr>
        <w:pStyle w:val="ListParagraph"/>
        <w:numPr>
          <w:ilvl w:val="0"/>
          <w:numId w:val="12"/>
        </w:numPr>
        <w:autoSpaceDE w:val="0"/>
        <w:autoSpaceDN w:val="0"/>
        <w:adjustRightInd w:val="0"/>
        <w:spacing w:after="120"/>
        <w:contextualSpacing w:val="0"/>
        <w:rPr>
          <w:rFonts w:cstheme="minorHAnsi"/>
          <w:color w:val="000000"/>
          <w:lang w:val="en-US"/>
        </w:rPr>
      </w:pPr>
      <w:r>
        <w:rPr>
          <w:rFonts w:cstheme="minorHAnsi"/>
          <w:color w:val="000000"/>
          <w:lang w:val="en-US"/>
        </w:rPr>
        <w:t>Implement</w:t>
      </w:r>
      <w:r w:rsidR="004D284C">
        <w:rPr>
          <w:rFonts w:cstheme="minorHAnsi"/>
          <w:color w:val="000000"/>
          <w:lang w:val="en-US"/>
        </w:rPr>
        <w:t xml:space="preserve"> the ‘Four T’ model (Treat, Tolerate, Transfer, Terminate) for </w:t>
      </w:r>
      <w:r w:rsidR="003A3217">
        <w:rPr>
          <w:rFonts w:cstheme="minorHAnsi"/>
          <w:color w:val="000000"/>
          <w:lang w:val="en-US"/>
        </w:rPr>
        <w:t>mitigating</w:t>
      </w:r>
      <w:r w:rsidR="004D284C">
        <w:rPr>
          <w:rFonts w:cstheme="minorHAnsi"/>
          <w:color w:val="000000"/>
          <w:lang w:val="en-US"/>
        </w:rPr>
        <w:t xml:space="preserve"> risk.</w:t>
      </w:r>
    </w:p>
    <w:p w14:paraId="469ED064" w14:textId="3BA79AF0" w:rsidR="006671B1" w:rsidRDefault="006671B1" w:rsidP="00261B00">
      <w:pPr>
        <w:pStyle w:val="ListParagraph"/>
        <w:numPr>
          <w:ilvl w:val="0"/>
          <w:numId w:val="12"/>
        </w:numPr>
        <w:autoSpaceDE w:val="0"/>
        <w:autoSpaceDN w:val="0"/>
        <w:adjustRightInd w:val="0"/>
        <w:spacing w:after="120"/>
        <w:contextualSpacing w:val="0"/>
        <w:rPr>
          <w:rFonts w:cstheme="minorHAnsi"/>
          <w:color w:val="000000"/>
          <w:lang w:val="en-US"/>
        </w:rPr>
      </w:pPr>
      <w:r>
        <w:rPr>
          <w:rFonts w:cstheme="minorHAnsi"/>
          <w:color w:val="000000"/>
          <w:lang w:val="en-US"/>
        </w:rPr>
        <w:t xml:space="preserve">Implement the ‘Three lines of </w:t>
      </w:r>
      <w:proofErr w:type="spellStart"/>
      <w:r>
        <w:rPr>
          <w:rFonts w:cstheme="minorHAnsi"/>
          <w:color w:val="000000"/>
          <w:lang w:val="en-US"/>
        </w:rPr>
        <w:t>defence</w:t>
      </w:r>
      <w:proofErr w:type="spellEnd"/>
      <w:r>
        <w:rPr>
          <w:rFonts w:cstheme="minorHAnsi"/>
          <w:color w:val="000000"/>
          <w:lang w:val="en-US"/>
        </w:rPr>
        <w:t xml:space="preserve">’ model for assessing and monitoring assurance. </w:t>
      </w:r>
    </w:p>
    <w:p w14:paraId="315538C6" w14:textId="4290FEAA" w:rsidR="004D284C" w:rsidRDefault="0084417E" w:rsidP="003A3217">
      <w:pPr>
        <w:pStyle w:val="ListParagraph"/>
        <w:numPr>
          <w:ilvl w:val="0"/>
          <w:numId w:val="12"/>
        </w:numPr>
        <w:autoSpaceDE w:val="0"/>
        <w:autoSpaceDN w:val="0"/>
        <w:adjustRightInd w:val="0"/>
        <w:spacing w:after="120"/>
        <w:contextualSpacing w:val="0"/>
        <w:rPr>
          <w:rFonts w:cstheme="minorHAnsi"/>
          <w:color w:val="000000"/>
          <w:lang w:val="en-US"/>
        </w:rPr>
      </w:pPr>
      <w:r>
        <w:rPr>
          <w:rFonts w:cstheme="minorHAnsi"/>
          <w:color w:val="000000"/>
          <w:lang w:val="en-US"/>
        </w:rPr>
        <w:t>Ensure that Executive approval is sought for any risk mitigations which may have a wide-reaching impact on areas of strategic importance.</w:t>
      </w:r>
    </w:p>
    <w:p w14:paraId="163AEAA4" w14:textId="06A7159C" w:rsidR="0084417E" w:rsidRDefault="006A2715" w:rsidP="003A3217">
      <w:pPr>
        <w:pStyle w:val="ListParagraph"/>
        <w:numPr>
          <w:ilvl w:val="0"/>
          <w:numId w:val="12"/>
        </w:numPr>
        <w:autoSpaceDE w:val="0"/>
        <w:autoSpaceDN w:val="0"/>
        <w:adjustRightInd w:val="0"/>
        <w:spacing w:after="120"/>
        <w:contextualSpacing w:val="0"/>
        <w:rPr>
          <w:rFonts w:cstheme="minorHAnsi"/>
          <w:color w:val="000000"/>
          <w:lang w:val="en-US"/>
        </w:rPr>
      </w:pPr>
      <w:r>
        <w:rPr>
          <w:rFonts w:cstheme="minorHAnsi"/>
          <w:color w:val="000000"/>
          <w:lang w:val="en-US"/>
        </w:rPr>
        <w:t xml:space="preserve">Establish a reporting cycle which aligns with the academic year and planning round. </w:t>
      </w:r>
    </w:p>
    <w:p w14:paraId="5235F63F" w14:textId="29E05633" w:rsidR="006B042E" w:rsidRPr="000D51A7" w:rsidRDefault="00855C2C" w:rsidP="008D63EA">
      <w:pPr>
        <w:pStyle w:val="ListParagraph"/>
        <w:numPr>
          <w:ilvl w:val="0"/>
          <w:numId w:val="12"/>
        </w:numPr>
        <w:autoSpaceDE w:val="0"/>
        <w:autoSpaceDN w:val="0"/>
        <w:adjustRightInd w:val="0"/>
        <w:spacing w:after="120"/>
        <w:contextualSpacing w:val="0"/>
        <w:rPr>
          <w:rFonts w:cstheme="minorHAnsi"/>
        </w:rPr>
      </w:pPr>
      <w:r w:rsidRPr="000D51A7">
        <w:rPr>
          <w:rFonts w:cstheme="minorHAnsi"/>
          <w:color w:val="000000"/>
          <w:lang w:val="en-US"/>
        </w:rPr>
        <w:t xml:space="preserve">Establish an appropriate timetable for risk review. </w:t>
      </w:r>
    </w:p>
    <w:p w14:paraId="56F7F819" w14:textId="77777777" w:rsidR="00EE2AEA" w:rsidRPr="008A2578" w:rsidRDefault="00EE2AEA" w:rsidP="00EE2AEA">
      <w:pPr>
        <w:autoSpaceDE w:val="0"/>
        <w:autoSpaceDN w:val="0"/>
        <w:adjustRightInd w:val="0"/>
        <w:spacing w:after="0" w:line="240" w:lineRule="auto"/>
        <w:rPr>
          <w:rFonts w:asciiTheme="minorHAnsi" w:hAnsiTheme="minorHAnsi" w:cstheme="minorHAnsi"/>
          <w:color w:val="000000"/>
          <w:sz w:val="24"/>
          <w:szCs w:val="24"/>
          <w:lang w:val="en-US"/>
        </w:rPr>
      </w:pPr>
    </w:p>
    <w:p w14:paraId="10ED10F8" w14:textId="77777777" w:rsidR="004C7079" w:rsidRDefault="004C7079">
      <w:pPr>
        <w:spacing w:after="0" w:line="240" w:lineRule="auto"/>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br w:type="page"/>
      </w:r>
    </w:p>
    <w:p w14:paraId="7DBE3117" w14:textId="35781BE6" w:rsidR="00EE2AEA" w:rsidRPr="00261B00" w:rsidRDefault="004C7079" w:rsidP="00261B00">
      <w:pPr>
        <w:shd w:val="clear" w:color="auto" w:fill="DEEAF6" w:themeFill="accent5" w:themeFillTint="33"/>
        <w:autoSpaceDE w:val="0"/>
        <w:autoSpaceDN w:val="0"/>
        <w:adjustRightInd w:val="0"/>
        <w:spacing w:after="0" w:line="240" w:lineRule="auto"/>
        <w:rPr>
          <w:rFonts w:asciiTheme="minorHAnsi" w:hAnsiTheme="minorHAnsi" w:cstheme="minorHAnsi"/>
          <w:b/>
          <w:bCs/>
          <w:color w:val="000000"/>
          <w:sz w:val="24"/>
          <w:szCs w:val="24"/>
          <w:lang w:val="en-US"/>
        </w:rPr>
      </w:pPr>
      <w:r w:rsidRPr="00261B00">
        <w:rPr>
          <w:rFonts w:asciiTheme="minorHAnsi" w:hAnsiTheme="minorHAnsi" w:cstheme="minorHAnsi"/>
          <w:b/>
          <w:bCs/>
          <w:color w:val="000000"/>
          <w:sz w:val="24"/>
          <w:szCs w:val="24"/>
          <w:lang w:val="en-US"/>
        </w:rPr>
        <w:lastRenderedPageBreak/>
        <w:t>ANNEX A – Responsibilities</w:t>
      </w:r>
    </w:p>
    <w:p w14:paraId="2B86A6B0" w14:textId="77777777" w:rsidR="004C7079" w:rsidRPr="008A2578" w:rsidRDefault="004C7079" w:rsidP="004C7079">
      <w:pPr>
        <w:autoSpaceDE w:val="0"/>
        <w:autoSpaceDN w:val="0"/>
        <w:adjustRightInd w:val="0"/>
        <w:spacing w:after="0" w:line="240" w:lineRule="auto"/>
        <w:rPr>
          <w:rFonts w:asciiTheme="minorHAnsi" w:hAnsiTheme="minorHAnsi" w:cstheme="minorHAnsi"/>
          <w:color w:val="000000"/>
          <w:sz w:val="24"/>
          <w:szCs w:val="24"/>
          <w:lang w:val="en-US"/>
        </w:rPr>
      </w:pPr>
    </w:p>
    <w:p w14:paraId="78707668" w14:textId="77777777" w:rsidR="004C7079" w:rsidRDefault="004C7079" w:rsidP="00EE2AEA">
      <w:pPr>
        <w:autoSpaceDE w:val="0"/>
        <w:autoSpaceDN w:val="0"/>
        <w:adjustRightInd w:val="0"/>
        <w:spacing w:after="0" w:line="240" w:lineRule="auto"/>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 xml:space="preserve">Specific responsibilities of </w:t>
      </w:r>
      <w:proofErr w:type="gramStart"/>
      <w:r>
        <w:rPr>
          <w:rFonts w:asciiTheme="minorHAnsi" w:hAnsiTheme="minorHAnsi" w:cstheme="minorHAnsi"/>
          <w:color w:val="000000"/>
          <w:sz w:val="24"/>
          <w:szCs w:val="24"/>
          <w:lang w:val="en-US"/>
        </w:rPr>
        <w:t>University</w:t>
      </w:r>
      <w:proofErr w:type="gramEnd"/>
      <w:r>
        <w:rPr>
          <w:rFonts w:asciiTheme="minorHAnsi" w:hAnsiTheme="minorHAnsi" w:cstheme="minorHAnsi"/>
          <w:color w:val="000000"/>
          <w:sz w:val="24"/>
          <w:szCs w:val="24"/>
          <w:lang w:val="en-US"/>
        </w:rPr>
        <w:t xml:space="preserve"> committees and Officers are set out below:</w:t>
      </w:r>
    </w:p>
    <w:p w14:paraId="31DDFF0F" w14:textId="77777777" w:rsidR="004C7079" w:rsidRDefault="004C7079" w:rsidP="00EE2AEA">
      <w:pPr>
        <w:autoSpaceDE w:val="0"/>
        <w:autoSpaceDN w:val="0"/>
        <w:adjustRightInd w:val="0"/>
        <w:spacing w:after="0" w:line="240" w:lineRule="auto"/>
        <w:rPr>
          <w:rFonts w:asciiTheme="minorHAnsi" w:hAnsiTheme="minorHAnsi" w:cstheme="minorHAnsi"/>
          <w:color w:val="000000"/>
          <w:sz w:val="24"/>
          <w:szCs w:val="24"/>
          <w:lang w:val="en-US"/>
        </w:rPr>
      </w:pPr>
    </w:p>
    <w:p w14:paraId="046E2D5B" w14:textId="15A9CAB0" w:rsidR="00EE2AEA" w:rsidRPr="008A2578" w:rsidRDefault="00EE2AEA" w:rsidP="00EE2AEA">
      <w:pPr>
        <w:autoSpaceDE w:val="0"/>
        <w:autoSpaceDN w:val="0"/>
        <w:adjustRightInd w:val="0"/>
        <w:spacing w:after="0" w:line="240" w:lineRule="auto"/>
        <w:rPr>
          <w:rFonts w:asciiTheme="minorHAnsi" w:hAnsiTheme="minorHAnsi" w:cstheme="minorHAnsi"/>
          <w:color w:val="000000"/>
          <w:sz w:val="24"/>
          <w:szCs w:val="24"/>
          <w:lang w:val="en-US"/>
        </w:rPr>
      </w:pPr>
      <w:r w:rsidRPr="008A2578">
        <w:rPr>
          <w:rFonts w:asciiTheme="minorHAnsi" w:hAnsiTheme="minorHAnsi" w:cstheme="minorHAnsi"/>
          <w:b/>
          <w:bCs/>
          <w:i/>
          <w:iCs/>
          <w:color w:val="000000"/>
          <w:sz w:val="24"/>
          <w:szCs w:val="24"/>
          <w:lang w:val="en-US"/>
        </w:rPr>
        <w:t>University Executive</w:t>
      </w:r>
      <w:r w:rsidR="004C7079">
        <w:rPr>
          <w:rFonts w:asciiTheme="minorHAnsi" w:hAnsiTheme="minorHAnsi" w:cstheme="minorHAnsi"/>
          <w:color w:val="000000"/>
          <w:sz w:val="24"/>
          <w:szCs w:val="24"/>
          <w:lang w:val="en-US"/>
        </w:rPr>
        <w:t xml:space="preserve"> will:</w:t>
      </w:r>
    </w:p>
    <w:p w14:paraId="11CEA20D" w14:textId="77777777" w:rsidR="00EE2AEA" w:rsidRPr="008A2578" w:rsidRDefault="00EE2AEA" w:rsidP="00EE2AEA">
      <w:pPr>
        <w:autoSpaceDE w:val="0"/>
        <w:autoSpaceDN w:val="0"/>
        <w:adjustRightInd w:val="0"/>
        <w:spacing w:after="0" w:line="240" w:lineRule="auto"/>
        <w:rPr>
          <w:rFonts w:asciiTheme="minorHAnsi" w:hAnsiTheme="minorHAnsi" w:cstheme="minorHAnsi"/>
          <w:color w:val="000000"/>
          <w:sz w:val="24"/>
          <w:szCs w:val="24"/>
          <w:lang w:val="en-US"/>
        </w:rPr>
      </w:pPr>
    </w:p>
    <w:p w14:paraId="3F2B83B8" w14:textId="77777777" w:rsidR="00EE2AEA" w:rsidRPr="008A2578" w:rsidRDefault="00EE2AEA" w:rsidP="00254F59">
      <w:pPr>
        <w:numPr>
          <w:ilvl w:val="0"/>
          <w:numId w:val="31"/>
        </w:numPr>
        <w:autoSpaceDE w:val="0"/>
        <w:autoSpaceDN w:val="0"/>
        <w:adjustRightInd w:val="0"/>
        <w:spacing w:after="138" w:line="240" w:lineRule="auto"/>
        <w:rPr>
          <w:rFonts w:asciiTheme="minorHAnsi" w:hAnsiTheme="minorHAnsi" w:cstheme="minorHAnsi"/>
          <w:color w:val="000000"/>
          <w:sz w:val="24"/>
          <w:szCs w:val="24"/>
          <w:lang w:val="en-US"/>
        </w:rPr>
      </w:pPr>
      <w:r w:rsidRPr="008A2578">
        <w:rPr>
          <w:rFonts w:asciiTheme="minorHAnsi" w:hAnsiTheme="minorHAnsi" w:cstheme="minorHAnsi"/>
          <w:color w:val="000000"/>
          <w:sz w:val="24"/>
          <w:szCs w:val="24"/>
          <w:lang w:val="en-US"/>
        </w:rPr>
        <w:t xml:space="preserve">Identify and evaluate both generic and specific risk inherent in the </w:t>
      </w:r>
      <w:proofErr w:type="spellStart"/>
      <w:r w:rsidRPr="008A2578">
        <w:rPr>
          <w:rFonts w:asciiTheme="minorHAnsi" w:hAnsiTheme="minorHAnsi" w:cstheme="minorHAnsi"/>
          <w:color w:val="000000"/>
          <w:sz w:val="24"/>
          <w:szCs w:val="24"/>
          <w:lang w:val="en-US"/>
        </w:rPr>
        <w:t>organisation</w:t>
      </w:r>
      <w:proofErr w:type="spellEnd"/>
      <w:r w:rsidRPr="008A2578">
        <w:rPr>
          <w:rFonts w:asciiTheme="minorHAnsi" w:hAnsiTheme="minorHAnsi" w:cstheme="minorHAnsi"/>
          <w:color w:val="000000"/>
          <w:sz w:val="24"/>
          <w:szCs w:val="24"/>
          <w:lang w:val="en-US"/>
        </w:rPr>
        <w:t xml:space="preserve"> and in delivering the Strategic Plan </w:t>
      </w:r>
    </w:p>
    <w:p w14:paraId="03691020" w14:textId="77777777" w:rsidR="00EE2AEA" w:rsidRPr="008A2578" w:rsidRDefault="00EE2AEA" w:rsidP="00254F59">
      <w:pPr>
        <w:numPr>
          <w:ilvl w:val="0"/>
          <w:numId w:val="31"/>
        </w:numPr>
        <w:autoSpaceDE w:val="0"/>
        <w:autoSpaceDN w:val="0"/>
        <w:adjustRightInd w:val="0"/>
        <w:spacing w:after="138" w:line="240" w:lineRule="auto"/>
        <w:rPr>
          <w:rFonts w:asciiTheme="minorHAnsi" w:hAnsiTheme="minorHAnsi" w:cstheme="minorHAnsi"/>
          <w:color w:val="000000"/>
          <w:sz w:val="24"/>
          <w:szCs w:val="24"/>
          <w:lang w:val="en-US"/>
        </w:rPr>
      </w:pPr>
      <w:r w:rsidRPr="008A2578">
        <w:rPr>
          <w:rFonts w:asciiTheme="minorHAnsi" w:hAnsiTheme="minorHAnsi" w:cstheme="minorHAnsi"/>
          <w:color w:val="000000"/>
          <w:sz w:val="24"/>
          <w:szCs w:val="24"/>
          <w:lang w:val="en-US"/>
        </w:rPr>
        <w:t xml:space="preserve">Maintain documented procedures for the management of risk </w:t>
      </w:r>
    </w:p>
    <w:p w14:paraId="709C4CC6" w14:textId="77777777" w:rsidR="00EE2AEA" w:rsidRPr="008A2578" w:rsidRDefault="00EE2AEA" w:rsidP="00254F59">
      <w:pPr>
        <w:numPr>
          <w:ilvl w:val="0"/>
          <w:numId w:val="31"/>
        </w:numPr>
        <w:autoSpaceDE w:val="0"/>
        <w:autoSpaceDN w:val="0"/>
        <w:adjustRightInd w:val="0"/>
        <w:spacing w:after="138" w:line="240" w:lineRule="auto"/>
        <w:rPr>
          <w:rFonts w:asciiTheme="minorHAnsi" w:hAnsiTheme="minorHAnsi" w:cstheme="minorHAnsi"/>
          <w:color w:val="000000"/>
          <w:sz w:val="24"/>
          <w:szCs w:val="24"/>
          <w:lang w:val="en-US"/>
        </w:rPr>
      </w:pPr>
      <w:r w:rsidRPr="008A2578">
        <w:rPr>
          <w:rFonts w:asciiTheme="minorHAnsi" w:hAnsiTheme="minorHAnsi" w:cstheme="minorHAnsi"/>
          <w:color w:val="000000"/>
          <w:sz w:val="24"/>
          <w:szCs w:val="24"/>
          <w:lang w:val="en-US"/>
        </w:rPr>
        <w:t xml:space="preserve">Provide suitable information, training and supervision, ensuring management competence is maintained to manage risk </w:t>
      </w:r>
    </w:p>
    <w:p w14:paraId="373A4E21" w14:textId="77777777" w:rsidR="00EE2AEA" w:rsidRPr="008A2578" w:rsidRDefault="00EE2AEA" w:rsidP="00254F59">
      <w:pPr>
        <w:numPr>
          <w:ilvl w:val="0"/>
          <w:numId w:val="31"/>
        </w:numPr>
        <w:autoSpaceDE w:val="0"/>
        <w:autoSpaceDN w:val="0"/>
        <w:adjustRightInd w:val="0"/>
        <w:spacing w:after="0" w:line="240" w:lineRule="auto"/>
        <w:rPr>
          <w:rFonts w:asciiTheme="minorHAnsi" w:hAnsiTheme="minorHAnsi" w:cstheme="minorHAnsi"/>
          <w:color w:val="000000"/>
          <w:sz w:val="24"/>
          <w:szCs w:val="24"/>
          <w:lang w:val="en-US"/>
        </w:rPr>
      </w:pPr>
      <w:r w:rsidRPr="008A2578">
        <w:rPr>
          <w:rFonts w:asciiTheme="minorHAnsi" w:hAnsiTheme="minorHAnsi" w:cstheme="minorHAnsi"/>
          <w:color w:val="000000"/>
          <w:sz w:val="24"/>
          <w:szCs w:val="24"/>
          <w:lang w:val="en-US"/>
        </w:rPr>
        <w:t xml:space="preserve">Maintain effective communication and the active involvement of employees and other stakeholders in identifying risks and their mitigation, including regular reporting to Council Committees and other stakeholders as appropriate </w:t>
      </w:r>
    </w:p>
    <w:p w14:paraId="52D407C0" w14:textId="77777777" w:rsidR="00EE2AEA" w:rsidRPr="008A2578" w:rsidRDefault="00EE2AEA" w:rsidP="00EE2AEA">
      <w:pPr>
        <w:autoSpaceDE w:val="0"/>
        <w:autoSpaceDN w:val="0"/>
        <w:adjustRightInd w:val="0"/>
        <w:spacing w:after="0" w:line="240" w:lineRule="auto"/>
        <w:rPr>
          <w:rFonts w:asciiTheme="minorHAnsi" w:hAnsiTheme="minorHAnsi" w:cstheme="minorHAnsi"/>
          <w:color w:val="000000"/>
          <w:sz w:val="24"/>
          <w:szCs w:val="24"/>
          <w:lang w:val="en-US"/>
        </w:rPr>
      </w:pPr>
    </w:p>
    <w:p w14:paraId="2B3A40B2" w14:textId="348F71D8" w:rsidR="00EE2AEA" w:rsidRPr="008A2578" w:rsidRDefault="009B2080" w:rsidP="00254F59">
      <w:pPr>
        <w:numPr>
          <w:ilvl w:val="0"/>
          <w:numId w:val="31"/>
        </w:numPr>
        <w:autoSpaceDE w:val="0"/>
        <w:autoSpaceDN w:val="0"/>
        <w:adjustRightInd w:val="0"/>
        <w:spacing w:after="0" w:line="240" w:lineRule="auto"/>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 xml:space="preserve">Require appropriate offices to </w:t>
      </w:r>
      <w:proofErr w:type="gramStart"/>
      <w:r>
        <w:rPr>
          <w:rFonts w:asciiTheme="minorHAnsi" w:hAnsiTheme="minorHAnsi" w:cstheme="minorHAnsi"/>
          <w:color w:val="000000"/>
          <w:sz w:val="24"/>
          <w:szCs w:val="24"/>
          <w:lang w:val="en-US"/>
        </w:rPr>
        <w:t>maintain</w:t>
      </w:r>
      <w:r w:rsidRPr="008A2578">
        <w:rPr>
          <w:rFonts w:asciiTheme="minorHAnsi" w:hAnsiTheme="minorHAnsi" w:cstheme="minorHAnsi"/>
          <w:color w:val="000000"/>
          <w:sz w:val="24"/>
          <w:szCs w:val="24"/>
          <w:lang w:val="en-US"/>
        </w:rPr>
        <w:t xml:space="preserve"> </w:t>
      </w:r>
      <w:r w:rsidR="00EE2AEA" w:rsidRPr="008A2578">
        <w:rPr>
          <w:rFonts w:asciiTheme="minorHAnsi" w:hAnsiTheme="minorHAnsi" w:cstheme="minorHAnsi"/>
          <w:color w:val="000000"/>
          <w:sz w:val="24"/>
          <w:szCs w:val="24"/>
          <w:lang w:val="en-US"/>
        </w:rPr>
        <w:t xml:space="preserve"> appropriate</w:t>
      </w:r>
      <w:proofErr w:type="gramEnd"/>
      <w:r w:rsidR="00EE2AEA" w:rsidRPr="008A2578">
        <w:rPr>
          <w:rFonts w:asciiTheme="minorHAnsi" w:hAnsiTheme="minorHAnsi" w:cstheme="minorHAnsi"/>
          <w:color w:val="000000"/>
          <w:sz w:val="24"/>
          <w:szCs w:val="24"/>
          <w:lang w:val="en-US"/>
        </w:rPr>
        <w:t xml:space="preserve"> incident reporting and recording system</w:t>
      </w:r>
      <w:r>
        <w:rPr>
          <w:rFonts w:asciiTheme="minorHAnsi" w:hAnsiTheme="minorHAnsi" w:cstheme="minorHAnsi"/>
          <w:color w:val="000000"/>
          <w:sz w:val="24"/>
          <w:szCs w:val="24"/>
          <w:lang w:val="en-US"/>
        </w:rPr>
        <w:t>s as part of their risk management mitigation</w:t>
      </w:r>
      <w:r w:rsidR="00EE2AEA" w:rsidRPr="008A2578">
        <w:rPr>
          <w:rFonts w:asciiTheme="minorHAnsi" w:hAnsiTheme="minorHAnsi" w:cstheme="minorHAnsi"/>
          <w:color w:val="000000"/>
          <w:sz w:val="24"/>
          <w:szCs w:val="24"/>
          <w:lang w:val="en-US"/>
        </w:rPr>
        <w:t xml:space="preserve">, with investigation procedures to establish cause and prevent recurrence </w:t>
      </w:r>
    </w:p>
    <w:p w14:paraId="74D0AE60" w14:textId="77777777" w:rsidR="00EE2AEA" w:rsidRPr="008A2578" w:rsidRDefault="00EE2AEA" w:rsidP="00EE2AEA">
      <w:pPr>
        <w:autoSpaceDE w:val="0"/>
        <w:autoSpaceDN w:val="0"/>
        <w:adjustRightInd w:val="0"/>
        <w:spacing w:after="0" w:line="240" w:lineRule="auto"/>
        <w:rPr>
          <w:rFonts w:asciiTheme="minorHAnsi" w:hAnsiTheme="minorHAnsi" w:cstheme="minorHAnsi"/>
          <w:color w:val="000000"/>
          <w:sz w:val="24"/>
          <w:szCs w:val="24"/>
          <w:lang w:val="en-US"/>
        </w:rPr>
      </w:pPr>
    </w:p>
    <w:p w14:paraId="04BE7E2F" w14:textId="77777777" w:rsidR="00EE2AEA" w:rsidRPr="008A2578" w:rsidRDefault="00EE2AEA" w:rsidP="00254F59">
      <w:pPr>
        <w:numPr>
          <w:ilvl w:val="0"/>
          <w:numId w:val="31"/>
        </w:numPr>
        <w:autoSpaceDE w:val="0"/>
        <w:autoSpaceDN w:val="0"/>
        <w:adjustRightInd w:val="0"/>
        <w:spacing w:after="0" w:line="240" w:lineRule="auto"/>
        <w:rPr>
          <w:rFonts w:asciiTheme="minorHAnsi" w:hAnsiTheme="minorHAnsi" w:cstheme="minorHAnsi"/>
          <w:color w:val="000000"/>
          <w:sz w:val="24"/>
          <w:szCs w:val="24"/>
          <w:lang w:val="en-US"/>
        </w:rPr>
      </w:pPr>
      <w:r w:rsidRPr="008A2578">
        <w:rPr>
          <w:rFonts w:asciiTheme="minorHAnsi" w:hAnsiTheme="minorHAnsi" w:cstheme="minorHAnsi"/>
          <w:color w:val="000000"/>
          <w:sz w:val="24"/>
          <w:szCs w:val="24"/>
          <w:lang w:val="en-US"/>
        </w:rPr>
        <w:t xml:space="preserve">Monitor risk management arrangements on an ongoing basis, including periodic review by Internal Audit </w:t>
      </w:r>
    </w:p>
    <w:p w14:paraId="1AFB745E" w14:textId="77777777" w:rsidR="00EE2AEA" w:rsidRPr="008A2578" w:rsidRDefault="00EE2AEA" w:rsidP="00EE2AEA">
      <w:pPr>
        <w:tabs>
          <w:tab w:val="left" w:pos="0"/>
        </w:tabs>
        <w:spacing w:after="120" w:line="240" w:lineRule="auto"/>
        <w:rPr>
          <w:rFonts w:asciiTheme="minorHAnsi" w:hAnsiTheme="minorHAnsi" w:cstheme="minorHAnsi"/>
          <w:sz w:val="24"/>
          <w:szCs w:val="24"/>
        </w:rPr>
      </w:pPr>
    </w:p>
    <w:p w14:paraId="6B52B34E" w14:textId="5B4FB456" w:rsidR="004C7079" w:rsidRDefault="00EE2AEA" w:rsidP="00254F59">
      <w:pPr>
        <w:autoSpaceDE w:val="0"/>
        <w:autoSpaceDN w:val="0"/>
        <w:adjustRightInd w:val="0"/>
        <w:spacing w:after="0" w:line="240" w:lineRule="auto"/>
        <w:ind w:left="567" w:hanging="567"/>
        <w:rPr>
          <w:rFonts w:asciiTheme="minorHAnsi" w:hAnsiTheme="minorHAnsi" w:cstheme="minorHAnsi"/>
          <w:color w:val="000000"/>
          <w:sz w:val="24"/>
          <w:szCs w:val="24"/>
          <w:lang w:val="en-US"/>
        </w:rPr>
      </w:pPr>
      <w:r w:rsidRPr="008A2578">
        <w:rPr>
          <w:rFonts w:asciiTheme="minorHAnsi" w:hAnsiTheme="minorHAnsi" w:cstheme="minorHAnsi"/>
          <w:b/>
          <w:bCs/>
          <w:i/>
          <w:iCs/>
          <w:color w:val="000000"/>
          <w:sz w:val="24"/>
          <w:szCs w:val="24"/>
          <w:lang w:val="en-US"/>
        </w:rPr>
        <w:t xml:space="preserve">Audit, Risk and Assurance Committee </w:t>
      </w:r>
      <w:r w:rsidR="004C7079">
        <w:rPr>
          <w:rFonts w:asciiTheme="minorHAnsi" w:hAnsiTheme="minorHAnsi" w:cstheme="minorHAnsi"/>
          <w:color w:val="000000"/>
          <w:sz w:val="24"/>
          <w:szCs w:val="24"/>
          <w:lang w:val="en-US"/>
        </w:rPr>
        <w:t>will:</w:t>
      </w:r>
    </w:p>
    <w:p w14:paraId="1EDF6925" w14:textId="4A781CBD" w:rsidR="004C7079" w:rsidRPr="004C7079" w:rsidRDefault="00750E56" w:rsidP="00261B00">
      <w:pPr>
        <w:pStyle w:val="ListParagraph"/>
        <w:numPr>
          <w:ilvl w:val="0"/>
          <w:numId w:val="46"/>
        </w:numPr>
        <w:autoSpaceDE w:val="0"/>
        <w:autoSpaceDN w:val="0"/>
        <w:adjustRightInd w:val="0"/>
        <w:spacing w:before="240" w:after="240"/>
        <w:contextualSpacing w:val="0"/>
        <w:rPr>
          <w:rFonts w:cstheme="minorHAnsi"/>
          <w:lang w:val="en-US"/>
        </w:rPr>
      </w:pPr>
      <w:r>
        <w:rPr>
          <w:rFonts w:cstheme="minorHAnsi"/>
          <w:lang w:val="en-US"/>
        </w:rPr>
        <w:t>T</w:t>
      </w:r>
      <w:r w:rsidR="00EE2AEA" w:rsidRPr="004C7079">
        <w:rPr>
          <w:rFonts w:cstheme="minorHAnsi"/>
          <w:lang w:val="en-US"/>
        </w:rPr>
        <w:t>est the Risk Appetite Statement and Matrix proposed annually to Council by the University Executive,</w:t>
      </w:r>
    </w:p>
    <w:p w14:paraId="6DB48BAD" w14:textId="1C411313" w:rsidR="004C7079" w:rsidRPr="004C7079" w:rsidRDefault="00750E56" w:rsidP="00261B00">
      <w:pPr>
        <w:pStyle w:val="ListParagraph"/>
        <w:numPr>
          <w:ilvl w:val="0"/>
          <w:numId w:val="46"/>
        </w:numPr>
        <w:autoSpaceDE w:val="0"/>
        <w:autoSpaceDN w:val="0"/>
        <w:adjustRightInd w:val="0"/>
        <w:spacing w:before="240" w:after="240"/>
        <w:contextualSpacing w:val="0"/>
        <w:rPr>
          <w:rFonts w:cstheme="minorHAnsi"/>
          <w:lang w:val="en-US"/>
        </w:rPr>
      </w:pPr>
      <w:r>
        <w:rPr>
          <w:rFonts w:cstheme="minorHAnsi"/>
          <w:lang w:val="en-US"/>
        </w:rPr>
        <w:t>M</w:t>
      </w:r>
      <w:r w:rsidR="00EE2AEA" w:rsidRPr="004C7079">
        <w:rPr>
          <w:rFonts w:cstheme="minorHAnsi"/>
          <w:lang w:val="en-US"/>
        </w:rPr>
        <w:t xml:space="preserve">onitor and review the Risk Register at every meeting. </w:t>
      </w:r>
    </w:p>
    <w:p w14:paraId="526A891B" w14:textId="27968BAB" w:rsidR="00EE2AEA" w:rsidRDefault="00750E56" w:rsidP="00750E56">
      <w:pPr>
        <w:pStyle w:val="ListParagraph"/>
        <w:numPr>
          <w:ilvl w:val="0"/>
          <w:numId w:val="46"/>
        </w:numPr>
        <w:autoSpaceDE w:val="0"/>
        <w:autoSpaceDN w:val="0"/>
        <w:adjustRightInd w:val="0"/>
        <w:spacing w:before="240" w:after="240"/>
        <w:contextualSpacing w:val="0"/>
        <w:rPr>
          <w:rFonts w:cstheme="minorHAnsi"/>
          <w:lang w:val="en-US"/>
        </w:rPr>
      </w:pPr>
      <w:r>
        <w:rPr>
          <w:rFonts w:cstheme="minorHAnsi"/>
          <w:lang w:val="en-US"/>
        </w:rPr>
        <w:t>O</w:t>
      </w:r>
      <w:r w:rsidR="00EE2AEA" w:rsidRPr="004C7079">
        <w:rPr>
          <w:rFonts w:cstheme="minorHAnsi"/>
          <w:lang w:val="en-US"/>
        </w:rPr>
        <w:t xml:space="preserve">btain both management and independent assurance of the adequacy and effectiveness of the risk management framework. </w:t>
      </w:r>
    </w:p>
    <w:p w14:paraId="02DBD878" w14:textId="33C62F4F" w:rsidR="006671B1" w:rsidRPr="004C7079" w:rsidRDefault="006671B1" w:rsidP="00261B00">
      <w:pPr>
        <w:pStyle w:val="ListParagraph"/>
        <w:numPr>
          <w:ilvl w:val="0"/>
          <w:numId w:val="46"/>
        </w:numPr>
        <w:autoSpaceDE w:val="0"/>
        <w:autoSpaceDN w:val="0"/>
        <w:adjustRightInd w:val="0"/>
        <w:spacing w:before="240" w:after="240"/>
        <w:contextualSpacing w:val="0"/>
        <w:rPr>
          <w:rFonts w:cstheme="minorHAnsi"/>
          <w:lang w:val="en-US"/>
        </w:rPr>
      </w:pPr>
      <w:r>
        <w:rPr>
          <w:rFonts w:cstheme="minorHAnsi"/>
          <w:lang w:val="en-US"/>
        </w:rPr>
        <w:t>Periodically review risk assurance for the Corporate Risk Register.</w:t>
      </w:r>
    </w:p>
    <w:p w14:paraId="5C1AC3D2" w14:textId="17CDD2EC" w:rsidR="00C47B3C" w:rsidRPr="00261B00" w:rsidRDefault="000E4E1D" w:rsidP="00750E56">
      <w:pPr>
        <w:pStyle w:val="Default"/>
        <w:spacing w:after="240"/>
        <w:rPr>
          <w:rFonts w:asciiTheme="minorHAnsi" w:hAnsiTheme="minorHAnsi" w:cstheme="minorHAnsi"/>
          <w:b/>
          <w:bCs/>
          <w:i/>
          <w:iCs/>
          <w:lang w:val="en-US"/>
        </w:rPr>
      </w:pPr>
      <w:r w:rsidRPr="00261B00">
        <w:rPr>
          <w:rFonts w:asciiTheme="minorHAnsi" w:hAnsiTheme="minorHAnsi" w:cstheme="minorHAnsi"/>
          <w:b/>
          <w:bCs/>
          <w:i/>
          <w:iCs/>
          <w:lang w:val="en-US"/>
        </w:rPr>
        <w:t>University Council will:</w:t>
      </w:r>
    </w:p>
    <w:p w14:paraId="0CB210A7" w14:textId="24222C9C" w:rsidR="000E4E1D" w:rsidRDefault="000E4E1D" w:rsidP="00261B00">
      <w:pPr>
        <w:pStyle w:val="Default"/>
        <w:numPr>
          <w:ilvl w:val="0"/>
          <w:numId w:val="47"/>
        </w:numPr>
        <w:spacing w:after="120"/>
        <w:rPr>
          <w:rFonts w:asciiTheme="minorHAnsi" w:hAnsiTheme="minorHAnsi" w:cstheme="minorHAnsi"/>
          <w:lang w:val="en-US"/>
        </w:rPr>
      </w:pPr>
      <w:r>
        <w:rPr>
          <w:rFonts w:asciiTheme="minorHAnsi" w:hAnsiTheme="minorHAnsi" w:cstheme="minorHAnsi"/>
          <w:lang w:val="en-US"/>
        </w:rPr>
        <w:t>Provide leadership in risk management.</w:t>
      </w:r>
    </w:p>
    <w:p w14:paraId="28C61A05" w14:textId="5074C7BA" w:rsidR="000E4E1D" w:rsidRDefault="000E4E1D" w:rsidP="00261B00">
      <w:pPr>
        <w:pStyle w:val="Default"/>
        <w:numPr>
          <w:ilvl w:val="0"/>
          <w:numId w:val="47"/>
        </w:numPr>
        <w:spacing w:after="120"/>
        <w:rPr>
          <w:rFonts w:asciiTheme="minorHAnsi" w:hAnsiTheme="minorHAnsi" w:cstheme="minorHAnsi"/>
          <w:lang w:val="en-US"/>
        </w:rPr>
      </w:pPr>
      <w:r>
        <w:rPr>
          <w:rFonts w:asciiTheme="minorHAnsi" w:hAnsiTheme="minorHAnsi" w:cstheme="minorHAnsi"/>
          <w:lang w:val="en-US"/>
        </w:rPr>
        <w:t xml:space="preserve">Approve annually this risk policy statement, risk score matrices and risk appetite statements. </w:t>
      </w:r>
    </w:p>
    <w:p w14:paraId="5A738FBB" w14:textId="45F61EF9" w:rsidR="000E4E1D" w:rsidRDefault="000E4E1D" w:rsidP="000E4E1D">
      <w:pPr>
        <w:pStyle w:val="Default"/>
        <w:numPr>
          <w:ilvl w:val="0"/>
          <w:numId w:val="47"/>
        </w:numPr>
        <w:spacing w:after="120"/>
        <w:rPr>
          <w:rFonts w:asciiTheme="minorHAnsi" w:hAnsiTheme="minorHAnsi" w:cstheme="minorHAnsi"/>
          <w:lang w:val="en-US"/>
        </w:rPr>
      </w:pPr>
      <w:r>
        <w:rPr>
          <w:rFonts w:asciiTheme="minorHAnsi" w:hAnsiTheme="minorHAnsi" w:cstheme="minorHAnsi"/>
          <w:lang w:val="en-US"/>
        </w:rPr>
        <w:t>Consider and approve</w:t>
      </w:r>
      <w:r w:rsidRPr="008A2578">
        <w:rPr>
          <w:rFonts w:asciiTheme="minorHAnsi" w:hAnsiTheme="minorHAnsi" w:cstheme="minorHAnsi"/>
          <w:lang w:val="en-US"/>
        </w:rPr>
        <w:t xml:space="preserve"> risk levels </w:t>
      </w:r>
      <w:proofErr w:type="gramStart"/>
      <w:r w:rsidRPr="008A2578">
        <w:rPr>
          <w:rFonts w:asciiTheme="minorHAnsi" w:hAnsiTheme="minorHAnsi" w:cstheme="minorHAnsi"/>
          <w:lang w:val="en-US"/>
        </w:rPr>
        <w:t xml:space="preserve">for </w:t>
      </w:r>
      <w:r w:rsidR="00E11764">
        <w:rPr>
          <w:rFonts w:asciiTheme="minorHAnsi" w:hAnsiTheme="minorHAnsi" w:cstheme="minorHAnsi"/>
          <w:lang w:val="en-US"/>
        </w:rPr>
        <w:t xml:space="preserve"> the</w:t>
      </w:r>
      <w:proofErr w:type="gramEnd"/>
      <w:r w:rsidR="00E11764">
        <w:rPr>
          <w:rFonts w:asciiTheme="minorHAnsi" w:hAnsiTheme="minorHAnsi" w:cstheme="minorHAnsi"/>
          <w:lang w:val="en-US"/>
        </w:rPr>
        <w:t xml:space="preserve"> University Risk Register </w:t>
      </w:r>
    </w:p>
    <w:p w14:paraId="6CF8D706" w14:textId="77777777" w:rsidR="000E4E1D" w:rsidRPr="008A2578" w:rsidRDefault="000E4E1D" w:rsidP="00726434">
      <w:pPr>
        <w:pStyle w:val="Default"/>
        <w:spacing w:after="120"/>
        <w:ind w:left="720"/>
        <w:rPr>
          <w:rFonts w:asciiTheme="minorHAnsi" w:hAnsiTheme="minorHAnsi" w:cstheme="minorHAnsi"/>
          <w:lang w:val="en-US"/>
        </w:rPr>
      </w:pPr>
    </w:p>
    <w:p w14:paraId="09D74887" w14:textId="1E643B5C" w:rsidR="00EE2AEA" w:rsidRPr="008A2578" w:rsidRDefault="00CE521B" w:rsidP="00254F59">
      <w:pPr>
        <w:autoSpaceDE w:val="0"/>
        <w:autoSpaceDN w:val="0"/>
        <w:adjustRightInd w:val="0"/>
        <w:spacing w:after="0" w:line="240" w:lineRule="auto"/>
        <w:ind w:left="709" w:hanging="709"/>
        <w:rPr>
          <w:rFonts w:asciiTheme="minorHAnsi" w:hAnsiTheme="minorHAnsi" w:cstheme="minorHAnsi"/>
          <w:color w:val="000000"/>
          <w:sz w:val="24"/>
          <w:szCs w:val="24"/>
          <w:lang w:val="en-US"/>
        </w:rPr>
      </w:pPr>
      <w:r w:rsidRPr="008A2578">
        <w:rPr>
          <w:rFonts w:asciiTheme="minorHAnsi" w:hAnsiTheme="minorHAnsi" w:cstheme="minorHAnsi"/>
          <w:b/>
          <w:bCs/>
          <w:i/>
          <w:iCs/>
          <w:color w:val="000000"/>
          <w:sz w:val="24"/>
          <w:szCs w:val="24"/>
          <w:lang w:val="en-US"/>
        </w:rPr>
        <w:t xml:space="preserve">Pro Vice-Chancellors with responsibility for Faculties or Professional Services, Heads of </w:t>
      </w:r>
      <w:proofErr w:type="gramStart"/>
      <w:r w:rsidRPr="008A2578">
        <w:rPr>
          <w:rFonts w:asciiTheme="minorHAnsi" w:hAnsiTheme="minorHAnsi" w:cstheme="minorHAnsi"/>
          <w:b/>
          <w:bCs/>
          <w:i/>
          <w:iCs/>
          <w:color w:val="000000"/>
          <w:sz w:val="24"/>
          <w:szCs w:val="24"/>
          <w:lang w:val="en-US"/>
        </w:rPr>
        <w:t xml:space="preserve">Department  </w:t>
      </w:r>
      <w:r w:rsidR="00EE2AEA" w:rsidRPr="008A2578">
        <w:rPr>
          <w:rFonts w:asciiTheme="minorHAnsi" w:hAnsiTheme="minorHAnsi" w:cstheme="minorHAnsi"/>
          <w:b/>
          <w:bCs/>
          <w:i/>
          <w:iCs/>
          <w:color w:val="000000"/>
          <w:sz w:val="24"/>
          <w:szCs w:val="24"/>
          <w:lang w:val="en-US"/>
        </w:rPr>
        <w:t>and</w:t>
      </w:r>
      <w:proofErr w:type="gramEnd"/>
      <w:r w:rsidR="00EE2AEA" w:rsidRPr="008A2578">
        <w:rPr>
          <w:rFonts w:asciiTheme="minorHAnsi" w:hAnsiTheme="minorHAnsi" w:cstheme="minorHAnsi"/>
          <w:b/>
          <w:bCs/>
          <w:i/>
          <w:iCs/>
          <w:color w:val="000000"/>
          <w:sz w:val="24"/>
          <w:szCs w:val="24"/>
          <w:lang w:val="en-US"/>
        </w:rPr>
        <w:t xml:space="preserve"> Heads of Professional Services </w:t>
      </w:r>
      <w:r w:rsidR="00EE2AEA" w:rsidRPr="008A2578">
        <w:rPr>
          <w:rFonts w:asciiTheme="minorHAnsi" w:hAnsiTheme="minorHAnsi" w:cstheme="minorHAnsi"/>
          <w:color w:val="000000"/>
          <w:sz w:val="24"/>
          <w:szCs w:val="24"/>
          <w:lang w:val="en-US"/>
        </w:rPr>
        <w:t xml:space="preserve">will: </w:t>
      </w:r>
    </w:p>
    <w:p w14:paraId="2306127A" w14:textId="77777777" w:rsidR="00EE2AEA" w:rsidRPr="008A2578" w:rsidRDefault="00EE2AEA" w:rsidP="00261B00">
      <w:pPr>
        <w:numPr>
          <w:ilvl w:val="0"/>
          <w:numId w:val="32"/>
        </w:numPr>
        <w:autoSpaceDE w:val="0"/>
        <w:autoSpaceDN w:val="0"/>
        <w:adjustRightInd w:val="0"/>
        <w:spacing w:after="120" w:line="240" w:lineRule="auto"/>
        <w:rPr>
          <w:rFonts w:asciiTheme="minorHAnsi" w:hAnsiTheme="minorHAnsi" w:cstheme="minorHAnsi"/>
          <w:color w:val="000000"/>
          <w:sz w:val="24"/>
          <w:szCs w:val="24"/>
          <w:lang w:val="en-US"/>
        </w:rPr>
      </w:pPr>
      <w:r w:rsidRPr="008A2578">
        <w:rPr>
          <w:rFonts w:asciiTheme="minorHAnsi" w:hAnsiTheme="minorHAnsi" w:cstheme="minorHAnsi"/>
          <w:color w:val="000000"/>
          <w:sz w:val="24"/>
          <w:szCs w:val="24"/>
          <w:lang w:val="en-US"/>
        </w:rPr>
        <w:t xml:space="preserve">Have primary responsibility for managing risk on a day-to-day basis within their specialist areas </w:t>
      </w:r>
    </w:p>
    <w:p w14:paraId="3AFF84F9" w14:textId="77777777" w:rsidR="00EE2AEA" w:rsidRPr="008A2578" w:rsidRDefault="00EE2AEA" w:rsidP="00261B00">
      <w:pPr>
        <w:numPr>
          <w:ilvl w:val="0"/>
          <w:numId w:val="32"/>
        </w:numPr>
        <w:autoSpaceDE w:val="0"/>
        <w:autoSpaceDN w:val="0"/>
        <w:adjustRightInd w:val="0"/>
        <w:spacing w:after="120" w:line="240" w:lineRule="auto"/>
        <w:rPr>
          <w:rFonts w:asciiTheme="minorHAnsi" w:hAnsiTheme="minorHAnsi" w:cstheme="minorHAnsi"/>
          <w:color w:val="000000"/>
          <w:sz w:val="24"/>
          <w:szCs w:val="24"/>
          <w:lang w:val="en-US"/>
        </w:rPr>
      </w:pPr>
      <w:r w:rsidRPr="008A2578">
        <w:rPr>
          <w:rFonts w:asciiTheme="minorHAnsi" w:hAnsiTheme="minorHAnsi" w:cstheme="minorHAnsi"/>
          <w:color w:val="000000"/>
          <w:sz w:val="24"/>
          <w:szCs w:val="24"/>
          <w:lang w:val="en-US"/>
        </w:rPr>
        <w:t xml:space="preserve">Have responsibility for promoting risk awareness within their operations; introduce risk management objectives into their areas of activity </w:t>
      </w:r>
    </w:p>
    <w:p w14:paraId="779D1633" w14:textId="77777777" w:rsidR="00EE2AEA" w:rsidRPr="008A2578" w:rsidRDefault="00EE2AEA" w:rsidP="00261B00">
      <w:pPr>
        <w:numPr>
          <w:ilvl w:val="0"/>
          <w:numId w:val="32"/>
        </w:numPr>
        <w:autoSpaceDE w:val="0"/>
        <w:autoSpaceDN w:val="0"/>
        <w:adjustRightInd w:val="0"/>
        <w:spacing w:after="120" w:line="240" w:lineRule="auto"/>
        <w:rPr>
          <w:rFonts w:asciiTheme="minorHAnsi" w:hAnsiTheme="minorHAnsi" w:cstheme="minorHAnsi"/>
          <w:color w:val="000000"/>
          <w:sz w:val="24"/>
          <w:szCs w:val="24"/>
          <w:lang w:val="en-US"/>
        </w:rPr>
      </w:pPr>
      <w:r w:rsidRPr="008A2578">
        <w:rPr>
          <w:rFonts w:asciiTheme="minorHAnsi" w:hAnsiTheme="minorHAnsi" w:cstheme="minorHAnsi"/>
          <w:color w:val="000000"/>
          <w:sz w:val="24"/>
          <w:szCs w:val="24"/>
          <w:lang w:val="en-US"/>
        </w:rPr>
        <w:lastRenderedPageBreak/>
        <w:t xml:space="preserve">Identify and evaluate the significant risks faced by their operations for consideration by the University Executive, the Audit, Risk and Assurance Committee and Council </w:t>
      </w:r>
    </w:p>
    <w:p w14:paraId="6069A93F" w14:textId="77777777" w:rsidR="00EE2AEA" w:rsidRPr="008A2578" w:rsidRDefault="00C47B3C" w:rsidP="00261B00">
      <w:pPr>
        <w:numPr>
          <w:ilvl w:val="0"/>
          <w:numId w:val="32"/>
        </w:numPr>
        <w:autoSpaceDE w:val="0"/>
        <w:autoSpaceDN w:val="0"/>
        <w:adjustRightInd w:val="0"/>
        <w:spacing w:after="120" w:line="240" w:lineRule="auto"/>
        <w:rPr>
          <w:rFonts w:asciiTheme="minorHAnsi" w:hAnsiTheme="minorHAnsi" w:cstheme="minorHAnsi"/>
          <w:color w:val="000000"/>
          <w:sz w:val="24"/>
          <w:szCs w:val="24"/>
          <w:lang w:val="en-US"/>
        </w:rPr>
      </w:pPr>
      <w:r w:rsidRPr="008A2578">
        <w:rPr>
          <w:rFonts w:asciiTheme="minorHAnsi" w:hAnsiTheme="minorHAnsi" w:cstheme="minorHAnsi"/>
          <w:color w:val="000000"/>
          <w:sz w:val="24"/>
          <w:szCs w:val="24"/>
          <w:lang w:val="en-US"/>
        </w:rPr>
        <w:t>E</w:t>
      </w:r>
      <w:r w:rsidR="00EE2AEA" w:rsidRPr="008A2578">
        <w:rPr>
          <w:rFonts w:asciiTheme="minorHAnsi" w:hAnsiTheme="minorHAnsi" w:cstheme="minorHAnsi"/>
          <w:color w:val="000000"/>
          <w:sz w:val="24"/>
          <w:szCs w:val="24"/>
          <w:lang w:val="en-US"/>
        </w:rPr>
        <w:t xml:space="preserve">nsure that risk management is incorporated at the conceptual stage of projects as well as throughout a project </w:t>
      </w:r>
    </w:p>
    <w:p w14:paraId="508EC681" w14:textId="77777777" w:rsidR="00EE2AEA" w:rsidRPr="008A2578" w:rsidRDefault="00EE2AEA" w:rsidP="00254F59">
      <w:pPr>
        <w:numPr>
          <w:ilvl w:val="0"/>
          <w:numId w:val="32"/>
        </w:numPr>
        <w:autoSpaceDE w:val="0"/>
        <w:autoSpaceDN w:val="0"/>
        <w:adjustRightInd w:val="0"/>
        <w:spacing w:after="0" w:line="240" w:lineRule="auto"/>
        <w:rPr>
          <w:rFonts w:asciiTheme="minorHAnsi" w:hAnsiTheme="minorHAnsi" w:cstheme="minorHAnsi"/>
          <w:color w:val="000000"/>
          <w:sz w:val="24"/>
          <w:szCs w:val="24"/>
          <w:lang w:val="en-US"/>
        </w:rPr>
      </w:pPr>
      <w:r w:rsidRPr="008A2578">
        <w:rPr>
          <w:rFonts w:asciiTheme="minorHAnsi" w:hAnsiTheme="minorHAnsi" w:cstheme="minorHAnsi"/>
          <w:color w:val="000000"/>
          <w:sz w:val="24"/>
          <w:szCs w:val="24"/>
          <w:lang w:val="en-US"/>
        </w:rPr>
        <w:t xml:space="preserve">Ensure that individual Departmental risk management and review is a regular management meeting item to allow consideration of exposure and to prioritize work in the light of effective risk analysis </w:t>
      </w:r>
    </w:p>
    <w:p w14:paraId="10621CEE" w14:textId="77777777" w:rsidR="00EE2AEA" w:rsidRPr="008A2578" w:rsidRDefault="00EE2AEA" w:rsidP="00254F59">
      <w:pPr>
        <w:numPr>
          <w:ilvl w:val="0"/>
          <w:numId w:val="32"/>
        </w:numPr>
        <w:tabs>
          <w:tab w:val="left" w:pos="0"/>
        </w:tabs>
        <w:spacing w:after="120" w:line="240" w:lineRule="auto"/>
        <w:rPr>
          <w:rFonts w:asciiTheme="minorHAnsi" w:hAnsiTheme="minorHAnsi" w:cstheme="minorHAnsi"/>
          <w:sz w:val="24"/>
          <w:szCs w:val="24"/>
        </w:rPr>
      </w:pPr>
      <w:proofErr w:type="gramStart"/>
      <w:r w:rsidRPr="008A2578">
        <w:rPr>
          <w:rFonts w:asciiTheme="minorHAnsi" w:hAnsiTheme="minorHAnsi" w:cstheme="minorHAnsi"/>
          <w:color w:val="000000"/>
          <w:sz w:val="24"/>
          <w:szCs w:val="24"/>
          <w:lang w:val="en-US"/>
        </w:rPr>
        <w:t>Report</w:t>
      </w:r>
      <w:proofErr w:type="gramEnd"/>
      <w:r w:rsidRPr="008A2578">
        <w:rPr>
          <w:rFonts w:asciiTheme="minorHAnsi" w:hAnsiTheme="minorHAnsi" w:cstheme="minorHAnsi"/>
          <w:color w:val="000000"/>
          <w:sz w:val="24"/>
          <w:szCs w:val="24"/>
          <w:lang w:val="en-US"/>
        </w:rPr>
        <w:t xml:space="preserve"> early warning indicators to the University Executive</w:t>
      </w:r>
    </w:p>
    <w:p w14:paraId="1EFC96AD" w14:textId="77777777" w:rsidR="00EE2AEA" w:rsidRPr="008A2578" w:rsidRDefault="00EE2AEA" w:rsidP="00EE2AEA">
      <w:pPr>
        <w:autoSpaceDE w:val="0"/>
        <w:autoSpaceDN w:val="0"/>
        <w:adjustRightInd w:val="0"/>
        <w:spacing w:after="0" w:line="240" w:lineRule="auto"/>
        <w:rPr>
          <w:rFonts w:asciiTheme="minorHAnsi" w:hAnsiTheme="minorHAnsi" w:cstheme="minorHAnsi"/>
          <w:color w:val="000000"/>
          <w:sz w:val="24"/>
          <w:szCs w:val="24"/>
          <w:lang w:val="en-US"/>
        </w:rPr>
      </w:pPr>
    </w:p>
    <w:p w14:paraId="5B2D37DF" w14:textId="77777777" w:rsidR="00EE2AEA" w:rsidRPr="008A2578" w:rsidRDefault="00EE2AEA" w:rsidP="00EE2AEA">
      <w:pPr>
        <w:numPr>
          <w:ilvl w:val="1"/>
          <w:numId w:val="30"/>
        </w:numPr>
        <w:autoSpaceDE w:val="0"/>
        <w:autoSpaceDN w:val="0"/>
        <w:adjustRightInd w:val="0"/>
        <w:spacing w:after="0" w:line="240" w:lineRule="auto"/>
        <w:rPr>
          <w:rFonts w:asciiTheme="minorHAnsi" w:hAnsiTheme="minorHAnsi" w:cstheme="minorHAnsi"/>
          <w:color w:val="000000"/>
          <w:sz w:val="24"/>
          <w:szCs w:val="24"/>
          <w:lang w:val="en-US"/>
        </w:rPr>
      </w:pPr>
    </w:p>
    <w:p w14:paraId="70C55BB9" w14:textId="7C7591A7" w:rsidR="00EE2AEA" w:rsidRPr="008A2578" w:rsidRDefault="00EE2AEA" w:rsidP="00EE2AEA">
      <w:pPr>
        <w:autoSpaceDE w:val="0"/>
        <w:autoSpaceDN w:val="0"/>
        <w:adjustRightInd w:val="0"/>
        <w:spacing w:after="0" w:line="240" w:lineRule="auto"/>
        <w:rPr>
          <w:rFonts w:asciiTheme="minorHAnsi" w:hAnsiTheme="minorHAnsi" w:cstheme="minorHAnsi"/>
          <w:color w:val="000000"/>
          <w:sz w:val="24"/>
          <w:szCs w:val="24"/>
          <w:lang w:val="en-US"/>
        </w:rPr>
      </w:pPr>
      <w:r w:rsidRPr="008A2578">
        <w:rPr>
          <w:rFonts w:asciiTheme="minorHAnsi" w:hAnsiTheme="minorHAnsi" w:cstheme="minorHAnsi"/>
          <w:b/>
          <w:bCs/>
          <w:i/>
          <w:iCs/>
          <w:color w:val="000000"/>
          <w:sz w:val="24"/>
          <w:szCs w:val="24"/>
          <w:lang w:val="en-US"/>
        </w:rPr>
        <w:t>Risk Management Champion</w:t>
      </w:r>
      <w:r w:rsidR="00281674">
        <w:rPr>
          <w:rFonts w:asciiTheme="minorHAnsi" w:hAnsiTheme="minorHAnsi" w:cstheme="minorHAnsi"/>
          <w:b/>
          <w:bCs/>
          <w:i/>
          <w:iCs/>
          <w:color w:val="000000"/>
          <w:sz w:val="24"/>
          <w:szCs w:val="24"/>
          <w:lang w:val="en-US"/>
        </w:rPr>
        <w:t>s</w:t>
      </w:r>
      <w:r w:rsidRPr="008A2578">
        <w:rPr>
          <w:rFonts w:asciiTheme="minorHAnsi" w:hAnsiTheme="minorHAnsi" w:cstheme="minorHAnsi"/>
          <w:b/>
          <w:bCs/>
          <w:i/>
          <w:iCs/>
          <w:color w:val="000000"/>
          <w:sz w:val="24"/>
          <w:szCs w:val="24"/>
          <w:lang w:val="en-US"/>
        </w:rPr>
        <w:t xml:space="preserve"> </w:t>
      </w:r>
      <w:r w:rsidR="00281674">
        <w:rPr>
          <w:rFonts w:asciiTheme="minorHAnsi" w:hAnsiTheme="minorHAnsi" w:cstheme="minorHAnsi"/>
          <w:color w:val="000000"/>
          <w:sz w:val="24"/>
          <w:szCs w:val="24"/>
          <w:lang w:val="en-US"/>
        </w:rPr>
        <w:t>are</w:t>
      </w:r>
      <w:r w:rsidR="00281674" w:rsidRPr="008A2578">
        <w:rPr>
          <w:rFonts w:asciiTheme="minorHAnsi" w:hAnsiTheme="minorHAnsi" w:cstheme="minorHAnsi"/>
          <w:color w:val="000000"/>
          <w:sz w:val="24"/>
          <w:szCs w:val="24"/>
          <w:lang w:val="en-US"/>
        </w:rPr>
        <w:t xml:space="preserve"> </w:t>
      </w:r>
      <w:r w:rsidRPr="008A2578">
        <w:rPr>
          <w:rFonts w:asciiTheme="minorHAnsi" w:hAnsiTheme="minorHAnsi" w:cstheme="minorHAnsi"/>
          <w:color w:val="000000"/>
          <w:sz w:val="24"/>
          <w:szCs w:val="24"/>
          <w:lang w:val="en-US"/>
        </w:rPr>
        <w:t xml:space="preserve">responsible for: </w:t>
      </w:r>
    </w:p>
    <w:p w14:paraId="5E5CAFC2" w14:textId="77777777" w:rsidR="00EE2AEA" w:rsidRPr="008A2578" w:rsidRDefault="00EE2AEA" w:rsidP="00261B00">
      <w:pPr>
        <w:numPr>
          <w:ilvl w:val="0"/>
          <w:numId w:val="33"/>
        </w:numPr>
        <w:autoSpaceDE w:val="0"/>
        <w:autoSpaceDN w:val="0"/>
        <w:adjustRightInd w:val="0"/>
        <w:spacing w:after="120" w:line="240" w:lineRule="auto"/>
        <w:rPr>
          <w:rFonts w:asciiTheme="minorHAnsi" w:hAnsiTheme="minorHAnsi" w:cstheme="minorHAnsi"/>
          <w:color w:val="000000"/>
          <w:sz w:val="24"/>
          <w:szCs w:val="24"/>
          <w:lang w:val="en-US"/>
        </w:rPr>
      </w:pPr>
      <w:r w:rsidRPr="008A2578">
        <w:rPr>
          <w:rFonts w:asciiTheme="minorHAnsi" w:hAnsiTheme="minorHAnsi" w:cstheme="minorHAnsi"/>
          <w:color w:val="000000"/>
          <w:sz w:val="24"/>
          <w:szCs w:val="24"/>
          <w:lang w:val="en-US"/>
        </w:rPr>
        <w:t xml:space="preserve">Developing specific </w:t>
      </w:r>
      <w:proofErr w:type="spellStart"/>
      <w:r w:rsidRPr="008A2578">
        <w:rPr>
          <w:rFonts w:asciiTheme="minorHAnsi" w:hAnsiTheme="minorHAnsi" w:cstheme="minorHAnsi"/>
          <w:color w:val="000000"/>
          <w:sz w:val="24"/>
          <w:szCs w:val="24"/>
          <w:lang w:val="en-US"/>
        </w:rPr>
        <w:t>programmes</w:t>
      </w:r>
      <w:proofErr w:type="spellEnd"/>
      <w:r w:rsidRPr="008A2578">
        <w:rPr>
          <w:rFonts w:asciiTheme="minorHAnsi" w:hAnsiTheme="minorHAnsi" w:cstheme="minorHAnsi"/>
          <w:color w:val="000000"/>
          <w:sz w:val="24"/>
          <w:szCs w:val="24"/>
          <w:lang w:val="en-US"/>
        </w:rPr>
        <w:t xml:space="preserve"> and procedures for establishing and maintaining risk management activities across the University </w:t>
      </w:r>
    </w:p>
    <w:p w14:paraId="24CF8084" w14:textId="0E0F03F0" w:rsidR="00C47B3C" w:rsidRPr="008A2578" w:rsidRDefault="00C47B3C" w:rsidP="00261B00">
      <w:pPr>
        <w:numPr>
          <w:ilvl w:val="0"/>
          <w:numId w:val="33"/>
        </w:numPr>
        <w:autoSpaceDE w:val="0"/>
        <w:autoSpaceDN w:val="0"/>
        <w:adjustRightInd w:val="0"/>
        <w:spacing w:after="120" w:line="240" w:lineRule="auto"/>
        <w:rPr>
          <w:rFonts w:asciiTheme="minorHAnsi" w:hAnsiTheme="minorHAnsi" w:cstheme="minorHAnsi"/>
          <w:color w:val="000000"/>
          <w:sz w:val="24"/>
          <w:szCs w:val="24"/>
          <w:lang w:val="en-US"/>
        </w:rPr>
      </w:pPr>
      <w:r w:rsidRPr="008A2578">
        <w:rPr>
          <w:rFonts w:asciiTheme="minorHAnsi" w:hAnsiTheme="minorHAnsi" w:cstheme="minorHAnsi"/>
          <w:color w:val="000000"/>
          <w:sz w:val="24"/>
          <w:szCs w:val="24"/>
          <w:lang w:val="en-US"/>
        </w:rPr>
        <w:t>Ensuring the dispersal of information</w:t>
      </w:r>
      <w:r w:rsidR="009A193C">
        <w:rPr>
          <w:rFonts w:asciiTheme="minorHAnsi" w:hAnsiTheme="minorHAnsi" w:cstheme="minorHAnsi"/>
          <w:color w:val="000000"/>
          <w:sz w:val="24"/>
          <w:szCs w:val="24"/>
          <w:lang w:val="en-US"/>
        </w:rPr>
        <w:t xml:space="preserve"> related to </w:t>
      </w:r>
      <w:r w:rsidR="00873909">
        <w:rPr>
          <w:rFonts w:asciiTheme="minorHAnsi" w:hAnsiTheme="minorHAnsi" w:cstheme="minorHAnsi"/>
          <w:color w:val="000000"/>
          <w:sz w:val="24"/>
          <w:szCs w:val="24"/>
          <w:lang w:val="en-US"/>
        </w:rPr>
        <w:t>risk management processes to departmental colleagues as necessary.</w:t>
      </w:r>
    </w:p>
    <w:p w14:paraId="47821607" w14:textId="77777777" w:rsidR="00EE2AEA" w:rsidRPr="008A2578" w:rsidRDefault="00EE2AEA" w:rsidP="00261B00">
      <w:pPr>
        <w:numPr>
          <w:ilvl w:val="0"/>
          <w:numId w:val="33"/>
        </w:numPr>
        <w:autoSpaceDE w:val="0"/>
        <w:autoSpaceDN w:val="0"/>
        <w:adjustRightInd w:val="0"/>
        <w:spacing w:after="120" w:line="240" w:lineRule="auto"/>
        <w:rPr>
          <w:rFonts w:asciiTheme="minorHAnsi" w:hAnsiTheme="minorHAnsi" w:cstheme="minorHAnsi"/>
          <w:color w:val="000000"/>
          <w:sz w:val="24"/>
          <w:szCs w:val="24"/>
          <w:lang w:val="en-US"/>
        </w:rPr>
      </w:pPr>
      <w:r w:rsidRPr="008A2578">
        <w:rPr>
          <w:rFonts w:asciiTheme="minorHAnsi" w:hAnsiTheme="minorHAnsi" w:cstheme="minorHAnsi"/>
          <w:color w:val="000000"/>
          <w:sz w:val="24"/>
          <w:szCs w:val="24"/>
          <w:lang w:val="en-US"/>
        </w:rPr>
        <w:t xml:space="preserve">Providing guidance, interpretation and understanding of the risk management systems and procedures </w:t>
      </w:r>
    </w:p>
    <w:p w14:paraId="6493EEB8" w14:textId="7116BA9E" w:rsidR="00EE2AEA" w:rsidRPr="008A2578" w:rsidRDefault="00EE2AEA" w:rsidP="00261B00">
      <w:pPr>
        <w:numPr>
          <w:ilvl w:val="0"/>
          <w:numId w:val="33"/>
        </w:numPr>
        <w:autoSpaceDE w:val="0"/>
        <w:autoSpaceDN w:val="0"/>
        <w:adjustRightInd w:val="0"/>
        <w:spacing w:after="120" w:line="240" w:lineRule="auto"/>
        <w:rPr>
          <w:rFonts w:asciiTheme="minorHAnsi" w:hAnsiTheme="minorHAnsi" w:cstheme="minorHAnsi"/>
          <w:color w:val="000000"/>
          <w:sz w:val="24"/>
          <w:szCs w:val="24"/>
          <w:lang w:val="en-US"/>
        </w:rPr>
      </w:pPr>
      <w:r w:rsidRPr="008A2578">
        <w:rPr>
          <w:rFonts w:asciiTheme="minorHAnsi" w:hAnsiTheme="minorHAnsi" w:cstheme="minorHAnsi"/>
          <w:color w:val="000000"/>
          <w:sz w:val="24"/>
          <w:szCs w:val="24"/>
          <w:lang w:val="en-US"/>
        </w:rPr>
        <w:t xml:space="preserve">The </w:t>
      </w:r>
      <w:r w:rsidR="00806E98">
        <w:rPr>
          <w:rFonts w:asciiTheme="minorHAnsi" w:hAnsiTheme="minorHAnsi" w:cstheme="minorHAnsi"/>
          <w:color w:val="000000"/>
          <w:sz w:val="24"/>
          <w:szCs w:val="24"/>
          <w:lang w:val="en-US"/>
        </w:rPr>
        <w:t>Chief Financial Officer</w:t>
      </w:r>
      <w:r w:rsidRPr="008A2578">
        <w:rPr>
          <w:rFonts w:asciiTheme="minorHAnsi" w:hAnsiTheme="minorHAnsi" w:cstheme="minorHAnsi"/>
          <w:color w:val="000000"/>
          <w:sz w:val="24"/>
          <w:szCs w:val="24"/>
          <w:lang w:val="en-US"/>
        </w:rPr>
        <w:t xml:space="preserve"> is the Executive Officer responsible for ensuring that risk management processes run efficiently and effectively in the University. Support in this role is provided by the Planning Department. The Head of Planning is the nominated Risk Management Champion. </w:t>
      </w:r>
    </w:p>
    <w:p w14:paraId="1A3A036E" w14:textId="77777777" w:rsidR="00C47B3C" w:rsidRPr="008A2578" w:rsidRDefault="00C47B3C" w:rsidP="00EE2AEA">
      <w:pPr>
        <w:autoSpaceDE w:val="0"/>
        <w:autoSpaceDN w:val="0"/>
        <w:adjustRightInd w:val="0"/>
        <w:spacing w:after="0" w:line="240" w:lineRule="auto"/>
        <w:rPr>
          <w:rFonts w:asciiTheme="minorHAnsi" w:hAnsiTheme="minorHAnsi" w:cstheme="minorHAnsi"/>
          <w:color w:val="000000"/>
          <w:sz w:val="24"/>
          <w:szCs w:val="24"/>
          <w:lang w:val="en-US"/>
        </w:rPr>
      </w:pPr>
    </w:p>
    <w:p w14:paraId="3EA24CBB" w14:textId="4DFC7DD4" w:rsidR="00EE2AEA" w:rsidRPr="008A2578" w:rsidRDefault="00F031B0" w:rsidP="00EE2AEA">
      <w:pPr>
        <w:autoSpaceDE w:val="0"/>
        <w:autoSpaceDN w:val="0"/>
        <w:adjustRightInd w:val="0"/>
        <w:spacing w:after="0" w:line="240" w:lineRule="auto"/>
        <w:rPr>
          <w:rFonts w:asciiTheme="minorHAnsi" w:hAnsiTheme="minorHAnsi" w:cstheme="minorHAnsi"/>
          <w:color w:val="000000"/>
          <w:sz w:val="24"/>
          <w:szCs w:val="24"/>
          <w:lang w:val="en-US"/>
        </w:rPr>
      </w:pPr>
      <w:r>
        <w:rPr>
          <w:rFonts w:asciiTheme="minorHAnsi" w:hAnsiTheme="minorHAnsi" w:cstheme="minorHAnsi"/>
          <w:b/>
          <w:bCs/>
          <w:color w:val="000000"/>
          <w:sz w:val="24"/>
          <w:szCs w:val="24"/>
          <w:lang w:val="en-US"/>
        </w:rPr>
        <w:t>All members of s</w:t>
      </w:r>
      <w:r w:rsidR="00EE2AEA" w:rsidRPr="008A2578">
        <w:rPr>
          <w:rFonts w:asciiTheme="minorHAnsi" w:hAnsiTheme="minorHAnsi" w:cstheme="minorHAnsi"/>
          <w:b/>
          <w:bCs/>
          <w:color w:val="000000"/>
          <w:sz w:val="24"/>
          <w:szCs w:val="24"/>
          <w:lang w:val="en-US"/>
        </w:rPr>
        <w:t xml:space="preserve">taff </w:t>
      </w:r>
      <w:r w:rsidR="00EE2AEA" w:rsidRPr="00261B00">
        <w:rPr>
          <w:rFonts w:asciiTheme="minorHAnsi" w:hAnsiTheme="minorHAnsi" w:cstheme="minorHAnsi"/>
          <w:color w:val="000000"/>
          <w:sz w:val="24"/>
          <w:szCs w:val="24"/>
          <w:lang w:val="en-US"/>
        </w:rPr>
        <w:t>should</w:t>
      </w:r>
      <w:r w:rsidR="00EE2AEA" w:rsidRPr="008A2578">
        <w:rPr>
          <w:rFonts w:asciiTheme="minorHAnsi" w:hAnsiTheme="minorHAnsi" w:cstheme="minorHAnsi"/>
          <w:b/>
          <w:bCs/>
          <w:color w:val="000000"/>
          <w:sz w:val="24"/>
          <w:szCs w:val="24"/>
          <w:lang w:val="en-US"/>
        </w:rPr>
        <w:t xml:space="preserve">: </w:t>
      </w:r>
    </w:p>
    <w:p w14:paraId="73667D7E" w14:textId="77777777" w:rsidR="00C47B3C" w:rsidRPr="008A2578" w:rsidRDefault="00C47B3C" w:rsidP="00261B00">
      <w:pPr>
        <w:numPr>
          <w:ilvl w:val="0"/>
          <w:numId w:val="34"/>
        </w:numPr>
        <w:autoSpaceDE w:val="0"/>
        <w:autoSpaceDN w:val="0"/>
        <w:adjustRightInd w:val="0"/>
        <w:spacing w:after="120" w:line="240" w:lineRule="auto"/>
        <w:rPr>
          <w:rFonts w:asciiTheme="minorHAnsi" w:hAnsiTheme="minorHAnsi" w:cstheme="minorHAnsi"/>
          <w:color w:val="000000"/>
          <w:sz w:val="24"/>
          <w:szCs w:val="24"/>
          <w:lang w:val="en-US"/>
        </w:rPr>
      </w:pPr>
      <w:r w:rsidRPr="008A2578">
        <w:rPr>
          <w:rFonts w:asciiTheme="minorHAnsi" w:hAnsiTheme="minorHAnsi" w:cstheme="minorHAnsi"/>
          <w:color w:val="000000"/>
          <w:sz w:val="24"/>
          <w:szCs w:val="24"/>
          <w:lang w:val="en-US"/>
        </w:rPr>
        <w:t>Understand their accountability for individual risks</w:t>
      </w:r>
    </w:p>
    <w:p w14:paraId="3DE949A1" w14:textId="77777777" w:rsidR="00C47B3C" w:rsidRPr="008A2578" w:rsidRDefault="00C47B3C" w:rsidP="00261B00">
      <w:pPr>
        <w:numPr>
          <w:ilvl w:val="0"/>
          <w:numId w:val="34"/>
        </w:numPr>
        <w:autoSpaceDE w:val="0"/>
        <w:autoSpaceDN w:val="0"/>
        <w:adjustRightInd w:val="0"/>
        <w:spacing w:after="120" w:line="240" w:lineRule="auto"/>
        <w:rPr>
          <w:rFonts w:asciiTheme="minorHAnsi" w:hAnsiTheme="minorHAnsi" w:cstheme="minorHAnsi"/>
          <w:color w:val="000000"/>
          <w:sz w:val="24"/>
          <w:szCs w:val="24"/>
          <w:lang w:val="en-US"/>
        </w:rPr>
      </w:pPr>
      <w:r w:rsidRPr="008A2578">
        <w:rPr>
          <w:rFonts w:asciiTheme="minorHAnsi" w:hAnsiTheme="minorHAnsi" w:cstheme="minorHAnsi"/>
          <w:color w:val="000000"/>
          <w:sz w:val="24"/>
          <w:szCs w:val="24"/>
          <w:lang w:val="en-US"/>
        </w:rPr>
        <w:t>Understand that risk management and risk awareness are a key part of the University’s risk culture</w:t>
      </w:r>
    </w:p>
    <w:p w14:paraId="39BA6CE5" w14:textId="77777777" w:rsidR="00C47B3C" w:rsidRPr="008A2578" w:rsidRDefault="00C47B3C" w:rsidP="00261B00">
      <w:pPr>
        <w:numPr>
          <w:ilvl w:val="0"/>
          <w:numId w:val="34"/>
        </w:numPr>
        <w:autoSpaceDE w:val="0"/>
        <w:autoSpaceDN w:val="0"/>
        <w:adjustRightInd w:val="0"/>
        <w:spacing w:after="120" w:line="240" w:lineRule="auto"/>
        <w:rPr>
          <w:rFonts w:asciiTheme="minorHAnsi" w:hAnsiTheme="minorHAnsi" w:cstheme="minorHAnsi"/>
          <w:color w:val="000000"/>
          <w:sz w:val="24"/>
          <w:szCs w:val="24"/>
          <w:lang w:val="en-US"/>
        </w:rPr>
      </w:pPr>
      <w:r w:rsidRPr="008A2578">
        <w:rPr>
          <w:rFonts w:asciiTheme="minorHAnsi" w:hAnsiTheme="minorHAnsi" w:cstheme="minorHAnsi"/>
          <w:color w:val="000000"/>
          <w:sz w:val="24"/>
          <w:szCs w:val="24"/>
          <w:lang w:val="en-US"/>
        </w:rPr>
        <w:t>Understand how they can enable continuous improvement of risk management response</w:t>
      </w:r>
    </w:p>
    <w:p w14:paraId="3FF06B01" w14:textId="77777777" w:rsidR="00EE2AEA" w:rsidRPr="008A2578" w:rsidRDefault="00EE2AEA" w:rsidP="00261B00">
      <w:pPr>
        <w:numPr>
          <w:ilvl w:val="0"/>
          <w:numId w:val="34"/>
        </w:numPr>
        <w:autoSpaceDE w:val="0"/>
        <w:autoSpaceDN w:val="0"/>
        <w:adjustRightInd w:val="0"/>
        <w:spacing w:after="120" w:line="240" w:lineRule="auto"/>
        <w:rPr>
          <w:rFonts w:asciiTheme="minorHAnsi" w:hAnsiTheme="minorHAnsi" w:cstheme="minorHAnsi"/>
          <w:color w:val="000000"/>
          <w:sz w:val="24"/>
          <w:szCs w:val="24"/>
          <w:lang w:val="en-US"/>
        </w:rPr>
      </w:pPr>
      <w:r w:rsidRPr="008A2578">
        <w:rPr>
          <w:rFonts w:asciiTheme="minorHAnsi" w:hAnsiTheme="minorHAnsi" w:cstheme="minorHAnsi"/>
          <w:color w:val="000000"/>
          <w:sz w:val="24"/>
          <w:szCs w:val="24"/>
          <w:lang w:val="en-US"/>
        </w:rPr>
        <w:t xml:space="preserve">Report systematically and promptly to </w:t>
      </w:r>
      <w:r w:rsidR="00C47B3C" w:rsidRPr="008A2578">
        <w:rPr>
          <w:rFonts w:asciiTheme="minorHAnsi" w:hAnsiTheme="minorHAnsi" w:cstheme="minorHAnsi"/>
          <w:color w:val="000000"/>
          <w:sz w:val="24"/>
          <w:szCs w:val="24"/>
          <w:lang w:val="en-US"/>
        </w:rPr>
        <w:t>senio</w:t>
      </w:r>
      <w:r w:rsidRPr="008A2578">
        <w:rPr>
          <w:rFonts w:asciiTheme="minorHAnsi" w:hAnsiTheme="minorHAnsi" w:cstheme="minorHAnsi"/>
          <w:color w:val="000000"/>
          <w:sz w:val="24"/>
          <w:szCs w:val="24"/>
          <w:lang w:val="en-US"/>
        </w:rPr>
        <w:t xml:space="preserve">r management any perceived new risks or failures of existing control measures </w:t>
      </w:r>
    </w:p>
    <w:p w14:paraId="0545C8BA" w14:textId="77777777" w:rsidR="00C47B3C" w:rsidRPr="008A2578" w:rsidRDefault="00C47B3C" w:rsidP="00EE2AEA">
      <w:pPr>
        <w:autoSpaceDE w:val="0"/>
        <w:autoSpaceDN w:val="0"/>
        <w:adjustRightInd w:val="0"/>
        <w:spacing w:after="0" w:line="240" w:lineRule="auto"/>
        <w:rPr>
          <w:rFonts w:asciiTheme="minorHAnsi" w:hAnsiTheme="minorHAnsi" w:cstheme="minorHAnsi"/>
          <w:color w:val="000000"/>
          <w:sz w:val="24"/>
          <w:szCs w:val="24"/>
          <w:lang w:val="en-US"/>
        </w:rPr>
      </w:pPr>
    </w:p>
    <w:p w14:paraId="4A6B9271" w14:textId="77777777" w:rsidR="00DD7849" w:rsidRPr="008A2578" w:rsidRDefault="00DD7849" w:rsidP="00DD7849">
      <w:pPr>
        <w:autoSpaceDE w:val="0"/>
        <w:autoSpaceDN w:val="0"/>
        <w:adjustRightInd w:val="0"/>
        <w:spacing w:after="0" w:line="240" w:lineRule="auto"/>
        <w:rPr>
          <w:rFonts w:asciiTheme="minorHAnsi" w:hAnsiTheme="minorHAnsi" w:cstheme="minorHAnsi"/>
          <w:sz w:val="24"/>
          <w:szCs w:val="24"/>
          <w:lang w:val="en-US"/>
        </w:rPr>
      </w:pPr>
    </w:p>
    <w:p w14:paraId="3F7736FE" w14:textId="77777777" w:rsidR="00DD7849" w:rsidRPr="008A2578" w:rsidRDefault="00DD7849" w:rsidP="00DD7849">
      <w:pPr>
        <w:spacing w:after="0" w:line="240" w:lineRule="auto"/>
        <w:jc w:val="both"/>
        <w:rPr>
          <w:rFonts w:asciiTheme="minorHAnsi" w:hAnsiTheme="minorHAnsi" w:cstheme="minorHAnsi"/>
          <w:sz w:val="24"/>
          <w:szCs w:val="24"/>
        </w:rPr>
      </w:pPr>
    </w:p>
    <w:p w14:paraId="2FEE9EF4" w14:textId="77777777" w:rsidR="00DD7849" w:rsidRPr="008A2578" w:rsidRDefault="00DD7849" w:rsidP="00DD7849">
      <w:pPr>
        <w:spacing w:after="0" w:line="240" w:lineRule="auto"/>
        <w:jc w:val="both"/>
        <w:rPr>
          <w:rFonts w:asciiTheme="minorHAnsi" w:hAnsiTheme="minorHAnsi" w:cstheme="minorHAnsi"/>
          <w:sz w:val="24"/>
          <w:szCs w:val="24"/>
        </w:rPr>
      </w:pPr>
    </w:p>
    <w:p w14:paraId="2E5E0692" w14:textId="77777777" w:rsidR="00DD7849" w:rsidRPr="008A2578" w:rsidRDefault="00DD7849" w:rsidP="00DD7849">
      <w:pPr>
        <w:autoSpaceDE w:val="0"/>
        <w:autoSpaceDN w:val="0"/>
        <w:adjustRightInd w:val="0"/>
        <w:spacing w:after="0" w:line="240" w:lineRule="auto"/>
        <w:rPr>
          <w:rFonts w:asciiTheme="minorHAnsi" w:hAnsiTheme="minorHAnsi" w:cstheme="minorHAnsi"/>
          <w:color w:val="000000"/>
          <w:sz w:val="24"/>
          <w:szCs w:val="24"/>
          <w:lang w:val="en-US"/>
        </w:rPr>
      </w:pPr>
    </w:p>
    <w:p w14:paraId="7B641725" w14:textId="77777777" w:rsidR="00DD7849" w:rsidRPr="008A2578" w:rsidRDefault="00DD7849" w:rsidP="00DD7849">
      <w:pPr>
        <w:spacing w:after="0" w:line="240" w:lineRule="auto"/>
        <w:jc w:val="both"/>
        <w:rPr>
          <w:rFonts w:asciiTheme="minorHAnsi" w:hAnsiTheme="minorHAnsi" w:cstheme="minorHAnsi"/>
          <w:sz w:val="24"/>
          <w:szCs w:val="24"/>
        </w:rPr>
      </w:pPr>
    </w:p>
    <w:p w14:paraId="357FB0FF" w14:textId="77777777" w:rsidR="002B1FDD" w:rsidRPr="008A2578" w:rsidRDefault="002B1FDD" w:rsidP="002B1FDD">
      <w:pPr>
        <w:pStyle w:val="ColorfulList-Accent11"/>
        <w:spacing w:before="120" w:after="120"/>
        <w:ind w:left="0"/>
        <w:rPr>
          <w:rFonts w:asciiTheme="minorHAnsi" w:hAnsiTheme="minorHAnsi" w:cstheme="minorHAnsi"/>
          <w:sz w:val="24"/>
          <w:szCs w:val="24"/>
        </w:rPr>
      </w:pPr>
    </w:p>
    <w:p w14:paraId="7B025529" w14:textId="77777777" w:rsidR="002B1FDD" w:rsidRPr="008A2578" w:rsidRDefault="002B1FDD" w:rsidP="000A4229">
      <w:pPr>
        <w:pStyle w:val="ColorfulList-Accent11"/>
        <w:spacing w:before="120" w:after="120"/>
        <w:ind w:left="0"/>
        <w:jc w:val="both"/>
        <w:rPr>
          <w:rFonts w:asciiTheme="minorHAnsi" w:hAnsiTheme="minorHAnsi" w:cstheme="minorHAnsi"/>
          <w:sz w:val="24"/>
          <w:szCs w:val="24"/>
          <w:highlight w:val="yellow"/>
          <w:u w:val="single"/>
        </w:rPr>
      </w:pPr>
    </w:p>
    <w:p w14:paraId="4960E694" w14:textId="77777777" w:rsidR="00561236" w:rsidRPr="008A2578" w:rsidRDefault="00561236" w:rsidP="00561236">
      <w:pPr>
        <w:pStyle w:val="ColorfulList-Accent11"/>
        <w:spacing w:before="120" w:after="120"/>
        <w:ind w:left="0"/>
        <w:jc w:val="both"/>
        <w:rPr>
          <w:rFonts w:asciiTheme="minorHAnsi" w:hAnsiTheme="minorHAnsi" w:cstheme="minorHAnsi"/>
          <w:sz w:val="24"/>
          <w:szCs w:val="24"/>
          <w:lang w:eastAsia="en-GB"/>
        </w:rPr>
      </w:pPr>
    </w:p>
    <w:p w14:paraId="3EC92C50" w14:textId="77777777" w:rsidR="00561236" w:rsidRPr="008A2578" w:rsidRDefault="00561236" w:rsidP="00561236">
      <w:pPr>
        <w:spacing w:after="0" w:line="240" w:lineRule="auto"/>
        <w:jc w:val="both"/>
        <w:rPr>
          <w:rFonts w:asciiTheme="minorHAnsi" w:hAnsiTheme="minorHAnsi" w:cstheme="minorHAnsi"/>
          <w:sz w:val="24"/>
          <w:szCs w:val="24"/>
          <w:lang w:eastAsia="en-GB"/>
        </w:rPr>
      </w:pPr>
    </w:p>
    <w:p w14:paraId="1622FFCC" w14:textId="77777777" w:rsidR="000A4229" w:rsidRPr="008A2578" w:rsidRDefault="000A4229" w:rsidP="002B1FDD">
      <w:pPr>
        <w:pStyle w:val="ColorfulList-Accent11"/>
        <w:rPr>
          <w:rFonts w:asciiTheme="minorHAnsi" w:hAnsiTheme="minorHAnsi" w:cstheme="minorHAnsi"/>
          <w:sz w:val="24"/>
          <w:szCs w:val="24"/>
          <w:lang w:eastAsia="en-GB"/>
        </w:rPr>
      </w:pPr>
    </w:p>
    <w:p w14:paraId="6060E125" w14:textId="77777777" w:rsidR="001D04CF" w:rsidRPr="008A2578" w:rsidRDefault="001D04CF" w:rsidP="001D04CF">
      <w:pPr>
        <w:autoSpaceDE w:val="0"/>
        <w:autoSpaceDN w:val="0"/>
        <w:adjustRightInd w:val="0"/>
        <w:spacing w:after="0" w:line="240" w:lineRule="auto"/>
        <w:rPr>
          <w:rFonts w:asciiTheme="minorHAnsi" w:hAnsiTheme="minorHAnsi" w:cstheme="minorHAnsi"/>
          <w:color w:val="000000"/>
          <w:sz w:val="24"/>
          <w:szCs w:val="24"/>
          <w:lang w:val="en-US"/>
        </w:rPr>
      </w:pPr>
    </w:p>
    <w:p w14:paraId="05477396" w14:textId="77777777" w:rsidR="00D91F23" w:rsidRPr="008A2578" w:rsidRDefault="00D91F23" w:rsidP="00EE43FA">
      <w:pPr>
        <w:pStyle w:val="ColorfulList-Accent11"/>
        <w:spacing w:before="120" w:after="120"/>
        <w:ind w:left="0"/>
        <w:jc w:val="both"/>
        <w:rPr>
          <w:rFonts w:asciiTheme="minorHAnsi" w:hAnsiTheme="minorHAnsi" w:cstheme="minorHAnsi"/>
          <w:sz w:val="24"/>
          <w:szCs w:val="24"/>
        </w:rPr>
      </w:pPr>
    </w:p>
    <w:p w14:paraId="1BBA81BE" w14:textId="77777777" w:rsidR="002B1FDD" w:rsidRPr="008A2578" w:rsidRDefault="002B1FDD" w:rsidP="002B1FDD">
      <w:pPr>
        <w:pStyle w:val="ColorfulList-Accent11"/>
        <w:spacing w:before="120" w:after="120"/>
        <w:ind w:left="0"/>
        <w:rPr>
          <w:rFonts w:asciiTheme="minorHAnsi" w:hAnsiTheme="minorHAnsi" w:cstheme="minorHAnsi"/>
          <w:sz w:val="24"/>
          <w:szCs w:val="24"/>
        </w:rPr>
      </w:pPr>
    </w:p>
    <w:p w14:paraId="06E2AA10" w14:textId="77777777" w:rsidR="006671B1" w:rsidRDefault="006671B1">
      <w:pPr>
        <w:spacing w:after="0" w:line="240" w:lineRule="auto"/>
        <w:rPr>
          <w:rFonts w:asciiTheme="minorHAnsi" w:hAnsiTheme="minorHAnsi" w:cstheme="minorHAnsi"/>
          <w:sz w:val="24"/>
          <w:szCs w:val="24"/>
        </w:rPr>
      </w:pPr>
      <w:r>
        <w:rPr>
          <w:rFonts w:asciiTheme="minorHAnsi" w:hAnsiTheme="minorHAnsi" w:cstheme="minorHAnsi"/>
          <w:sz w:val="24"/>
          <w:szCs w:val="24"/>
        </w:rPr>
        <w:lastRenderedPageBreak/>
        <w:br w:type="page"/>
      </w:r>
    </w:p>
    <w:p w14:paraId="09A6EE41" w14:textId="2E0EDBDD" w:rsidR="00676D62" w:rsidRPr="00261B00" w:rsidRDefault="006671B1" w:rsidP="00261B00">
      <w:pPr>
        <w:pStyle w:val="ColorfulList-Accent11"/>
        <w:shd w:val="clear" w:color="auto" w:fill="DEEAF6" w:themeFill="accent5" w:themeFillTint="33"/>
        <w:ind w:left="0"/>
        <w:jc w:val="both"/>
        <w:rPr>
          <w:rFonts w:asciiTheme="minorHAnsi" w:hAnsiTheme="minorHAnsi" w:cstheme="minorHAnsi"/>
          <w:b/>
          <w:bCs/>
          <w:sz w:val="24"/>
          <w:szCs w:val="24"/>
        </w:rPr>
      </w:pPr>
      <w:r w:rsidRPr="00261B00">
        <w:rPr>
          <w:rFonts w:asciiTheme="minorHAnsi" w:hAnsiTheme="minorHAnsi" w:cstheme="minorHAnsi"/>
          <w:b/>
          <w:bCs/>
          <w:sz w:val="24"/>
          <w:szCs w:val="24"/>
        </w:rPr>
        <w:lastRenderedPageBreak/>
        <w:t>ANNEX B – Risk Appetite Scoring</w:t>
      </w:r>
    </w:p>
    <w:tbl>
      <w:tblPr>
        <w:tblStyle w:val="TableGrid"/>
        <w:tblW w:w="9067" w:type="dxa"/>
        <w:tblLook w:val="04A0" w:firstRow="1" w:lastRow="0" w:firstColumn="1" w:lastColumn="0" w:noHBand="0" w:noVBand="1"/>
      </w:tblPr>
      <w:tblGrid>
        <w:gridCol w:w="6941"/>
        <w:gridCol w:w="2126"/>
      </w:tblGrid>
      <w:tr w:rsidR="00676D62" w:rsidRPr="008A2578" w14:paraId="3C3F894D" w14:textId="77777777" w:rsidTr="0066066D">
        <w:tc>
          <w:tcPr>
            <w:tcW w:w="6941" w:type="dxa"/>
          </w:tcPr>
          <w:p w14:paraId="4B3A7727" w14:textId="77777777" w:rsidR="00676D62" w:rsidRPr="008A2578" w:rsidRDefault="00676D62" w:rsidP="0066066D">
            <w:pPr>
              <w:rPr>
                <w:rFonts w:asciiTheme="minorHAnsi" w:hAnsiTheme="minorHAnsi" w:cstheme="minorHAnsi"/>
                <w:b/>
                <w:sz w:val="24"/>
                <w:szCs w:val="24"/>
              </w:rPr>
            </w:pPr>
            <w:r w:rsidRPr="008A2578">
              <w:rPr>
                <w:rFonts w:asciiTheme="minorHAnsi" w:hAnsiTheme="minorHAnsi" w:cstheme="minorHAnsi"/>
                <w:b/>
                <w:sz w:val="24"/>
                <w:szCs w:val="24"/>
              </w:rPr>
              <w:t>Risk Appetite</w:t>
            </w:r>
          </w:p>
        </w:tc>
        <w:tc>
          <w:tcPr>
            <w:tcW w:w="2126" w:type="dxa"/>
          </w:tcPr>
          <w:p w14:paraId="1CF9F52D" w14:textId="77777777" w:rsidR="00676D62" w:rsidRPr="008A2578" w:rsidRDefault="00676D62" w:rsidP="0066066D">
            <w:pPr>
              <w:rPr>
                <w:rFonts w:asciiTheme="minorHAnsi" w:hAnsiTheme="minorHAnsi" w:cstheme="minorHAnsi"/>
                <w:b/>
                <w:color w:val="FF0000"/>
                <w:sz w:val="24"/>
                <w:szCs w:val="24"/>
              </w:rPr>
            </w:pPr>
            <w:r w:rsidRPr="008A2578">
              <w:rPr>
                <w:rFonts w:asciiTheme="minorHAnsi" w:hAnsiTheme="minorHAnsi" w:cstheme="minorHAnsi"/>
                <w:b/>
                <w:sz w:val="24"/>
                <w:szCs w:val="24"/>
              </w:rPr>
              <w:t>Recommended net risk scores</w:t>
            </w:r>
          </w:p>
        </w:tc>
      </w:tr>
      <w:tr w:rsidR="00676D62" w:rsidRPr="008A2578" w14:paraId="28B51490" w14:textId="77777777" w:rsidTr="0066066D">
        <w:tc>
          <w:tcPr>
            <w:tcW w:w="6941" w:type="dxa"/>
          </w:tcPr>
          <w:p w14:paraId="6C833386" w14:textId="77777777" w:rsidR="00676D62" w:rsidRPr="008A2578" w:rsidRDefault="00676D62" w:rsidP="0066066D">
            <w:pPr>
              <w:rPr>
                <w:rFonts w:asciiTheme="minorHAnsi" w:hAnsiTheme="minorHAnsi" w:cstheme="minorHAnsi"/>
                <w:b/>
                <w:sz w:val="24"/>
                <w:szCs w:val="24"/>
              </w:rPr>
            </w:pPr>
            <w:r w:rsidRPr="008A2578">
              <w:rPr>
                <w:rFonts w:asciiTheme="minorHAnsi" w:hAnsiTheme="minorHAnsi" w:cstheme="minorHAnsi"/>
                <w:b/>
                <w:sz w:val="24"/>
                <w:szCs w:val="24"/>
              </w:rPr>
              <w:t xml:space="preserve">High Risk Appetite: </w:t>
            </w:r>
          </w:p>
          <w:p w14:paraId="005C92BF" w14:textId="77777777" w:rsidR="00676D62" w:rsidRPr="008A2578" w:rsidRDefault="00676D62" w:rsidP="0066066D">
            <w:pPr>
              <w:rPr>
                <w:rFonts w:asciiTheme="minorHAnsi" w:hAnsiTheme="minorHAnsi" w:cstheme="minorHAnsi"/>
                <w:sz w:val="24"/>
                <w:szCs w:val="24"/>
              </w:rPr>
            </w:pPr>
            <w:r w:rsidRPr="008A2578">
              <w:rPr>
                <w:rFonts w:asciiTheme="minorHAnsi" w:hAnsiTheme="minorHAnsi" w:cstheme="minorHAnsi"/>
                <w:sz w:val="24"/>
                <w:szCs w:val="24"/>
              </w:rPr>
              <w:t xml:space="preserve">The University is prepared accept risks </w:t>
            </w:r>
            <w:proofErr w:type="gramStart"/>
            <w:r w:rsidRPr="008A2578">
              <w:rPr>
                <w:rFonts w:asciiTheme="minorHAnsi" w:hAnsiTheme="minorHAnsi" w:cstheme="minorHAnsi"/>
                <w:sz w:val="24"/>
                <w:szCs w:val="24"/>
              </w:rPr>
              <w:t>in order to</w:t>
            </w:r>
            <w:proofErr w:type="gramEnd"/>
            <w:r w:rsidRPr="008A2578">
              <w:rPr>
                <w:rFonts w:asciiTheme="minorHAnsi" w:hAnsiTheme="minorHAnsi" w:cstheme="minorHAnsi"/>
                <w:sz w:val="24"/>
                <w:szCs w:val="24"/>
              </w:rPr>
              <w:t xml:space="preserve"> further its strategic objectives or because the potential rewards </w:t>
            </w:r>
            <w:proofErr w:type="gramStart"/>
            <w:r w:rsidRPr="008A2578">
              <w:rPr>
                <w:rFonts w:asciiTheme="minorHAnsi" w:hAnsiTheme="minorHAnsi" w:cstheme="minorHAnsi"/>
                <w:sz w:val="24"/>
                <w:szCs w:val="24"/>
              </w:rPr>
              <w:t>are considered to be</w:t>
            </w:r>
            <w:proofErr w:type="gramEnd"/>
            <w:r w:rsidRPr="008A2578">
              <w:rPr>
                <w:rFonts w:asciiTheme="minorHAnsi" w:hAnsiTheme="minorHAnsi" w:cstheme="minorHAnsi"/>
                <w:sz w:val="24"/>
                <w:szCs w:val="24"/>
              </w:rPr>
              <w:t xml:space="preserve"> significant.</w:t>
            </w:r>
          </w:p>
          <w:p w14:paraId="7A764E9F" w14:textId="77777777" w:rsidR="00676D62" w:rsidRPr="008A2578" w:rsidRDefault="00676D62" w:rsidP="0066066D">
            <w:pPr>
              <w:rPr>
                <w:rFonts w:asciiTheme="minorHAnsi" w:hAnsiTheme="minorHAnsi" w:cstheme="minorHAnsi"/>
                <w:b/>
                <w:sz w:val="24"/>
                <w:szCs w:val="24"/>
              </w:rPr>
            </w:pPr>
          </w:p>
          <w:p w14:paraId="27B33488" w14:textId="77777777" w:rsidR="00676D62" w:rsidRPr="008A2578" w:rsidRDefault="00676D62" w:rsidP="0066066D">
            <w:pPr>
              <w:rPr>
                <w:rFonts w:asciiTheme="minorHAnsi" w:hAnsiTheme="minorHAnsi" w:cstheme="minorHAnsi"/>
                <w:sz w:val="24"/>
                <w:szCs w:val="24"/>
              </w:rPr>
            </w:pPr>
          </w:p>
        </w:tc>
        <w:tc>
          <w:tcPr>
            <w:tcW w:w="2126" w:type="dxa"/>
            <w:shd w:val="clear" w:color="auto" w:fill="FFC000"/>
          </w:tcPr>
          <w:p w14:paraId="20F3168E" w14:textId="77777777" w:rsidR="00676D62" w:rsidRPr="008A2578" w:rsidRDefault="00676D62" w:rsidP="0066066D">
            <w:pPr>
              <w:rPr>
                <w:rFonts w:asciiTheme="minorHAnsi" w:hAnsiTheme="minorHAnsi" w:cstheme="minorHAnsi"/>
                <w:b/>
                <w:sz w:val="24"/>
                <w:szCs w:val="24"/>
              </w:rPr>
            </w:pPr>
            <w:r w:rsidRPr="008A2578">
              <w:rPr>
                <w:rFonts w:asciiTheme="minorHAnsi" w:hAnsiTheme="minorHAnsi" w:cstheme="minorHAnsi"/>
                <w:bCs/>
                <w:sz w:val="24"/>
                <w:szCs w:val="24"/>
              </w:rPr>
              <w:t xml:space="preserve">15 to </w:t>
            </w:r>
            <w:proofErr w:type="gramStart"/>
            <w:r w:rsidRPr="008A2578">
              <w:rPr>
                <w:rFonts w:asciiTheme="minorHAnsi" w:hAnsiTheme="minorHAnsi" w:cstheme="minorHAnsi"/>
                <w:bCs/>
                <w:sz w:val="24"/>
                <w:szCs w:val="24"/>
              </w:rPr>
              <w:t>16  Impact</w:t>
            </w:r>
            <w:proofErr w:type="gramEnd"/>
            <w:r w:rsidRPr="008A2578">
              <w:rPr>
                <w:rFonts w:asciiTheme="minorHAnsi" w:hAnsiTheme="minorHAnsi" w:cstheme="minorHAnsi"/>
                <w:bCs/>
                <w:sz w:val="24"/>
                <w:szCs w:val="24"/>
              </w:rPr>
              <w:t xml:space="preserve"> may be up to 5. Willing to tolerate likelihood up to </w:t>
            </w:r>
            <w:proofErr w:type="gramStart"/>
            <w:r w:rsidRPr="008A2578">
              <w:rPr>
                <w:rFonts w:asciiTheme="minorHAnsi" w:hAnsiTheme="minorHAnsi" w:cstheme="minorHAnsi"/>
                <w:bCs/>
                <w:sz w:val="24"/>
                <w:szCs w:val="24"/>
              </w:rPr>
              <w:t>4, but</w:t>
            </w:r>
            <w:proofErr w:type="gramEnd"/>
            <w:r w:rsidRPr="008A2578">
              <w:rPr>
                <w:rFonts w:asciiTheme="minorHAnsi" w:hAnsiTheme="minorHAnsi" w:cstheme="minorHAnsi"/>
                <w:bCs/>
                <w:sz w:val="24"/>
                <w:szCs w:val="24"/>
              </w:rPr>
              <w:t xml:space="preserve"> ideally keep this below 16 total. </w:t>
            </w:r>
          </w:p>
        </w:tc>
      </w:tr>
      <w:tr w:rsidR="00676D62" w:rsidRPr="008A2578" w14:paraId="1748337C" w14:textId="77777777" w:rsidTr="0066066D">
        <w:tc>
          <w:tcPr>
            <w:tcW w:w="6941" w:type="dxa"/>
          </w:tcPr>
          <w:p w14:paraId="45E29D06" w14:textId="77777777" w:rsidR="00676D62" w:rsidRPr="008A2578" w:rsidRDefault="00676D62" w:rsidP="0066066D">
            <w:pPr>
              <w:rPr>
                <w:rFonts w:asciiTheme="minorHAnsi" w:hAnsiTheme="minorHAnsi" w:cstheme="minorHAnsi"/>
                <w:b/>
                <w:sz w:val="24"/>
                <w:szCs w:val="24"/>
              </w:rPr>
            </w:pPr>
            <w:r w:rsidRPr="008A2578">
              <w:rPr>
                <w:rFonts w:asciiTheme="minorHAnsi" w:hAnsiTheme="minorHAnsi" w:cstheme="minorHAnsi"/>
                <w:b/>
                <w:sz w:val="24"/>
                <w:szCs w:val="24"/>
              </w:rPr>
              <w:t>Medium Risk Appetite:</w:t>
            </w:r>
          </w:p>
          <w:p w14:paraId="21AEB850" w14:textId="77777777" w:rsidR="00676D62" w:rsidRPr="008A2578" w:rsidRDefault="00676D62" w:rsidP="0066066D">
            <w:pPr>
              <w:rPr>
                <w:rFonts w:asciiTheme="minorHAnsi" w:hAnsiTheme="minorHAnsi" w:cstheme="minorHAnsi"/>
                <w:sz w:val="24"/>
                <w:szCs w:val="24"/>
              </w:rPr>
            </w:pPr>
            <w:r w:rsidRPr="008A2578">
              <w:rPr>
                <w:rFonts w:asciiTheme="minorHAnsi" w:hAnsiTheme="minorHAnsi" w:cstheme="minorHAnsi"/>
                <w:sz w:val="24"/>
                <w:szCs w:val="24"/>
              </w:rPr>
              <w:t xml:space="preserve">The University is prepared to accept some risks </w:t>
            </w:r>
            <w:proofErr w:type="gramStart"/>
            <w:r w:rsidRPr="008A2578">
              <w:rPr>
                <w:rFonts w:asciiTheme="minorHAnsi" w:hAnsiTheme="minorHAnsi" w:cstheme="minorHAnsi"/>
                <w:sz w:val="24"/>
                <w:szCs w:val="24"/>
              </w:rPr>
              <w:t>in order to</w:t>
            </w:r>
            <w:proofErr w:type="gramEnd"/>
            <w:r w:rsidRPr="008A2578">
              <w:rPr>
                <w:rFonts w:asciiTheme="minorHAnsi" w:hAnsiTheme="minorHAnsi" w:cstheme="minorHAnsi"/>
                <w:sz w:val="24"/>
                <w:szCs w:val="24"/>
              </w:rPr>
              <w:t xml:space="preserve"> improve upon student experience or deliver strategic targets.</w:t>
            </w:r>
          </w:p>
          <w:p w14:paraId="46E19354" w14:textId="77777777" w:rsidR="00676D62" w:rsidRPr="008A2578" w:rsidRDefault="00676D62" w:rsidP="0066066D">
            <w:pPr>
              <w:rPr>
                <w:rFonts w:asciiTheme="minorHAnsi" w:hAnsiTheme="minorHAnsi" w:cstheme="minorHAnsi"/>
                <w:sz w:val="24"/>
                <w:szCs w:val="24"/>
              </w:rPr>
            </w:pPr>
          </w:p>
        </w:tc>
        <w:tc>
          <w:tcPr>
            <w:tcW w:w="2126" w:type="dxa"/>
            <w:shd w:val="clear" w:color="auto" w:fill="FFC000"/>
          </w:tcPr>
          <w:p w14:paraId="56DDD52E" w14:textId="77777777" w:rsidR="00676D62" w:rsidRPr="008A2578" w:rsidRDefault="00676D62" w:rsidP="0066066D">
            <w:pPr>
              <w:rPr>
                <w:rFonts w:asciiTheme="minorHAnsi" w:hAnsiTheme="minorHAnsi" w:cstheme="minorHAnsi"/>
                <w:bCs/>
                <w:sz w:val="24"/>
                <w:szCs w:val="24"/>
              </w:rPr>
            </w:pPr>
            <w:r w:rsidRPr="008A2578">
              <w:rPr>
                <w:rFonts w:asciiTheme="minorHAnsi" w:hAnsiTheme="minorHAnsi" w:cstheme="minorHAnsi"/>
                <w:bCs/>
                <w:sz w:val="24"/>
                <w:szCs w:val="24"/>
              </w:rPr>
              <w:t>10-15.  Impact may be up to 5. Willing to tolerate likelihood up to 4.</w:t>
            </w:r>
          </w:p>
        </w:tc>
      </w:tr>
      <w:tr w:rsidR="00676D62" w:rsidRPr="008A2578" w14:paraId="5B643BA7" w14:textId="77777777" w:rsidTr="0066066D">
        <w:tc>
          <w:tcPr>
            <w:tcW w:w="6941" w:type="dxa"/>
          </w:tcPr>
          <w:p w14:paraId="47EBD37E" w14:textId="77777777" w:rsidR="00676D62" w:rsidRPr="008A2578" w:rsidRDefault="00676D62" w:rsidP="0066066D">
            <w:pPr>
              <w:rPr>
                <w:rFonts w:asciiTheme="minorHAnsi" w:hAnsiTheme="minorHAnsi" w:cstheme="minorHAnsi"/>
                <w:b/>
                <w:sz w:val="24"/>
                <w:szCs w:val="24"/>
              </w:rPr>
            </w:pPr>
            <w:r w:rsidRPr="008A2578">
              <w:rPr>
                <w:rFonts w:asciiTheme="minorHAnsi" w:hAnsiTheme="minorHAnsi" w:cstheme="minorHAnsi"/>
                <w:b/>
                <w:sz w:val="24"/>
                <w:szCs w:val="24"/>
              </w:rPr>
              <w:t>Medium / Low Risk Appetite:</w:t>
            </w:r>
          </w:p>
          <w:p w14:paraId="3D1D727F" w14:textId="77777777" w:rsidR="00676D62" w:rsidRPr="008A2578" w:rsidRDefault="00676D62" w:rsidP="0066066D">
            <w:pPr>
              <w:rPr>
                <w:rFonts w:asciiTheme="minorHAnsi" w:hAnsiTheme="minorHAnsi" w:cstheme="minorHAnsi"/>
                <w:sz w:val="24"/>
                <w:szCs w:val="24"/>
              </w:rPr>
            </w:pPr>
            <w:r w:rsidRPr="008A2578">
              <w:rPr>
                <w:rFonts w:asciiTheme="minorHAnsi" w:hAnsiTheme="minorHAnsi" w:cstheme="minorHAnsi"/>
                <w:sz w:val="24"/>
                <w:szCs w:val="24"/>
              </w:rPr>
              <w:t>The University is generally risk adverse but will accept some small risks as a necessary part of day-to-day operations.</w:t>
            </w:r>
          </w:p>
          <w:p w14:paraId="2DBE574B" w14:textId="77777777" w:rsidR="00676D62" w:rsidRPr="008A2578" w:rsidRDefault="00676D62" w:rsidP="0066066D">
            <w:pPr>
              <w:rPr>
                <w:rFonts w:asciiTheme="minorHAnsi" w:hAnsiTheme="minorHAnsi" w:cstheme="minorHAnsi"/>
                <w:sz w:val="24"/>
                <w:szCs w:val="24"/>
              </w:rPr>
            </w:pPr>
          </w:p>
        </w:tc>
        <w:tc>
          <w:tcPr>
            <w:tcW w:w="2126" w:type="dxa"/>
            <w:shd w:val="clear" w:color="auto" w:fill="FFFF00"/>
          </w:tcPr>
          <w:p w14:paraId="7A2793F6" w14:textId="77777777" w:rsidR="00676D62" w:rsidRPr="008A2578" w:rsidRDefault="00676D62" w:rsidP="0066066D">
            <w:pPr>
              <w:rPr>
                <w:rFonts w:asciiTheme="minorHAnsi" w:hAnsiTheme="minorHAnsi" w:cstheme="minorHAnsi"/>
                <w:bCs/>
                <w:sz w:val="24"/>
                <w:szCs w:val="24"/>
              </w:rPr>
            </w:pPr>
            <w:r w:rsidRPr="008A2578">
              <w:rPr>
                <w:rFonts w:asciiTheme="minorHAnsi" w:hAnsiTheme="minorHAnsi" w:cstheme="minorHAnsi"/>
                <w:bCs/>
                <w:sz w:val="24"/>
                <w:szCs w:val="24"/>
              </w:rPr>
              <w:t>8-10 Impact may be up to 5. Seek to reduce impact to between 2 and 3.</w:t>
            </w:r>
          </w:p>
        </w:tc>
      </w:tr>
      <w:tr w:rsidR="00676D62" w:rsidRPr="008A2578" w14:paraId="0B42EAFC" w14:textId="77777777" w:rsidTr="0066066D">
        <w:tc>
          <w:tcPr>
            <w:tcW w:w="6941" w:type="dxa"/>
          </w:tcPr>
          <w:p w14:paraId="2F51561A" w14:textId="77777777" w:rsidR="00676D62" w:rsidRPr="008A2578" w:rsidRDefault="00676D62" w:rsidP="0066066D">
            <w:pPr>
              <w:rPr>
                <w:rFonts w:asciiTheme="minorHAnsi" w:hAnsiTheme="minorHAnsi" w:cstheme="minorHAnsi"/>
                <w:b/>
                <w:sz w:val="24"/>
                <w:szCs w:val="24"/>
              </w:rPr>
            </w:pPr>
            <w:r w:rsidRPr="008A2578">
              <w:rPr>
                <w:rFonts w:asciiTheme="minorHAnsi" w:hAnsiTheme="minorHAnsi" w:cstheme="minorHAnsi"/>
                <w:b/>
                <w:sz w:val="24"/>
                <w:szCs w:val="24"/>
              </w:rPr>
              <w:t>Low Risk Appetite:</w:t>
            </w:r>
          </w:p>
          <w:p w14:paraId="5E60F484" w14:textId="77777777" w:rsidR="00676D62" w:rsidRPr="008A2578" w:rsidRDefault="00676D62" w:rsidP="0066066D">
            <w:pPr>
              <w:rPr>
                <w:rFonts w:asciiTheme="minorHAnsi" w:hAnsiTheme="minorHAnsi" w:cstheme="minorHAnsi"/>
                <w:sz w:val="24"/>
                <w:szCs w:val="24"/>
              </w:rPr>
            </w:pPr>
            <w:r w:rsidRPr="008A2578">
              <w:rPr>
                <w:rFonts w:asciiTheme="minorHAnsi" w:hAnsiTheme="minorHAnsi" w:cstheme="minorHAnsi"/>
                <w:sz w:val="24"/>
                <w:szCs w:val="24"/>
              </w:rPr>
              <w:t xml:space="preserve">The University will seek to avoid taking any risks in these areas and, where risks are unavoidable, will seek to mitigate as much as possible. </w:t>
            </w:r>
          </w:p>
        </w:tc>
        <w:tc>
          <w:tcPr>
            <w:tcW w:w="2126" w:type="dxa"/>
            <w:shd w:val="clear" w:color="auto" w:fill="FFFF00"/>
          </w:tcPr>
          <w:p w14:paraId="48915A53" w14:textId="77777777" w:rsidR="00676D62" w:rsidRPr="008A2578" w:rsidRDefault="00676D62" w:rsidP="0066066D">
            <w:pPr>
              <w:rPr>
                <w:rFonts w:asciiTheme="minorHAnsi" w:hAnsiTheme="minorHAnsi" w:cstheme="minorHAnsi"/>
                <w:sz w:val="24"/>
                <w:szCs w:val="24"/>
              </w:rPr>
            </w:pPr>
            <w:r w:rsidRPr="008A2578">
              <w:rPr>
                <w:rFonts w:asciiTheme="minorHAnsi" w:hAnsiTheme="minorHAnsi" w:cstheme="minorHAnsi"/>
                <w:sz w:val="24"/>
                <w:szCs w:val="24"/>
              </w:rPr>
              <w:t xml:space="preserve">6-8 Impact may be up to 5. Seek to reduce likelihood to 2 </w:t>
            </w:r>
          </w:p>
        </w:tc>
      </w:tr>
      <w:tr w:rsidR="00676D62" w:rsidRPr="008A2578" w14:paraId="104BE5B3" w14:textId="77777777" w:rsidTr="0066066D">
        <w:tc>
          <w:tcPr>
            <w:tcW w:w="6941" w:type="dxa"/>
          </w:tcPr>
          <w:p w14:paraId="213D8E4E" w14:textId="77777777" w:rsidR="00676D62" w:rsidRPr="008A2578" w:rsidRDefault="00676D62" w:rsidP="0066066D">
            <w:pPr>
              <w:rPr>
                <w:rFonts w:asciiTheme="minorHAnsi" w:hAnsiTheme="minorHAnsi" w:cstheme="minorHAnsi"/>
                <w:b/>
                <w:sz w:val="24"/>
                <w:szCs w:val="24"/>
              </w:rPr>
            </w:pPr>
            <w:r w:rsidRPr="008A2578">
              <w:rPr>
                <w:rFonts w:asciiTheme="minorHAnsi" w:hAnsiTheme="minorHAnsi" w:cstheme="minorHAnsi"/>
                <w:b/>
                <w:sz w:val="24"/>
                <w:szCs w:val="24"/>
              </w:rPr>
              <w:t>The University will not tolerate any risks with these potential impacts</w:t>
            </w:r>
          </w:p>
          <w:p w14:paraId="5189081F" w14:textId="77777777" w:rsidR="00676D62" w:rsidRPr="008A2578" w:rsidRDefault="00676D62" w:rsidP="00676D62">
            <w:pPr>
              <w:pStyle w:val="ListParagraph"/>
              <w:numPr>
                <w:ilvl w:val="0"/>
                <w:numId w:val="45"/>
              </w:numPr>
              <w:rPr>
                <w:rFonts w:cstheme="minorHAnsi"/>
              </w:rPr>
            </w:pPr>
            <w:r w:rsidRPr="008A2578">
              <w:rPr>
                <w:rFonts w:cstheme="minorHAnsi"/>
              </w:rPr>
              <w:t>Physical danger / loss of life.</w:t>
            </w:r>
          </w:p>
          <w:p w14:paraId="11097989" w14:textId="77777777" w:rsidR="00676D62" w:rsidRPr="008A2578" w:rsidRDefault="00676D62" w:rsidP="00676D62">
            <w:pPr>
              <w:pStyle w:val="ListParagraph"/>
              <w:numPr>
                <w:ilvl w:val="0"/>
                <w:numId w:val="45"/>
              </w:numPr>
              <w:rPr>
                <w:rFonts w:cstheme="minorHAnsi"/>
              </w:rPr>
            </w:pPr>
            <w:r w:rsidRPr="008A2578">
              <w:rPr>
                <w:rFonts w:cstheme="minorHAnsi"/>
              </w:rPr>
              <w:t>Severe negative impact on student experience</w:t>
            </w:r>
          </w:p>
          <w:p w14:paraId="3388424E" w14:textId="77777777" w:rsidR="00676D62" w:rsidRPr="008A2578" w:rsidRDefault="00676D62" w:rsidP="00676D62">
            <w:pPr>
              <w:pStyle w:val="ListParagraph"/>
              <w:numPr>
                <w:ilvl w:val="0"/>
                <w:numId w:val="45"/>
              </w:numPr>
              <w:rPr>
                <w:rFonts w:cstheme="minorHAnsi"/>
              </w:rPr>
            </w:pPr>
            <w:r w:rsidRPr="008A2578">
              <w:rPr>
                <w:rFonts w:cstheme="minorHAnsi"/>
              </w:rPr>
              <w:t>Financial loss of more than 10% of turnover</w:t>
            </w:r>
          </w:p>
          <w:p w14:paraId="0D647365" w14:textId="77777777" w:rsidR="00676D62" w:rsidRPr="008A2578" w:rsidRDefault="00676D62" w:rsidP="00676D62">
            <w:pPr>
              <w:pStyle w:val="ListParagraph"/>
              <w:numPr>
                <w:ilvl w:val="0"/>
                <w:numId w:val="45"/>
              </w:numPr>
              <w:rPr>
                <w:rFonts w:cstheme="minorHAnsi"/>
              </w:rPr>
            </w:pPr>
            <w:r w:rsidRPr="008A2578">
              <w:rPr>
                <w:rFonts w:cstheme="minorHAnsi"/>
              </w:rPr>
              <w:t>Severe damage to reputation on a national and international level.</w:t>
            </w:r>
          </w:p>
        </w:tc>
        <w:tc>
          <w:tcPr>
            <w:tcW w:w="2126" w:type="dxa"/>
            <w:shd w:val="clear" w:color="auto" w:fill="92D050"/>
          </w:tcPr>
          <w:p w14:paraId="61ABA0FD" w14:textId="77777777" w:rsidR="00676D62" w:rsidRPr="008A2578" w:rsidRDefault="00676D62" w:rsidP="0066066D">
            <w:pPr>
              <w:rPr>
                <w:rFonts w:asciiTheme="minorHAnsi" w:hAnsiTheme="minorHAnsi" w:cstheme="minorHAnsi"/>
                <w:sz w:val="24"/>
                <w:szCs w:val="24"/>
              </w:rPr>
            </w:pPr>
            <w:r w:rsidRPr="008A2578">
              <w:rPr>
                <w:rFonts w:asciiTheme="minorHAnsi" w:hAnsiTheme="minorHAnsi" w:cstheme="minorHAnsi"/>
                <w:sz w:val="24"/>
                <w:szCs w:val="24"/>
              </w:rPr>
              <w:t>5. Impact will always be 5. Aim to reduce likelihood to 1.</w:t>
            </w:r>
          </w:p>
        </w:tc>
      </w:tr>
    </w:tbl>
    <w:p w14:paraId="0AACF24B" w14:textId="77777777" w:rsidR="00676D62" w:rsidRPr="00AB497E" w:rsidRDefault="00676D62" w:rsidP="00556BA7">
      <w:pPr>
        <w:pStyle w:val="ColorfulList-Accent11"/>
        <w:ind w:left="0"/>
        <w:jc w:val="both"/>
        <w:rPr>
          <w:rFonts w:asciiTheme="minorHAnsi" w:hAnsiTheme="minorHAnsi" w:cstheme="minorHAnsi"/>
          <w:bCs/>
          <w:sz w:val="24"/>
          <w:szCs w:val="24"/>
        </w:rPr>
      </w:pPr>
    </w:p>
    <w:p w14:paraId="3DF73173" w14:textId="7D89815F" w:rsidR="008C4F42" w:rsidRPr="00AB497E" w:rsidRDefault="008C4F42" w:rsidP="000A4229">
      <w:pPr>
        <w:pStyle w:val="ColorfulList-Accent11"/>
        <w:ind w:left="0"/>
        <w:jc w:val="both"/>
        <w:rPr>
          <w:rFonts w:asciiTheme="minorHAnsi" w:hAnsiTheme="minorHAnsi" w:cstheme="minorHAnsi"/>
          <w:bCs/>
          <w:sz w:val="24"/>
          <w:szCs w:val="24"/>
        </w:rPr>
      </w:pPr>
    </w:p>
    <w:p w14:paraId="5B41905E" w14:textId="77777777" w:rsidR="00511092" w:rsidRPr="00AB497E" w:rsidRDefault="00511092" w:rsidP="00511092">
      <w:pPr>
        <w:pStyle w:val="Default"/>
        <w:rPr>
          <w:rFonts w:asciiTheme="minorHAnsi" w:hAnsiTheme="minorHAnsi" w:cstheme="minorHAnsi"/>
          <w:lang w:val="en-US"/>
        </w:rPr>
      </w:pPr>
    </w:p>
    <w:p w14:paraId="4AF0FB4A" w14:textId="21C586EF" w:rsidR="00870660" w:rsidRPr="005B3611" w:rsidRDefault="00870660" w:rsidP="005B3611">
      <w:pPr>
        <w:spacing w:after="0" w:line="240" w:lineRule="auto"/>
        <w:rPr>
          <w:rFonts w:asciiTheme="minorHAnsi" w:hAnsiTheme="minorHAnsi" w:cstheme="minorHAnsi"/>
          <w:b/>
          <w:sz w:val="24"/>
          <w:szCs w:val="24"/>
        </w:rPr>
      </w:pPr>
    </w:p>
    <w:p w14:paraId="3D6FDD64" w14:textId="6EF17FCE" w:rsidR="00511092" w:rsidRPr="00AB497E" w:rsidRDefault="005A56A2" w:rsidP="00261B00">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br w:type="page"/>
      </w:r>
    </w:p>
    <w:p w14:paraId="741BBE1A" w14:textId="502AC74B" w:rsidR="005A56A2" w:rsidRPr="00876F6F" w:rsidRDefault="005A56A2" w:rsidP="009775D0">
      <w:pPr>
        <w:pStyle w:val="ColorfulList-Accent11"/>
        <w:shd w:val="clear" w:color="auto" w:fill="DEEAF6" w:themeFill="accent5" w:themeFillTint="33"/>
        <w:tabs>
          <w:tab w:val="left" w:pos="3648"/>
        </w:tabs>
        <w:spacing w:before="120" w:after="120"/>
        <w:ind w:left="0"/>
        <w:jc w:val="both"/>
        <w:rPr>
          <w:rFonts w:asciiTheme="minorHAnsi" w:hAnsiTheme="minorHAnsi" w:cstheme="minorHAnsi"/>
          <w:b/>
          <w:sz w:val="24"/>
          <w:szCs w:val="24"/>
          <w:lang w:eastAsia="en-GB"/>
        </w:rPr>
      </w:pPr>
      <w:r w:rsidRPr="00876F6F">
        <w:rPr>
          <w:rFonts w:asciiTheme="minorHAnsi" w:hAnsiTheme="minorHAnsi" w:cstheme="minorHAnsi"/>
          <w:b/>
          <w:sz w:val="24"/>
          <w:szCs w:val="24"/>
          <w:lang w:eastAsia="en-GB"/>
        </w:rPr>
        <w:lastRenderedPageBreak/>
        <w:t xml:space="preserve">ANNEX </w:t>
      </w:r>
      <w:r w:rsidR="005B3611">
        <w:rPr>
          <w:rFonts w:asciiTheme="minorHAnsi" w:hAnsiTheme="minorHAnsi" w:cstheme="minorHAnsi"/>
          <w:b/>
          <w:sz w:val="24"/>
          <w:szCs w:val="24"/>
          <w:lang w:eastAsia="en-GB"/>
        </w:rPr>
        <w:t>C</w:t>
      </w:r>
      <w:r w:rsidRPr="00876F6F">
        <w:rPr>
          <w:rFonts w:asciiTheme="minorHAnsi" w:hAnsiTheme="minorHAnsi" w:cstheme="minorHAnsi"/>
          <w:b/>
          <w:sz w:val="24"/>
          <w:szCs w:val="24"/>
          <w:lang w:eastAsia="en-GB"/>
        </w:rPr>
        <w:t xml:space="preserve">– </w:t>
      </w:r>
      <w:r>
        <w:rPr>
          <w:rFonts w:asciiTheme="minorHAnsi" w:hAnsiTheme="minorHAnsi" w:cstheme="minorHAnsi"/>
          <w:b/>
          <w:sz w:val="24"/>
          <w:szCs w:val="24"/>
          <w:lang w:eastAsia="en-GB"/>
        </w:rPr>
        <w:t>Risk Score Matri</w:t>
      </w:r>
      <w:r w:rsidR="009775D0">
        <w:rPr>
          <w:rFonts w:asciiTheme="minorHAnsi" w:hAnsiTheme="minorHAnsi" w:cstheme="minorHAnsi"/>
          <w:b/>
          <w:sz w:val="24"/>
          <w:szCs w:val="24"/>
          <w:lang w:eastAsia="en-GB"/>
        </w:rPr>
        <w:t>ces</w:t>
      </w:r>
    </w:p>
    <w:p w14:paraId="21FC3528" w14:textId="77777777" w:rsidR="005A56A2" w:rsidRDefault="005A56A2" w:rsidP="002B1FDD">
      <w:pPr>
        <w:pStyle w:val="ColorfulList-Accent11"/>
        <w:ind w:left="0"/>
        <w:rPr>
          <w:rFonts w:asciiTheme="minorHAnsi" w:hAnsiTheme="minorHAnsi" w:cstheme="minorHAnsi"/>
          <w:b/>
          <w:sz w:val="24"/>
          <w:szCs w:val="24"/>
        </w:rPr>
      </w:pPr>
    </w:p>
    <w:p w14:paraId="1C6F6A15" w14:textId="77777777" w:rsidR="005A56A2" w:rsidRDefault="005A56A2" w:rsidP="002B1FDD">
      <w:pPr>
        <w:pStyle w:val="ColorfulList-Accent11"/>
        <w:ind w:left="0"/>
        <w:rPr>
          <w:rFonts w:asciiTheme="minorHAnsi" w:hAnsiTheme="minorHAnsi" w:cstheme="minorHAnsi"/>
          <w:b/>
          <w:sz w:val="24"/>
          <w:szCs w:val="24"/>
        </w:rPr>
      </w:pPr>
    </w:p>
    <w:p w14:paraId="1213A677" w14:textId="5505496E" w:rsidR="005A56A2" w:rsidRDefault="005A56A2" w:rsidP="002B1FDD">
      <w:pPr>
        <w:pStyle w:val="ColorfulList-Accent11"/>
        <w:ind w:left="0"/>
        <w:rPr>
          <w:rFonts w:asciiTheme="minorHAnsi" w:hAnsiTheme="minorHAnsi" w:cstheme="minorHAnsi"/>
          <w:b/>
          <w:sz w:val="24"/>
          <w:szCs w:val="24"/>
        </w:rPr>
      </w:pPr>
      <w:r w:rsidRPr="008A2578">
        <w:rPr>
          <w:rFonts w:asciiTheme="minorHAnsi" w:hAnsiTheme="minorHAnsi" w:cstheme="minorHAnsi"/>
          <w:sz w:val="24"/>
          <w:szCs w:val="24"/>
        </w:rPr>
        <w:t>For Faculties and Service Departments, the definitions of Insignificant, Minor, Moderate, Serious and Very Serious financial impact at local level are  &lt;£50K, &lt;50K to £100K, &lt;£100K to &lt;500K, and &lt;£500K;  or as per the University level measures if the risk  being assessed is a university wide risk,  for example,  the impact of an incorrect statutory return does not just affect the Planning Department, but is a university wide hit</w:t>
      </w:r>
      <w:r>
        <w:rPr>
          <w:rFonts w:asciiTheme="minorHAnsi" w:hAnsiTheme="minorHAnsi" w:cstheme="minorHAnsi"/>
          <w:sz w:val="24"/>
          <w:szCs w:val="24"/>
        </w:rPr>
        <w:t>.</w:t>
      </w:r>
    </w:p>
    <w:p w14:paraId="63D67ACA" w14:textId="77777777" w:rsidR="005A56A2" w:rsidRDefault="005A56A2" w:rsidP="002B1FDD">
      <w:pPr>
        <w:pStyle w:val="ColorfulList-Accent11"/>
        <w:ind w:left="0"/>
        <w:rPr>
          <w:rFonts w:asciiTheme="minorHAnsi" w:hAnsiTheme="minorHAnsi" w:cstheme="minorHAnsi"/>
          <w:b/>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3572"/>
        <w:gridCol w:w="3686"/>
      </w:tblGrid>
      <w:tr w:rsidR="009775D0" w:rsidRPr="008A2578" w14:paraId="016220FB" w14:textId="77777777" w:rsidTr="009775D0">
        <w:trPr>
          <w:trHeight w:hRule="exact" w:val="432"/>
        </w:trPr>
        <w:tc>
          <w:tcPr>
            <w:tcW w:w="3120" w:type="dxa"/>
          </w:tcPr>
          <w:p w14:paraId="0A17F7C5" w14:textId="77777777" w:rsidR="009775D0" w:rsidRPr="009775D0" w:rsidRDefault="009775D0" w:rsidP="003F222A">
            <w:pPr>
              <w:pStyle w:val="BodyText2"/>
              <w:rPr>
                <w:rFonts w:asciiTheme="minorHAnsi" w:hAnsiTheme="minorHAnsi" w:cstheme="minorHAnsi"/>
                <w:b/>
              </w:rPr>
            </w:pPr>
            <w:r w:rsidRPr="009775D0">
              <w:rPr>
                <w:rFonts w:asciiTheme="minorHAnsi" w:hAnsiTheme="minorHAnsi" w:cstheme="minorHAnsi"/>
                <w:b/>
              </w:rPr>
              <w:t>Severity descriptors</w:t>
            </w:r>
          </w:p>
        </w:tc>
        <w:tc>
          <w:tcPr>
            <w:tcW w:w="3572" w:type="dxa"/>
          </w:tcPr>
          <w:p w14:paraId="5488EB80" w14:textId="77777777" w:rsidR="009775D0" w:rsidRPr="009775D0" w:rsidRDefault="009775D0" w:rsidP="003F222A">
            <w:pPr>
              <w:pStyle w:val="BodyText2"/>
              <w:rPr>
                <w:rFonts w:asciiTheme="minorHAnsi" w:hAnsiTheme="minorHAnsi" w:cstheme="minorHAnsi"/>
                <w:b/>
              </w:rPr>
            </w:pPr>
            <w:r w:rsidRPr="009775D0">
              <w:rPr>
                <w:rFonts w:asciiTheme="minorHAnsi" w:hAnsiTheme="minorHAnsi" w:cstheme="minorHAnsi"/>
                <w:b/>
              </w:rPr>
              <w:t>Possible consequences</w:t>
            </w:r>
          </w:p>
        </w:tc>
        <w:tc>
          <w:tcPr>
            <w:tcW w:w="3686" w:type="dxa"/>
          </w:tcPr>
          <w:p w14:paraId="23BF6A6A" w14:textId="77777777" w:rsidR="009775D0" w:rsidRPr="009775D0" w:rsidRDefault="009775D0" w:rsidP="003F222A">
            <w:pPr>
              <w:pStyle w:val="BodyText2"/>
              <w:rPr>
                <w:rFonts w:asciiTheme="minorHAnsi" w:hAnsiTheme="minorHAnsi" w:cstheme="minorHAnsi"/>
                <w:b/>
              </w:rPr>
            </w:pPr>
            <w:r w:rsidRPr="009775D0">
              <w:rPr>
                <w:rFonts w:asciiTheme="minorHAnsi" w:hAnsiTheme="minorHAnsi" w:cstheme="minorHAnsi"/>
                <w:b/>
              </w:rPr>
              <w:t>Examples</w:t>
            </w:r>
            <w:r w:rsidRPr="009775D0">
              <w:rPr>
                <w:rStyle w:val="FootnoteReference"/>
                <w:rFonts w:asciiTheme="minorHAnsi" w:eastAsia="Calibri" w:hAnsiTheme="minorHAnsi" w:cstheme="minorHAnsi"/>
                <w:b/>
              </w:rPr>
              <w:footnoteReference w:id="1"/>
            </w:r>
          </w:p>
        </w:tc>
      </w:tr>
      <w:tr w:rsidR="009775D0" w:rsidRPr="00AB497E" w14:paraId="7CA914A4" w14:textId="77777777" w:rsidTr="009775D0">
        <w:trPr>
          <w:trHeight w:hRule="exact" w:val="494"/>
        </w:trPr>
        <w:tc>
          <w:tcPr>
            <w:tcW w:w="3120" w:type="dxa"/>
          </w:tcPr>
          <w:p w14:paraId="2C97E0B3" w14:textId="77777777" w:rsidR="009775D0" w:rsidRPr="009775D0" w:rsidRDefault="009775D0" w:rsidP="003F222A">
            <w:pPr>
              <w:pStyle w:val="BodyText2"/>
              <w:rPr>
                <w:rFonts w:asciiTheme="minorHAnsi" w:hAnsiTheme="minorHAnsi" w:cstheme="minorHAnsi"/>
                <w:b/>
              </w:rPr>
            </w:pPr>
            <w:r w:rsidRPr="009775D0">
              <w:rPr>
                <w:rFonts w:asciiTheme="minorHAnsi" w:hAnsiTheme="minorHAnsi" w:cstheme="minorHAnsi"/>
                <w:b/>
              </w:rPr>
              <w:t>1 – Insignificant</w:t>
            </w:r>
          </w:p>
          <w:p w14:paraId="5994109D" w14:textId="77777777" w:rsidR="009775D0" w:rsidRPr="009775D0" w:rsidRDefault="009775D0" w:rsidP="003F222A">
            <w:pPr>
              <w:pStyle w:val="BodyText2"/>
              <w:rPr>
                <w:rFonts w:asciiTheme="minorHAnsi" w:hAnsiTheme="minorHAnsi" w:cstheme="minorHAnsi"/>
                <w:b/>
              </w:rPr>
            </w:pPr>
          </w:p>
          <w:p w14:paraId="204E375C" w14:textId="77777777" w:rsidR="009775D0" w:rsidRPr="009775D0" w:rsidRDefault="009775D0" w:rsidP="003F222A">
            <w:pPr>
              <w:pStyle w:val="BodyText2"/>
              <w:rPr>
                <w:rFonts w:asciiTheme="minorHAnsi" w:hAnsiTheme="minorHAnsi" w:cstheme="minorHAnsi"/>
                <w:b/>
              </w:rPr>
            </w:pPr>
          </w:p>
        </w:tc>
        <w:tc>
          <w:tcPr>
            <w:tcW w:w="3572" w:type="dxa"/>
          </w:tcPr>
          <w:p w14:paraId="73AE77D2" w14:textId="77777777" w:rsidR="009775D0" w:rsidRPr="009775D0" w:rsidRDefault="009775D0" w:rsidP="003F222A">
            <w:pPr>
              <w:pStyle w:val="BodyText2"/>
              <w:rPr>
                <w:rFonts w:asciiTheme="minorHAnsi" w:hAnsiTheme="minorHAnsi" w:cstheme="minorHAnsi"/>
              </w:rPr>
            </w:pPr>
            <w:r w:rsidRPr="009775D0">
              <w:rPr>
                <w:rFonts w:asciiTheme="minorHAnsi" w:hAnsiTheme="minorHAnsi" w:cstheme="minorHAnsi"/>
              </w:rPr>
              <w:t>No impact</w:t>
            </w:r>
          </w:p>
        </w:tc>
        <w:tc>
          <w:tcPr>
            <w:tcW w:w="3686" w:type="dxa"/>
          </w:tcPr>
          <w:p w14:paraId="0737A45C" w14:textId="77777777" w:rsidR="009775D0" w:rsidRPr="009775D0" w:rsidRDefault="009775D0" w:rsidP="003F222A">
            <w:pPr>
              <w:pStyle w:val="BodyText2"/>
              <w:rPr>
                <w:rFonts w:asciiTheme="minorHAnsi" w:hAnsiTheme="minorHAnsi" w:cstheme="minorHAnsi"/>
                <w:b/>
              </w:rPr>
            </w:pPr>
          </w:p>
        </w:tc>
      </w:tr>
      <w:tr w:rsidR="009775D0" w:rsidRPr="00AB497E" w14:paraId="5EAC9A67" w14:textId="77777777" w:rsidTr="009775D0">
        <w:trPr>
          <w:trHeight w:val="1440"/>
        </w:trPr>
        <w:tc>
          <w:tcPr>
            <w:tcW w:w="3120" w:type="dxa"/>
          </w:tcPr>
          <w:p w14:paraId="7D89D2C2" w14:textId="77777777" w:rsidR="009775D0" w:rsidRPr="009775D0" w:rsidRDefault="009775D0" w:rsidP="003F222A">
            <w:pPr>
              <w:pStyle w:val="BodyText2"/>
              <w:rPr>
                <w:rFonts w:ascii="Arial" w:hAnsi="Arial" w:cs="Arial"/>
                <w:b/>
              </w:rPr>
            </w:pPr>
            <w:r w:rsidRPr="009775D0">
              <w:rPr>
                <w:rFonts w:ascii="Arial" w:hAnsi="Arial" w:cs="Arial"/>
                <w:b/>
              </w:rPr>
              <w:t>2 - Minor</w:t>
            </w:r>
          </w:p>
          <w:p w14:paraId="2B674DFF" w14:textId="77777777" w:rsidR="009775D0" w:rsidRPr="009775D0" w:rsidRDefault="009775D0" w:rsidP="003F222A">
            <w:pPr>
              <w:rPr>
                <w:rFonts w:ascii="Arial" w:hAnsi="Arial" w:cs="Arial"/>
                <w:sz w:val="20"/>
                <w:szCs w:val="20"/>
              </w:rPr>
            </w:pPr>
            <w:r w:rsidRPr="009775D0">
              <w:rPr>
                <w:rFonts w:ascii="Arial" w:hAnsi="Arial" w:cs="Arial"/>
                <w:sz w:val="20"/>
                <w:szCs w:val="20"/>
              </w:rPr>
              <w:t>Negative outcomes from risks or lost opportunities unlikely to have a permanent or significant effect on the University’s reputation or performance</w:t>
            </w:r>
          </w:p>
        </w:tc>
        <w:tc>
          <w:tcPr>
            <w:tcW w:w="3572" w:type="dxa"/>
          </w:tcPr>
          <w:p w14:paraId="3527EA4E" w14:textId="77777777" w:rsidR="009775D0" w:rsidRPr="009775D0" w:rsidRDefault="009775D0" w:rsidP="009775D0">
            <w:pPr>
              <w:pStyle w:val="BodyText2"/>
              <w:numPr>
                <w:ilvl w:val="0"/>
                <w:numId w:val="16"/>
              </w:numPr>
              <w:rPr>
                <w:rFonts w:ascii="Arial" w:hAnsi="Arial" w:cs="Arial"/>
              </w:rPr>
            </w:pPr>
            <w:r w:rsidRPr="009775D0">
              <w:rPr>
                <w:rFonts w:ascii="Arial" w:hAnsi="Arial" w:cs="Arial"/>
              </w:rPr>
              <w:t xml:space="preserve">Less than 0.5%of total turnover financial impact </w:t>
            </w:r>
          </w:p>
          <w:p w14:paraId="575494CA" w14:textId="77777777" w:rsidR="009775D0" w:rsidRPr="009775D0" w:rsidRDefault="009775D0" w:rsidP="009775D0">
            <w:pPr>
              <w:pStyle w:val="BodyText2"/>
              <w:numPr>
                <w:ilvl w:val="0"/>
                <w:numId w:val="16"/>
              </w:numPr>
              <w:rPr>
                <w:rFonts w:ascii="Arial" w:hAnsi="Arial" w:cs="Arial"/>
              </w:rPr>
            </w:pPr>
            <w:r w:rsidRPr="009775D0">
              <w:rPr>
                <w:rFonts w:ascii="Arial" w:hAnsi="Arial" w:cs="Arial"/>
              </w:rPr>
              <w:t>No regulatory consequence</w:t>
            </w:r>
          </w:p>
          <w:p w14:paraId="62DCFD25" w14:textId="77777777" w:rsidR="009775D0" w:rsidRPr="009775D0" w:rsidRDefault="009775D0" w:rsidP="009775D0">
            <w:pPr>
              <w:pStyle w:val="BodyText2"/>
              <w:numPr>
                <w:ilvl w:val="0"/>
                <w:numId w:val="16"/>
              </w:numPr>
              <w:rPr>
                <w:rFonts w:ascii="Arial" w:hAnsi="Arial" w:cs="Arial"/>
              </w:rPr>
            </w:pPr>
            <w:r w:rsidRPr="009775D0">
              <w:rPr>
                <w:rFonts w:ascii="Arial" w:hAnsi="Arial" w:cs="Arial"/>
              </w:rPr>
              <w:t>Minor adverse publicity</w:t>
            </w:r>
          </w:p>
          <w:p w14:paraId="52E866A2" w14:textId="77777777" w:rsidR="009775D0" w:rsidRPr="009775D0" w:rsidRDefault="009775D0" w:rsidP="009775D0">
            <w:pPr>
              <w:pStyle w:val="BodyText2"/>
              <w:numPr>
                <w:ilvl w:val="0"/>
                <w:numId w:val="16"/>
              </w:numPr>
              <w:rPr>
                <w:rFonts w:ascii="Arial" w:hAnsi="Arial" w:cs="Arial"/>
                <w:b/>
              </w:rPr>
            </w:pPr>
            <w:r w:rsidRPr="009775D0">
              <w:rPr>
                <w:rFonts w:ascii="Arial" w:hAnsi="Arial" w:cs="Arial"/>
              </w:rPr>
              <w:t>Minor reversible injury</w:t>
            </w:r>
          </w:p>
          <w:p w14:paraId="38B627CC" w14:textId="77777777" w:rsidR="009775D0" w:rsidRPr="009775D0" w:rsidRDefault="009775D0" w:rsidP="009775D0">
            <w:pPr>
              <w:pStyle w:val="BodyText2"/>
              <w:numPr>
                <w:ilvl w:val="0"/>
                <w:numId w:val="16"/>
              </w:numPr>
              <w:rPr>
                <w:rFonts w:ascii="Arial" w:hAnsi="Arial" w:cs="Arial"/>
                <w:b/>
              </w:rPr>
            </w:pPr>
            <w:r w:rsidRPr="009775D0">
              <w:rPr>
                <w:rFonts w:ascii="Arial" w:hAnsi="Arial" w:cs="Arial"/>
              </w:rPr>
              <w:t>No more than10 days of senior staff time</w:t>
            </w:r>
          </w:p>
        </w:tc>
        <w:tc>
          <w:tcPr>
            <w:tcW w:w="3686" w:type="dxa"/>
          </w:tcPr>
          <w:p w14:paraId="3F2199DF" w14:textId="77777777" w:rsidR="009775D0" w:rsidRPr="009775D0" w:rsidRDefault="009775D0" w:rsidP="009775D0">
            <w:pPr>
              <w:pStyle w:val="BodyText2"/>
              <w:numPr>
                <w:ilvl w:val="0"/>
                <w:numId w:val="17"/>
              </w:numPr>
              <w:rPr>
                <w:rFonts w:ascii="Arial" w:hAnsi="Arial" w:cs="Arial"/>
              </w:rPr>
            </w:pPr>
            <w:r w:rsidRPr="009775D0">
              <w:rPr>
                <w:rFonts w:ascii="Arial" w:hAnsi="Arial" w:cs="Arial"/>
              </w:rPr>
              <w:t>University sued successfully for wrongful dismissal</w:t>
            </w:r>
          </w:p>
          <w:p w14:paraId="0718D4E9" w14:textId="77777777" w:rsidR="009775D0" w:rsidRPr="009775D0" w:rsidRDefault="009775D0" w:rsidP="009775D0">
            <w:pPr>
              <w:pStyle w:val="BodyText2"/>
              <w:numPr>
                <w:ilvl w:val="0"/>
                <w:numId w:val="17"/>
              </w:numPr>
              <w:rPr>
                <w:rFonts w:ascii="Arial" w:hAnsi="Arial" w:cs="Arial"/>
              </w:rPr>
            </w:pPr>
            <w:r w:rsidRPr="009775D0">
              <w:rPr>
                <w:rFonts w:ascii="Arial" w:hAnsi="Arial" w:cs="Arial"/>
              </w:rPr>
              <w:t>Lecturer has work related injury e.g. slips</w:t>
            </w:r>
          </w:p>
        </w:tc>
      </w:tr>
      <w:tr w:rsidR="009775D0" w:rsidRPr="00AB497E" w14:paraId="33236A23" w14:textId="77777777" w:rsidTr="009775D0">
        <w:trPr>
          <w:trHeight w:val="1534"/>
        </w:trPr>
        <w:tc>
          <w:tcPr>
            <w:tcW w:w="3120" w:type="dxa"/>
          </w:tcPr>
          <w:p w14:paraId="1EAC3E42" w14:textId="77777777" w:rsidR="009775D0" w:rsidRPr="009775D0" w:rsidRDefault="009775D0" w:rsidP="003F222A">
            <w:pPr>
              <w:pStyle w:val="BodyText2"/>
              <w:rPr>
                <w:rFonts w:asciiTheme="minorHAnsi" w:hAnsiTheme="minorHAnsi" w:cstheme="minorHAnsi"/>
                <w:b/>
              </w:rPr>
            </w:pPr>
            <w:r w:rsidRPr="009775D0">
              <w:rPr>
                <w:rFonts w:asciiTheme="minorHAnsi" w:hAnsiTheme="minorHAnsi" w:cstheme="minorHAnsi"/>
                <w:b/>
              </w:rPr>
              <w:t>3 – Moderate</w:t>
            </w:r>
          </w:p>
          <w:p w14:paraId="50DD1F7A" w14:textId="77777777" w:rsidR="009775D0" w:rsidRPr="009775D0" w:rsidRDefault="009775D0" w:rsidP="003F222A">
            <w:pPr>
              <w:rPr>
                <w:rFonts w:asciiTheme="minorHAnsi" w:hAnsiTheme="minorHAnsi" w:cstheme="minorHAnsi"/>
                <w:sz w:val="20"/>
                <w:szCs w:val="20"/>
              </w:rPr>
            </w:pPr>
            <w:r w:rsidRPr="009775D0">
              <w:rPr>
                <w:rFonts w:asciiTheme="minorHAnsi" w:hAnsiTheme="minorHAnsi" w:cstheme="minorHAnsi"/>
                <w:sz w:val="20"/>
                <w:szCs w:val="20"/>
              </w:rPr>
              <w:t>Negative outcomes from risks or lost opportunities having a significant impact on the University. Can be managed without major impact in the medium term</w:t>
            </w:r>
          </w:p>
        </w:tc>
        <w:tc>
          <w:tcPr>
            <w:tcW w:w="3572" w:type="dxa"/>
          </w:tcPr>
          <w:p w14:paraId="4E0D5952" w14:textId="77777777" w:rsidR="009775D0" w:rsidRPr="009775D0" w:rsidRDefault="009775D0" w:rsidP="009775D0">
            <w:pPr>
              <w:pStyle w:val="BodyText2"/>
              <w:numPr>
                <w:ilvl w:val="0"/>
                <w:numId w:val="18"/>
              </w:numPr>
              <w:rPr>
                <w:rFonts w:asciiTheme="minorHAnsi" w:hAnsiTheme="minorHAnsi" w:cstheme="minorHAnsi"/>
              </w:rPr>
            </w:pPr>
            <w:r w:rsidRPr="009775D0">
              <w:rPr>
                <w:rFonts w:asciiTheme="minorHAnsi" w:hAnsiTheme="minorHAnsi" w:cstheme="minorHAnsi"/>
              </w:rPr>
              <w:t xml:space="preserve">Financial loss up to 2% of total </w:t>
            </w:r>
            <w:proofErr w:type="gramStart"/>
            <w:r w:rsidRPr="009775D0">
              <w:rPr>
                <w:rFonts w:asciiTheme="minorHAnsi" w:hAnsiTheme="minorHAnsi" w:cstheme="minorHAnsi"/>
              </w:rPr>
              <w:t>turnover  in</w:t>
            </w:r>
            <w:proofErr w:type="gramEnd"/>
            <w:r w:rsidRPr="009775D0">
              <w:rPr>
                <w:rFonts w:asciiTheme="minorHAnsi" w:hAnsiTheme="minorHAnsi" w:cstheme="minorHAnsi"/>
              </w:rPr>
              <w:t xml:space="preserve"> any year </w:t>
            </w:r>
          </w:p>
          <w:p w14:paraId="71287BFF" w14:textId="77777777" w:rsidR="009775D0" w:rsidRPr="009775D0" w:rsidRDefault="009775D0" w:rsidP="009775D0">
            <w:pPr>
              <w:pStyle w:val="BodyText2"/>
              <w:numPr>
                <w:ilvl w:val="0"/>
                <w:numId w:val="18"/>
              </w:numPr>
              <w:rPr>
                <w:rFonts w:asciiTheme="minorHAnsi" w:hAnsiTheme="minorHAnsi" w:cstheme="minorHAnsi"/>
              </w:rPr>
            </w:pPr>
            <w:r w:rsidRPr="009775D0">
              <w:rPr>
                <w:rFonts w:asciiTheme="minorHAnsi" w:hAnsiTheme="minorHAnsi" w:cstheme="minorHAnsi"/>
              </w:rPr>
              <w:t>Limited regulatory consequence</w:t>
            </w:r>
          </w:p>
          <w:p w14:paraId="3929E457" w14:textId="77777777" w:rsidR="009775D0" w:rsidRPr="009775D0" w:rsidRDefault="009775D0" w:rsidP="009775D0">
            <w:pPr>
              <w:pStyle w:val="BodyText2"/>
              <w:numPr>
                <w:ilvl w:val="0"/>
                <w:numId w:val="18"/>
              </w:numPr>
              <w:rPr>
                <w:rFonts w:asciiTheme="minorHAnsi" w:hAnsiTheme="minorHAnsi" w:cstheme="minorHAnsi"/>
                <w:b/>
              </w:rPr>
            </w:pPr>
            <w:r w:rsidRPr="009775D0">
              <w:rPr>
                <w:rFonts w:asciiTheme="minorHAnsi" w:hAnsiTheme="minorHAnsi" w:cstheme="minorHAnsi"/>
              </w:rPr>
              <w:t xml:space="preserve">Local adverse publicity of subject area </w:t>
            </w:r>
          </w:p>
          <w:p w14:paraId="1729BD71" w14:textId="77777777" w:rsidR="009775D0" w:rsidRPr="009775D0" w:rsidRDefault="009775D0" w:rsidP="009775D0">
            <w:pPr>
              <w:pStyle w:val="BodyText2"/>
              <w:numPr>
                <w:ilvl w:val="0"/>
                <w:numId w:val="18"/>
              </w:numPr>
              <w:rPr>
                <w:rFonts w:asciiTheme="minorHAnsi" w:hAnsiTheme="minorHAnsi" w:cstheme="minorHAnsi"/>
                <w:b/>
              </w:rPr>
            </w:pPr>
            <w:r w:rsidRPr="009775D0">
              <w:rPr>
                <w:rFonts w:asciiTheme="minorHAnsi" w:hAnsiTheme="minorHAnsi" w:cstheme="minorHAnsi"/>
              </w:rPr>
              <w:t>Major reversible injury</w:t>
            </w:r>
          </w:p>
          <w:p w14:paraId="375557BE" w14:textId="77777777" w:rsidR="009775D0" w:rsidRPr="009775D0" w:rsidRDefault="009775D0" w:rsidP="009775D0">
            <w:pPr>
              <w:pStyle w:val="BodyText2"/>
              <w:numPr>
                <w:ilvl w:val="0"/>
                <w:numId w:val="18"/>
              </w:numPr>
              <w:rPr>
                <w:rFonts w:asciiTheme="minorHAnsi" w:hAnsiTheme="minorHAnsi" w:cstheme="minorHAnsi"/>
                <w:b/>
              </w:rPr>
            </w:pPr>
            <w:r w:rsidRPr="009775D0">
              <w:rPr>
                <w:rFonts w:asciiTheme="minorHAnsi" w:hAnsiTheme="minorHAnsi" w:cstheme="minorHAnsi"/>
              </w:rPr>
              <w:t>No more than 25 days of senior staff time</w:t>
            </w:r>
          </w:p>
        </w:tc>
        <w:tc>
          <w:tcPr>
            <w:tcW w:w="3686" w:type="dxa"/>
          </w:tcPr>
          <w:p w14:paraId="6013D6A2" w14:textId="77777777" w:rsidR="009775D0" w:rsidRPr="009775D0" w:rsidRDefault="009775D0" w:rsidP="009775D0">
            <w:pPr>
              <w:pStyle w:val="BodyText2"/>
              <w:numPr>
                <w:ilvl w:val="0"/>
                <w:numId w:val="19"/>
              </w:numPr>
              <w:rPr>
                <w:rFonts w:asciiTheme="minorHAnsi" w:hAnsiTheme="minorHAnsi" w:cstheme="minorHAnsi"/>
              </w:rPr>
            </w:pPr>
            <w:r w:rsidRPr="009775D0">
              <w:rPr>
                <w:rFonts w:asciiTheme="minorHAnsi" w:hAnsiTheme="minorHAnsi" w:cstheme="minorHAnsi"/>
              </w:rPr>
              <w:t>Major IT project late or overspent</w:t>
            </w:r>
          </w:p>
          <w:p w14:paraId="741DF10C" w14:textId="77777777" w:rsidR="009775D0" w:rsidRPr="009775D0" w:rsidRDefault="009775D0" w:rsidP="009775D0">
            <w:pPr>
              <w:pStyle w:val="BodyText2"/>
              <w:numPr>
                <w:ilvl w:val="0"/>
                <w:numId w:val="19"/>
              </w:numPr>
              <w:rPr>
                <w:rFonts w:asciiTheme="minorHAnsi" w:hAnsiTheme="minorHAnsi" w:cstheme="minorHAnsi"/>
              </w:rPr>
            </w:pPr>
            <w:r w:rsidRPr="009775D0">
              <w:rPr>
                <w:rFonts w:asciiTheme="minorHAnsi" w:hAnsiTheme="minorHAnsi" w:cstheme="minorHAnsi"/>
              </w:rPr>
              <w:t>Contractual staff injured due to University negligence</w:t>
            </w:r>
          </w:p>
          <w:p w14:paraId="3BB53E4A" w14:textId="77777777" w:rsidR="009775D0" w:rsidRPr="009775D0" w:rsidRDefault="009775D0" w:rsidP="009775D0">
            <w:pPr>
              <w:pStyle w:val="BodyText2"/>
              <w:numPr>
                <w:ilvl w:val="0"/>
                <w:numId w:val="19"/>
              </w:numPr>
              <w:rPr>
                <w:rFonts w:asciiTheme="minorHAnsi" w:hAnsiTheme="minorHAnsi" w:cstheme="minorHAnsi"/>
              </w:rPr>
            </w:pPr>
            <w:r w:rsidRPr="009775D0">
              <w:rPr>
                <w:rFonts w:asciiTheme="minorHAnsi" w:hAnsiTheme="minorHAnsi" w:cstheme="minorHAnsi"/>
              </w:rPr>
              <w:t xml:space="preserve">Loss of a major contract </w:t>
            </w:r>
          </w:p>
        </w:tc>
      </w:tr>
      <w:tr w:rsidR="009775D0" w:rsidRPr="00AB497E" w14:paraId="46AA431A" w14:textId="77777777" w:rsidTr="009775D0">
        <w:trPr>
          <w:trHeight w:val="1897"/>
        </w:trPr>
        <w:tc>
          <w:tcPr>
            <w:tcW w:w="3120" w:type="dxa"/>
          </w:tcPr>
          <w:p w14:paraId="70AB7E9A" w14:textId="77777777" w:rsidR="009775D0" w:rsidRPr="009775D0" w:rsidRDefault="009775D0" w:rsidP="003F222A">
            <w:pPr>
              <w:pStyle w:val="BodyText2"/>
              <w:rPr>
                <w:rFonts w:asciiTheme="minorHAnsi" w:hAnsiTheme="minorHAnsi" w:cstheme="minorHAnsi"/>
                <w:b/>
              </w:rPr>
            </w:pPr>
            <w:r w:rsidRPr="009775D0">
              <w:rPr>
                <w:rFonts w:asciiTheme="minorHAnsi" w:hAnsiTheme="minorHAnsi" w:cstheme="minorHAnsi"/>
                <w:b/>
              </w:rPr>
              <w:t>4 - Serious</w:t>
            </w:r>
          </w:p>
          <w:p w14:paraId="7E24DB7E" w14:textId="77777777" w:rsidR="009775D0" w:rsidRPr="009775D0" w:rsidRDefault="009775D0" w:rsidP="003F222A">
            <w:pPr>
              <w:rPr>
                <w:rFonts w:asciiTheme="minorHAnsi" w:hAnsiTheme="minorHAnsi" w:cstheme="minorHAnsi"/>
                <w:sz w:val="20"/>
                <w:szCs w:val="20"/>
              </w:rPr>
            </w:pPr>
            <w:r w:rsidRPr="009775D0">
              <w:rPr>
                <w:rFonts w:asciiTheme="minorHAnsi" w:hAnsiTheme="minorHAnsi" w:cstheme="minorHAnsi"/>
                <w:sz w:val="20"/>
                <w:szCs w:val="20"/>
              </w:rPr>
              <w:t>Negative outcomes from risks or lost opportunities with a significant effect that will require major effort to manage and resolve in the medium term but do not threaten the existence of the institution in the medium term</w:t>
            </w:r>
          </w:p>
        </w:tc>
        <w:tc>
          <w:tcPr>
            <w:tcW w:w="3572" w:type="dxa"/>
          </w:tcPr>
          <w:p w14:paraId="67057339" w14:textId="77777777" w:rsidR="009775D0" w:rsidRPr="009775D0" w:rsidRDefault="009775D0" w:rsidP="009775D0">
            <w:pPr>
              <w:pStyle w:val="BodyText2"/>
              <w:numPr>
                <w:ilvl w:val="0"/>
                <w:numId w:val="20"/>
              </w:numPr>
              <w:rPr>
                <w:rFonts w:asciiTheme="minorHAnsi" w:hAnsiTheme="minorHAnsi" w:cstheme="minorHAnsi"/>
                <w:strike/>
              </w:rPr>
            </w:pPr>
            <w:r w:rsidRPr="009775D0">
              <w:rPr>
                <w:rFonts w:asciiTheme="minorHAnsi" w:hAnsiTheme="minorHAnsi" w:cstheme="minorHAnsi"/>
              </w:rPr>
              <w:t>Financial loss over 2% of total turnover in a single year</w:t>
            </w:r>
          </w:p>
          <w:p w14:paraId="572234B0" w14:textId="77777777" w:rsidR="009775D0" w:rsidRPr="009775D0" w:rsidRDefault="009775D0" w:rsidP="009775D0">
            <w:pPr>
              <w:pStyle w:val="BodyText2"/>
              <w:numPr>
                <w:ilvl w:val="0"/>
                <w:numId w:val="20"/>
              </w:numPr>
              <w:rPr>
                <w:rFonts w:asciiTheme="minorHAnsi" w:hAnsiTheme="minorHAnsi" w:cstheme="minorHAnsi"/>
              </w:rPr>
            </w:pPr>
            <w:r w:rsidRPr="009775D0">
              <w:rPr>
                <w:rFonts w:asciiTheme="minorHAnsi" w:hAnsiTheme="minorHAnsi" w:cstheme="minorHAnsi"/>
              </w:rPr>
              <w:t xml:space="preserve">Major savings programme required to </w:t>
            </w:r>
            <w:proofErr w:type="gramStart"/>
            <w:r w:rsidRPr="009775D0">
              <w:rPr>
                <w:rFonts w:asciiTheme="minorHAnsi" w:hAnsiTheme="minorHAnsi" w:cstheme="minorHAnsi"/>
              </w:rPr>
              <w:t>break-even</w:t>
            </w:r>
            <w:proofErr w:type="gramEnd"/>
            <w:r w:rsidRPr="009775D0">
              <w:rPr>
                <w:rFonts w:asciiTheme="minorHAnsi" w:hAnsiTheme="minorHAnsi" w:cstheme="minorHAnsi"/>
              </w:rPr>
              <w:t xml:space="preserve"> in the medium term</w:t>
            </w:r>
          </w:p>
          <w:p w14:paraId="564C1BC1" w14:textId="77777777" w:rsidR="009775D0" w:rsidRPr="009775D0" w:rsidRDefault="009775D0" w:rsidP="009775D0">
            <w:pPr>
              <w:pStyle w:val="BodyText2"/>
              <w:numPr>
                <w:ilvl w:val="0"/>
                <w:numId w:val="20"/>
              </w:numPr>
              <w:rPr>
                <w:rFonts w:asciiTheme="minorHAnsi" w:hAnsiTheme="minorHAnsi" w:cstheme="minorHAnsi"/>
              </w:rPr>
            </w:pPr>
            <w:r w:rsidRPr="009775D0">
              <w:rPr>
                <w:rFonts w:asciiTheme="minorHAnsi" w:hAnsiTheme="minorHAnsi" w:cstheme="minorHAnsi"/>
              </w:rPr>
              <w:t>Significant regulatory consequence</w:t>
            </w:r>
          </w:p>
          <w:p w14:paraId="40D19075" w14:textId="77777777" w:rsidR="009775D0" w:rsidRPr="009775D0" w:rsidRDefault="009775D0" w:rsidP="009775D0">
            <w:pPr>
              <w:pStyle w:val="BodyText2"/>
              <w:numPr>
                <w:ilvl w:val="0"/>
                <w:numId w:val="20"/>
              </w:numPr>
              <w:rPr>
                <w:rFonts w:asciiTheme="minorHAnsi" w:hAnsiTheme="minorHAnsi" w:cstheme="minorHAnsi"/>
              </w:rPr>
            </w:pPr>
            <w:r w:rsidRPr="009775D0">
              <w:rPr>
                <w:rFonts w:asciiTheme="minorHAnsi" w:hAnsiTheme="minorHAnsi" w:cstheme="minorHAnsi"/>
              </w:rPr>
              <w:t>Negative headlines in the national press</w:t>
            </w:r>
          </w:p>
          <w:p w14:paraId="429FAE12" w14:textId="77777777" w:rsidR="009775D0" w:rsidRPr="009775D0" w:rsidRDefault="009775D0" w:rsidP="009775D0">
            <w:pPr>
              <w:pStyle w:val="BodyText2"/>
              <w:numPr>
                <w:ilvl w:val="0"/>
                <w:numId w:val="20"/>
              </w:numPr>
              <w:rPr>
                <w:rFonts w:asciiTheme="minorHAnsi" w:hAnsiTheme="minorHAnsi" w:cstheme="minorHAnsi"/>
              </w:rPr>
            </w:pPr>
            <w:r w:rsidRPr="009775D0">
              <w:rPr>
                <w:rFonts w:asciiTheme="minorHAnsi" w:hAnsiTheme="minorHAnsi" w:cstheme="minorHAnsi"/>
              </w:rPr>
              <w:t>Irreversible injury or death</w:t>
            </w:r>
          </w:p>
          <w:p w14:paraId="02E5D304" w14:textId="77777777" w:rsidR="009775D0" w:rsidRPr="009775D0" w:rsidRDefault="009775D0" w:rsidP="009775D0">
            <w:pPr>
              <w:pStyle w:val="BodyText2"/>
              <w:numPr>
                <w:ilvl w:val="0"/>
                <w:numId w:val="20"/>
              </w:numPr>
              <w:rPr>
                <w:rFonts w:asciiTheme="minorHAnsi" w:hAnsiTheme="minorHAnsi" w:cstheme="minorHAnsi"/>
              </w:rPr>
            </w:pPr>
            <w:r w:rsidRPr="009775D0">
              <w:rPr>
                <w:rFonts w:asciiTheme="minorHAnsi" w:hAnsiTheme="minorHAnsi" w:cstheme="minorHAnsi"/>
              </w:rPr>
              <w:t>No more than 45 days of senior staff time</w:t>
            </w:r>
          </w:p>
        </w:tc>
        <w:tc>
          <w:tcPr>
            <w:tcW w:w="3686" w:type="dxa"/>
          </w:tcPr>
          <w:p w14:paraId="45DCF833" w14:textId="77777777" w:rsidR="009775D0" w:rsidRPr="009775D0" w:rsidRDefault="009775D0" w:rsidP="009775D0">
            <w:pPr>
              <w:pStyle w:val="BodyText2"/>
              <w:numPr>
                <w:ilvl w:val="0"/>
                <w:numId w:val="21"/>
              </w:numPr>
              <w:rPr>
                <w:rFonts w:asciiTheme="minorHAnsi" w:hAnsiTheme="minorHAnsi" w:cstheme="minorHAnsi"/>
              </w:rPr>
            </w:pPr>
            <w:r w:rsidRPr="009775D0">
              <w:rPr>
                <w:rFonts w:asciiTheme="minorHAnsi" w:hAnsiTheme="minorHAnsi" w:cstheme="minorHAnsi"/>
              </w:rPr>
              <w:t>Research team found to have falsified results with a major impact e.g. on health issues</w:t>
            </w:r>
          </w:p>
          <w:p w14:paraId="492A9BC3" w14:textId="77777777" w:rsidR="009775D0" w:rsidRPr="009775D0" w:rsidRDefault="009775D0" w:rsidP="009775D0">
            <w:pPr>
              <w:pStyle w:val="BodyText2"/>
              <w:numPr>
                <w:ilvl w:val="0"/>
                <w:numId w:val="21"/>
              </w:numPr>
              <w:rPr>
                <w:rFonts w:asciiTheme="minorHAnsi" w:hAnsiTheme="minorHAnsi" w:cstheme="minorHAnsi"/>
              </w:rPr>
            </w:pPr>
            <w:r w:rsidRPr="009775D0">
              <w:rPr>
                <w:rFonts w:asciiTheme="minorHAnsi" w:hAnsiTheme="minorHAnsi" w:cstheme="minorHAnsi"/>
              </w:rPr>
              <w:t xml:space="preserve">Major overseas recruitment problems due to war or terrorism – potential to escalate </w:t>
            </w:r>
            <w:proofErr w:type="gramStart"/>
            <w:r w:rsidRPr="009775D0">
              <w:rPr>
                <w:rFonts w:asciiTheme="minorHAnsi" w:hAnsiTheme="minorHAnsi" w:cstheme="minorHAnsi"/>
              </w:rPr>
              <w:t>to</w:t>
            </w:r>
            <w:proofErr w:type="gramEnd"/>
            <w:r w:rsidRPr="009775D0">
              <w:rPr>
                <w:rFonts w:asciiTheme="minorHAnsi" w:hAnsiTheme="minorHAnsi" w:cstheme="minorHAnsi"/>
              </w:rPr>
              <w:t xml:space="preserve"> very serious </w:t>
            </w:r>
          </w:p>
          <w:p w14:paraId="02A67384" w14:textId="77777777" w:rsidR="009775D0" w:rsidRPr="009775D0" w:rsidRDefault="009775D0" w:rsidP="009775D0">
            <w:pPr>
              <w:pStyle w:val="BodyText2"/>
              <w:numPr>
                <w:ilvl w:val="0"/>
                <w:numId w:val="21"/>
              </w:numPr>
              <w:rPr>
                <w:rFonts w:asciiTheme="minorHAnsi" w:hAnsiTheme="minorHAnsi" w:cstheme="minorHAnsi"/>
              </w:rPr>
            </w:pPr>
            <w:r w:rsidRPr="009775D0">
              <w:rPr>
                <w:rFonts w:asciiTheme="minorHAnsi" w:hAnsiTheme="minorHAnsi" w:cstheme="minorHAnsi"/>
              </w:rPr>
              <w:t>University financial systems fail completely and cannot be recovered</w:t>
            </w:r>
          </w:p>
        </w:tc>
      </w:tr>
      <w:tr w:rsidR="009775D0" w:rsidRPr="00AB497E" w14:paraId="6B90523E" w14:textId="77777777" w:rsidTr="009775D0">
        <w:tc>
          <w:tcPr>
            <w:tcW w:w="3120" w:type="dxa"/>
          </w:tcPr>
          <w:p w14:paraId="0CDD267A" w14:textId="77777777" w:rsidR="009775D0" w:rsidRPr="009775D0" w:rsidRDefault="009775D0" w:rsidP="003F222A">
            <w:pPr>
              <w:pStyle w:val="BodyText2"/>
              <w:rPr>
                <w:rFonts w:asciiTheme="minorHAnsi" w:hAnsiTheme="minorHAnsi" w:cstheme="minorHAnsi"/>
                <w:b/>
              </w:rPr>
            </w:pPr>
            <w:r w:rsidRPr="009775D0">
              <w:rPr>
                <w:rFonts w:asciiTheme="minorHAnsi" w:hAnsiTheme="minorHAnsi" w:cstheme="minorHAnsi"/>
                <w:b/>
              </w:rPr>
              <w:t>5 – Very serious</w:t>
            </w:r>
          </w:p>
          <w:p w14:paraId="1B19BB43" w14:textId="77777777" w:rsidR="009775D0" w:rsidRPr="009775D0" w:rsidRDefault="009775D0" w:rsidP="003F222A">
            <w:pPr>
              <w:rPr>
                <w:rFonts w:asciiTheme="minorHAnsi" w:hAnsiTheme="minorHAnsi" w:cstheme="minorHAnsi"/>
                <w:sz w:val="20"/>
                <w:szCs w:val="20"/>
              </w:rPr>
            </w:pPr>
            <w:r w:rsidRPr="009775D0">
              <w:rPr>
                <w:rFonts w:asciiTheme="minorHAnsi" w:hAnsiTheme="minorHAnsi" w:cstheme="minorHAnsi"/>
                <w:sz w:val="20"/>
                <w:szCs w:val="20"/>
              </w:rPr>
              <w:t>Negative outcomes from risks or lost opportunities which if not resolved in the medium term will threaten the existence of the institution</w:t>
            </w:r>
          </w:p>
        </w:tc>
        <w:tc>
          <w:tcPr>
            <w:tcW w:w="3572" w:type="dxa"/>
          </w:tcPr>
          <w:p w14:paraId="4531C1DF" w14:textId="77777777" w:rsidR="009775D0" w:rsidRPr="009775D0" w:rsidRDefault="009775D0" w:rsidP="009775D0">
            <w:pPr>
              <w:pStyle w:val="BodyText2"/>
              <w:numPr>
                <w:ilvl w:val="0"/>
                <w:numId w:val="22"/>
              </w:numPr>
              <w:rPr>
                <w:rFonts w:asciiTheme="minorHAnsi" w:hAnsiTheme="minorHAnsi" w:cstheme="minorHAnsi"/>
              </w:rPr>
            </w:pPr>
            <w:r w:rsidRPr="009775D0">
              <w:rPr>
                <w:rFonts w:asciiTheme="minorHAnsi" w:hAnsiTheme="minorHAnsi" w:cstheme="minorHAnsi"/>
              </w:rPr>
              <w:t>Financial loss (or loss of potential financial surplus) over 2% of turnover for consecutive years or over 5% in a single year</w:t>
            </w:r>
          </w:p>
          <w:p w14:paraId="20E75B42" w14:textId="77777777" w:rsidR="009775D0" w:rsidRPr="009775D0" w:rsidRDefault="009775D0" w:rsidP="009775D0">
            <w:pPr>
              <w:pStyle w:val="BodyText2"/>
              <w:numPr>
                <w:ilvl w:val="0"/>
                <w:numId w:val="22"/>
              </w:numPr>
              <w:rPr>
                <w:rFonts w:asciiTheme="minorHAnsi" w:hAnsiTheme="minorHAnsi" w:cstheme="minorHAnsi"/>
              </w:rPr>
            </w:pPr>
            <w:r w:rsidRPr="009775D0">
              <w:rPr>
                <w:rFonts w:asciiTheme="minorHAnsi" w:hAnsiTheme="minorHAnsi" w:cstheme="minorHAnsi"/>
              </w:rPr>
              <w:t>Substantial regulatory consequence</w:t>
            </w:r>
          </w:p>
          <w:p w14:paraId="66A4C53F" w14:textId="77777777" w:rsidR="009775D0" w:rsidRPr="009775D0" w:rsidRDefault="009775D0" w:rsidP="009775D0">
            <w:pPr>
              <w:pStyle w:val="BodyText2"/>
              <w:numPr>
                <w:ilvl w:val="0"/>
                <w:numId w:val="22"/>
              </w:numPr>
              <w:rPr>
                <w:rFonts w:asciiTheme="minorHAnsi" w:hAnsiTheme="minorHAnsi" w:cstheme="minorHAnsi"/>
              </w:rPr>
            </w:pPr>
            <w:r w:rsidRPr="009775D0">
              <w:rPr>
                <w:rFonts w:asciiTheme="minorHAnsi" w:hAnsiTheme="minorHAnsi" w:cstheme="minorHAnsi"/>
              </w:rPr>
              <w:t>Sustained negative headlines in national press</w:t>
            </w:r>
          </w:p>
          <w:p w14:paraId="5A2FECA9" w14:textId="77777777" w:rsidR="009775D0" w:rsidRPr="009775D0" w:rsidRDefault="009775D0" w:rsidP="009775D0">
            <w:pPr>
              <w:pStyle w:val="BodyText2"/>
              <w:numPr>
                <w:ilvl w:val="0"/>
                <w:numId w:val="22"/>
              </w:numPr>
              <w:rPr>
                <w:rFonts w:asciiTheme="minorHAnsi" w:hAnsiTheme="minorHAnsi" w:cstheme="minorHAnsi"/>
              </w:rPr>
            </w:pPr>
            <w:r w:rsidRPr="009775D0">
              <w:rPr>
                <w:rFonts w:asciiTheme="minorHAnsi" w:hAnsiTheme="minorHAnsi" w:cstheme="minorHAnsi"/>
              </w:rPr>
              <w:t>Major negative sanction by HEFCW</w:t>
            </w:r>
          </w:p>
          <w:p w14:paraId="7B96E303" w14:textId="77777777" w:rsidR="009775D0" w:rsidRPr="009775D0" w:rsidRDefault="009775D0" w:rsidP="009775D0">
            <w:pPr>
              <w:pStyle w:val="BodyText2"/>
              <w:numPr>
                <w:ilvl w:val="0"/>
                <w:numId w:val="22"/>
              </w:numPr>
              <w:rPr>
                <w:rFonts w:asciiTheme="minorHAnsi" w:hAnsiTheme="minorHAnsi" w:cstheme="minorHAnsi"/>
              </w:rPr>
            </w:pPr>
            <w:r w:rsidRPr="009775D0">
              <w:rPr>
                <w:rFonts w:asciiTheme="minorHAnsi" w:hAnsiTheme="minorHAnsi" w:cstheme="minorHAnsi"/>
              </w:rPr>
              <w:t>Closure of major part of business</w:t>
            </w:r>
          </w:p>
          <w:p w14:paraId="668FDF33" w14:textId="77777777" w:rsidR="009775D0" w:rsidRPr="009775D0" w:rsidRDefault="009775D0" w:rsidP="009775D0">
            <w:pPr>
              <w:pStyle w:val="BodyText2"/>
              <w:numPr>
                <w:ilvl w:val="0"/>
                <w:numId w:val="22"/>
              </w:numPr>
              <w:rPr>
                <w:rFonts w:asciiTheme="minorHAnsi" w:hAnsiTheme="minorHAnsi" w:cstheme="minorHAnsi"/>
              </w:rPr>
            </w:pPr>
            <w:r w:rsidRPr="009775D0">
              <w:rPr>
                <w:rFonts w:asciiTheme="minorHAnsi" w:hAnsiTheme="minorHAnsi" w:cstheme="minorHAnsi"/>
              </w:rPr>
              <w:t>Irreversible multiple injury or death</w:t>
            </w:r>
          </w:p>
          <w:p w14:paraId="3872A422" w14:textId="77777777" w:rsidR="009775D0" w:rsidRPr="009775D0" w:rsidRDefault="009775D0" w:rsidP="009775D0">
            <w:pPr>
              <w:pStyle w:val="BodyText2"/>
              <w:numPr>
                <w:ilvl w:val="0"/>
                <w:numId w:val="22"/>
              </w:numPr>
              <w:rPr>
                <w:rFonts w:asciiTheme="minorHAnsi" w:hAnsiTheme="minorHAnsi" w:cstheme="minorHAnsi"/>
              </w:rPr>
            </w:pPr>
            <w:r w:rsidRPr="009775D0">
              <w:rPr>
                <w:rFonts w:asciiTheme="minorHAnsi" w:hAnsiTheme="minorHAnsi" w:cstheme="minorHAnsi"/>
              </w:rPr>
              <w:t>Over 45 days of senior staff time</w:t>
            </w:r>
          </w:p>
        </w:tc>
        <w:tc>
          <w:tcPr>
            <w:tcW w:w="3686" w:type="dxa"/>
          </w:tcPr>
          <w:p w14:paraId="210F88D1" w14:textId="77777777" w:rsidR="009775D0" w:rsidRPr="009775D0" w:rsidRDefault="009775D0" w:rsidP="009775D0">
            <w:pPr>
              <w:pStyle w:val="BodyText2"/>
              <w:numPr>
                <w:ilvl w:val="0"/>
                <w:numId w:val="23"/>
              </w:numPr>
              <w:rPr>
                <w:rFonts w:asciiTheme="minorHAnsi" w:hAnsiTheme="minorHAnsi" w:cstheme="minorHAnsi"/>
              </w:rPr>
            </w:pPr>
            <w:r w:rsidRPr="009775D0">
              <w:rPr>
                <w:rFonts w:asciiTheme="minorHAnsi" w:hAnsiTheme="minorHAnsi" w:cstheme="minorHAnsi"/>
              </w:rPr>
              <w:t>Major accident due to University negligence</w:t>
            </w:r>
          </w:p>
          <w:p w14:paraId="6C0072F2" w14:textId="77777777" w:rsidR="009775D0" w:rsidRPr="009775D0" w:rsidRDefault="009775D0" w:rsidP="009775D0">
            <w:pPr>
              <w:pStyle w:val="BodyText2"/>
              <w:numPr>
                <w:ilvl w:val="0"/>
                <w:numId w:val="23"/>
              </w:numPr>
              <w:rPr>
                <w:rFonts w:asciiTheme="minorHAnsi" w:hAnsiTheme="minorHAnsi" w:cstheme="minorHAnsi"/>
              </w:rPr>
            </w:pPr>
            <w:r w:rsidRPr="009775D0">
              <w:rPr>
                <w:rFonts w:asciiTheme="minorHAnsi" w:hAnsiTheme="minorHAnsi" w:cstheme="minorHAnsi"/>
              </w:rPr>
              <w:t>Major fire prevents substantial part of the University delivering courses</w:t>
            </w:r>
          </w:p>
          <w:p w14:paraId="68469084" w14:textId="77777777" w:rsidR="009775D0" w:rsidRPr="009775D0" w:rsidRDefault="009775D0" w:rsidP="009775D0">
            <w:pPr>
              <w:pStyle w:val="BodyText2"/>
              <w:numPr>
                <w:ilvl w:val="0"/>
                <w:numId w:val="23"/>
              </w:numPr>
              <w:rPr>
                <w:rFonts w:asciiTheme="minorHAnsi" w:hAnsiTheme="minorHAnsi" w:cstheme="minorHAnsi"/>
              </w:rPr>
            </w:pPr>
            <w:r w:rsidRPr="009775D0">
              <w:rPr>
                <w:rFonts w:asciiTheme="minorHAnsi" w:hAnsiTheme="minorHAnsi" w:cstheme="minorHAnsi"/>
              </w:rPr>
              <w:t>Collapse in student application numbers</w:t>
            </w:r>
          </w:p>
          <w:p w14:paraId="762319A7" w14:textId="77777777" w:rsidR="009775D0" w:rsidRPr="009775D0" w:rsidRDefault="009775D0" w:rsidP="009775D0">
            <w:pPr>
              <w:pStyle w:val="BodyText2"/>
              <w:numPr>
                <w:ilvl w:val="0"/>
                <w:numId w:val="23"/>
              </w:numPr>
              <w:rPr>
                <w:rFonts w:asciiTheme="minorHAnsi" w:hAnsiTheme="minorHAnsi" w:cstheme="minorHAnsi"/>
              </w:rPr>
            </w:pPr>
            <w:r w:rsidRPr="009775D0">
              <w:rPr>
                <w:rFonts w:asciiTheme="minorHAnsi" w:hAnsiTheme="minorHAnsi" w:cstheme="minorHAnsi"/>
              </w:rPr>
              <w:t>Sustained failure to recruit staff</w:t>
            </w:r>
          </w:p>
          <w:p w14:paraId="3B9C059E" w14:textId="77777777" w:rsidR="009775D0" w:rsidRPr="009775D0" w:rsidRDefault="009775D0" w:rsidP="003F222A">
            <w:pPr>
              <w:pStyle w:val="BodyText2"/>
              <w:rPr>
                <w:rFonts w:asciiTheme="minorHAnsi" w:hAnsiTheme="minorHAnsi" w:cstheme="minorHAnsi"/>
              </w:rPr>
            </w:pPr>
          </w:p>
        </w:tc>
      </w:tr>
    </w:tbl>
    <w:p w14:paraId="72C3C734" w14:textId="77777777" w:rsidR="002B1FDD" w:rsidRPr="00AB497E" w:rsidRDefault="002B1FDD" w:rsidP="009775D0">
      <w:pPr>
        <w:autoSpaceDE w:val="0"/>
        <w:autoSpaceDN w:val="0"/>
        <w:adjustRightInd w:val="0"/>
        <w:spacing w:after="40" w:line="240" w:lineRule="auto"/>
        <w:rPr>
          <w:rFonts w:asciiTheme="minorHAnsi" w:hAnsiTheme="minorHAnsi" w:cstheme="minorHAnsi"/>
          <w:color w:val="000000"/>
          <w:sz w:val="24"/>
          <w:szCs w:val="24"/>
          <w:lang w:eastAsia="en-GB"/>
        </w:rPr>
      </w:pPr>
    </w:p>
    <w:p w14:paraId="25796319" w14:textId="77777777" w:rsidR="002B1FDD" w:rsidRPr="00AB497E" w:rsidRDefault="002B1FDD" w:rsidP="009E7371">
      <w:pPr>
        <w:autoSpaceDE w:val="0"/>
        <w:autoSpaceDN w:val="0"/>
        <w:adjustRightInd w:val="0"/>
        <w:spacing w:after="40" w:line="240" w:lineRule="auto"/>
        <w:ind w:left="357"/>
        <w:rPr>
          <w:rFonts w:asciiTheme="minorHAnsi" w:hAnsiTheme="minorHAnsi" w:cstheme="minorHAnsi"/>
          <w:color w:val="000000"/>
          <w:sz w:val="24"/>
          <w:szCs w:val="24"/>
          <w:lang w:eastAsia="en-GB"/>
        </w:rPr>
        <w:sectPr w:rsidR="002B1FDD" w:rsidRPr="00AB497E" w:rsidSect="0003169E">
          <w:headerReference w:type="even" r:id="rId11"/>
          <w:headerReference w:type="default" r:id="rId12"/>
          <w:footerReference w:type="even" r:id="rId13"/>
          <w:footerReference w:type="default" r:id="rId14"/>
          <w:headerReference w:type="first" r:id="rId15"/>
          <w:footerReference w:type="first" r:id="rId16"/>
          <w:pgSz w:w="11906" w:h="16838"/>
          <w:pgMar w:top="1105" w:right="707" w:bottom="709" w:left="993" w:header="284" w:footer="149" w:gutter="0"/>
          <w:pgNumType w:start="1"/>
          <w:cols w:space="708"/>
          <w:docGrid w:linePitch="360"/>
        </w:sectPr>
      </w:pPr>
    </w:p>
    <w:p w14:paraId="1CB686F4" w14:textId="77777777" w:rsidR="00CE2E56" w:rsidRPr="00AB497E" w:rsidRDefault="00CE2E56" w:rsidP="00BC6122">
      <w:pPr>
        <w:autoSpaceDE w:val="0"/>
        <w:autoSpaceDN w:val="0"/>
        <w:adjustRightInd w:val="0"/>
        <w:spacing w:after="40" w:line="240" w:lineRule="auto"/>
        <w:rPr>
          <w:rFonts w:asciiTheme="minorHAnsi" w:hAnsiTheme="minorHAnsi" w:cstheme="minorHAnsi"/>
          <w:color w:val="000000"/>
          <w:sz w:val="24"/>
          <w:szCs w:val="24"/>
          <w:lang w:eastAsia="en-GB"/>
        </w:rPr>
      </w:pPr>
    </w:p>
    <w:p w14:paraId="2163F9FC" w14:textId="77777777" w:rsidR="00CE2E56" w:rsidRPr="009E7371" w:rsidRDefault="00CE2E56" w:rsidP="00BC6122">
      <w:pPr>
        <w:autoSpaceDE w:val="0"/>
        <w:autoSpaceDN w:val="0"/>
        <w:adjustRightInd w:val="0"/>
        <w:spacing w:after="40" w:line="240" w:lineRule="auto"/>
        <w:rPr>
          <w:rFonts w:ascii="Verdana" w:hAnsi="Verdana"/>
          <w:color w:val="000000"/>
          <w:sz w:val="20"/>
          <w:szCs w:val="20"/>
          <w:lang w:eastAsia="en-GB"/>
        </w:rPr>
      </w:pPr>
      <w:r>
        <w:rPr>
          <w:rFonts w:ascii="Verdana" w:hAnsi="Verdana"/>
          <w:noProof/>
          <w:color w:val="000000"/>
          <w:sz w:val="20"/>
          <w:szCs w:val="20"/>
          <w:lang w:eastAsia="en-GB"/>
        </w:rPr>
        <w:drawing>
          <wp:inline distT="0" distB="0" distL="0" distR="0" wp14:anchorId="367ACA60" wp14:editId="1FB2987F">
            <wp:extent cx="9777730" cy="4414520"/>
            <wp:effectExtent l="0" t="0" r="127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9-01-16 at 16.35.33.png"/>
                    <pic:cNvPicPr/>
                  </pic:nvPicPr>
                  <pic:blipFill>
                    <a:blip r:embed="rId17">
                      <a:extLst>
                        <a:ext uri="{28A0092B-C50C-407E-A947-70E740481C1C}">
                          <a14:useLocalDpi xmlns:a14="http://schemas.microsoft.com/office/drawing/2010/main" val="0"/>
                        </a:ext>
                      </a:extLst>
                    </a:blip>
                    <a:stretch>
                      <a:fillRect/>
                    </a:stretch>
                  </pic:blipFill>
                  <pic:spPr>
                    <a:xfrm>
                      <a:off x="0" y="0"/>
                      <a:ext cx="9777730" cy="4414520"/>
                    </a:xfrm>
                    <a:prstGeom prst="rect">
                      <a:avLst/>
                    </a:prstGeom>
                  </pic:spPr>
                </pic:pic>
              </a:graphicData>
            </a:graphic>
          </wp:inline>
        </w:drawing>
      </w:r>
    </w:p>
    <w:sectPr w:rsidR="00CE2E56" w:rsidRPr="009E7371" w:rsidSect="00952AB4">
      <w:footerReference w:type="default" r:id="rId18"/>
      <w:footerReference w:type="first" r:id="rId19"/>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E62BA" w14:textId="77777777" w:rsidR="00B85CA9" w:rsidRDefault="00B85CA9" w:rsidP="00C349FE">
      <w:pPr>
        <w:spacing w:after="0" w:line="240" w:lineRule="auto"/>
      </w:pPr>
      <w:r>
        <w:separator/>
      </w:r>
    </w:p>
  </w:endnote>
  <w:endnote w:type="continuationSeparator" w:id="0">
    <w:p w14:paraId="381BAB73" w14:textId="77777777" w:rsidR="00B85CA9" w:rsidRDefault="00B85CA9" w:rsidP="00C34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abon">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A63E9" w14:textId="77777777" w:rsidR="006A28B1" w:rsidRDefault="006A2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1481" w14:textId="11874581" w:rsidR="00BD18DD" w:rsidRDefault="00BD18DD" w:rsidP="00BC6122">
    <w:pPr>
      <w:pStyle w:val="Footer"/>
      <w:spacing w:before="120"/>
      <w:jc w:val="both"/>
    </w:pPr>
    <w:r>
      <w:rPr>
        <w:noProof/>
        <w:lang w:eastAsia="en-GB"/>
      </w:rPr>
      <mc:AlternateContent>
        <mc:Choice Requires="wps">
          <w:drawing>
            <wp:anchor distT="0" distB="0" distL="114300" distR="114300" simplePos="0" relativeHeight="251657728" behindDoc="0" locked="0" layoutInCell="1" allowOverlap="1" wp14:anchorId="21910EE3" wp14:editId="54F4F0A2">
              <wp:simplePos x="0" y="0"/>
              <wp:positionH relativeFrom="column">
                <wp:posOffset>7620</wp:posOffset>
              </wp:positionH>
              <wp:positionV relativeFrom="paragraph">
                <wp:posOffset>1270</wp:posOffset>
              </wp:positionV>
              <wp:extent cx="6524625" cy="0"/>
              <wp:effectExtent l="0" t="0" r="3175" b="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00BA01" id="_x0000_t32" coordsize="21600,21600" o:spt="32" o:oned="t" path="m,l21600,21600e" filled="f">
              <v:path arrowok="t" fillok="f" o:connecttype="none"/>
              <o:lock v:ext="edit" shapetype="t"/>
            </v:shapetype>
            <v:shape id="AutoShape 1" o:spid="_x0000_s1026" type="#_x0000_t32" style="position:absolute;margin-left:.6pt;margin-top:.1pt;width:51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">
              <o:lock v:ext="edit" shapetype="f"/>
            </v:shape>
          </w:pict>
        </mc:Fallback>
      </mc:AlternateContent>
    </w:r>
    <w:r>
      <w:t xml:space="preserve">                                                                                                                                              </w:t>
    </w:r>
  </w:p>
  <w:p w14:paraId="5A777792" w14:textId="77777777" w:rsidR="00BD18DD" w:rsidRDefault="00BD18DD" w:rsidP="0003169E">
    <w:pPr>
      <w:pStyle w:val="Header"/>
    </w:pPr>
  </w:p>
  <w:p w14:paraId="34330CA8" w14:textId="77777777" w:rsidR="00BD18DD" w:rsidRDefault="00BD18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63D9" w14:textId="77777777" w:rsidR="006A28B1" w:rsidRDefault="006A28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3AF3" w14:textId="77777777" w:rsidR="00BD18DD" w:rsidRDefault="00BD18DD">
    <w:pPr>
      <w:pStyle w:val="Footer"/>
      <w:jc w:val="center"/>
    </w:pPr>
    <w:r>
      <w:t xml:space="preserve">Page </w:t>
    </w:r>
    <w:r>
      <w:fldChar w:fldCharType="begin"/>
    </w:r>
    <w:r>
      <w:instrText xml:space="preserve"> PAGE   \* MERGEFORMAT </w:instrText>
    </w:r>
    <w:r>
      <w:fldChar w:fldCharType="separate"/>
    </w:r>
    <w:r>
      <w:rPr>
        <w:noProof/>
      </w:rPr>
      <w:t>17</w:t>
    </w:r>
    <w:r>
      <w:fldChar w:fldCharType="end"/>
    </w:r>
    <w:r>
      <w:t xml:space="preserve"> of 16</w:t>
    </w:r>
  </w:p>
  <w:p w14:paraId="634F4B7A" w14:textId="77777777" w:rsidR="00BD18DD" w:rsidRPr="006124A3" w:rsidRDefault="00BD18DD" w:rsidP="00952AB4">
    <w:pPr>
      <w:pStyle w:val="Foote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93F5" w14:textId="409231C9" w:rsidR="00BD18DD" w:rsidRDefault="00BD18DD">
    <w:pPr>
      <w:pStyle w:val="Footer"/>
      <w:jc w:val="center"/>
    </w:pPr>
    <w:r>
      <w:t xml:space="preserve"> Page </w:t>
    </w:r>
    <w:r>
      <w:fldChar w:fldCharType="begin"/>
    </w:r>
    <w:r>
      <w:instrText xml:space="preserve"> PAGE   \* MERGEFORMAT </w:instrText>
    </w:r>
    <w:r>
      <w:fldChar w:fldCharType="separate"/>
    </w:r>
    <w:r>
      <w:rPr>
        <w:noProof/>
      </w:rPr>
      <w:t>15</w:t>
    </w:r>
    <w:r>
      <w:fldChar w:fldCharType="end"/>
    </w:r>
    <w:r>
      <w:t xml:space="preserve"> of 1</w:t>
    </w:r>
    <w:r w:rsidR="009775D0">
      <w:t>0</w:t>
    </w:r>
  </w:p>
  <w:p w14:paraId="5066DD78" w14:textId="77777777" w:rsidR="00BD18DD" w:rsidRDefault="00BD1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E1CEE" w14:textId="77777777" w:rsidR="00B85CA9" w:rsidRDefault="00B85CA9" w:rsidP="00C349FE">
      <w:pPr>
        <w:spacing w:after="0" w:line="240" w:lineRule="auto"/>
      </w:pPr>
      <w:r>
        <w:separator/>
      </w:r>
    </w:p>
  </w:footnote>
  <w:footnote w:type="continuationSeparator" w:id="0">
    <w:p w14:paraId="2DE7FECD" w14:textId="77777777" w:rsidR="00B85CA9" w:rsidRDefault="00B85CA9" w:rsidP="00C349FE">
      <w:pPr>
        <w:spacing w:after="0" w:line="240" w:lineRule="auto"/>
      </w:pPr>
      <w:r>
        <w:continuationSeparator/>
      </w:r>
    </w:p>
  </w:footnote>
  <w:footnote w:id="1">
    <w:p w14:paraId="1AAFF82E" w14:textId="77777777" w:rsidR="009775D0" w:rsidRPr="005C0219" w:rsidRDefault="009775D0" w:rsidP="009775D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F619" w14:textId="77777777" w:rsidR="006A28B1" w:rsidRDefault="006A2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18B5" w14:textId="77777777" w:rsidR="00BD18DD" w:rsidRDefault="00BD18DD" w:rsidP="00864E15">
    <w:pPr>
      <w:pStyle w:val="Header"/>
      <w:tabs>
        <w:tab w:val="left" w:pos="9525"/>
        <w:tab w:val="right" w:pos="10206"/>
      </w:tabs>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EAED" w14:textId="77777777" w:rsidR="006A28B1" w:rsidRDefault="006A2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A79C8"/>
    <w:multiLevelType w:val="hybridMultilevel"/>
    <w:tmpl w:val="9D7E58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F7E2CF"/>
    <w:multiLevelType w:val="hybridMultilevel"/>
    <w:tmpl w:val="99ECF6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737D0E"/>
    <w:multiLevelType w:val="hybridMultilevel"/>
    <w:tmpl w:val="65B72E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7D1BDF"/>
    <w:multiLevelType w:val="hybridMultilevel"/>
    <w:tmpl w:val="FE366A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89506EC"/>
    <w:multiLevelType w:val="hybridMultilevel"/>
    <w:tmpl w:val="69504A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3A13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BE41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4C54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C172A6"/>
    <w:multiLevelType w:val="hybridMultilevel"/>
    <w:tmpl w:val="546044B2"/>
    <w:lvl w:ilvl="0" w:tplc="08090001">
      <w:start w:val="1"/>
      <w:numFmt w:val="bullet"/>
      <w:lvlText w:val=""/>
      <w:lvlJc w:val="left"/>
      <w:pPr>
        <w:tabs>
          <w:tab w:val="num" w:pos="1440"/>
        </w:tabs>
        <w:ind w:left="144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BC131E"/>
    <w:multiLevelType w:val="hybridMultilevel"/>
    <w:tmpl w:val="12EC6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450B74"/>
    <w:multiLevelType w:val="hybridMultilevel"/>
    <w:tmpl w:val="8E1F50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B041398"/>
    <w:multiLevelType w:val="hybridMultilevel"/>
    <w:tmpl w:val="E1E84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D2F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474C57"/>
    <w:multiLevelType w:val="hybridMultilevel"/>
    <w:tmpl w:val="E3E67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50B46"/>
    <w:multiLevelType w:val="hybridMultilevel"/>
    <w:tmpl w:val="486E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DF7450"/>
    <w:multiLevelType w:val="hybridMultilevel"/>
    <w:tmpl w:val="00181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3B0DF4"/>
    <w:multiLevelType w:val="hybridMultilevel"/>
    <w:tmpl w:val="E3920B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295B7A"/>
    <w:multiLevelType w:val="hybridMultilevel"/>
    <w:tmpl w:val="661C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5CD2F9"/>
    <w:multiLevelType w:val="hybridMultilevel"/>
    <w:tmpl w:val="5E5E2A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F3F3C40"/>
    <w:multiLevelType w:val="hybridMultilevel"/>
    <w:tmpl w:val="3E8CD4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0212F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2720C90"/>
    <w:multiLevelType w:val="hybridMultilevel"/>
    <w:tmpl w:val="6068E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AC4CAD"/>
    <w:multiLevelType w:val="hybridMultilevel"/>
    <w:tmpl w:val="B748DA7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C44D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AF512B1"/>
    <w:multiLevelType w:val="hybridMultilevel"/>
    <w:tmpl w:val="B9707AD8"/>
    <w:lvl w:ilvl="0" w:tplc="508A18C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A92BA0"/>
    <w:multiLevelType w:val="hybridMultilevel"/>
    <w:tmpl w:val="B080B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1C3F95"/>
    <w:multiLevelType w:val="hybridMultilevel"/>
    <w:tmpl w:val="EF7E3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D31695"/>
    <w:multiLevelType w:val="hybridMultilevel"/>
    <w:tmpl w:val="11821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D6164C"/>
    <w:multiLevelType w:val="hybridMultilevel"/>
    <w:tmpl w:val="1C1E10B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C61015"/>
    <w:multiLevelType w:val="hybridMultilevel"/>
    <w:tmpl w:val="6D387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1377A1"/>
    <w:multiLevelType w:val="multilevel"/>
    <w:tmpl w:val="6338D67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4B902A31"/>
    <w:multiLevelType w:val="hybridMultilevel"/>
    <w:tmpl w:val="CAA82B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1D69FD"/>
    <w:multiLevelType w:val="hybridMultilevel"/>
    <w:tmpl w:val="2AF0B016"/>
    <w:lvl w:ilvl="0" w:tplc="C3BE0C10">
      <w:start w:val="1"/>
      <w:numFmt w:val="decimal"/>
      <w:lvlText w:val="%1."/>
      <w:lvlJc w:val="left"/>
      <w:pPr>
        <w:ind w:left="3196" w:hanging="360"/>
      </w:pPr>
      <w:rPr>
        <w:rFonts w:hint="default"/>
        <w:b/>
        <w:sz w:val="20"/>
        <w:szCs w:val="20"/>
      </w:rPr>
    </w:lvl>
    <w:lvl w:ilvl="1" w:tplc="A6F69DDE">
      <w:start w:val="1"/>
      <w:numFmt w:val="lowerLetter"/>
      <w:lvlText w:val="%2."/>
      <w:lvlJc w:val="left"/>
      <w:pPr>
        <w:ind w:left="1440" w:hanging="360"/>
      </w:pPr>
      <w:rPr>
        <w:b/>
      </w:rPr>
    </w:lvl>
    <w:lvl w:ilvl="2" w:tplc="00A65BB0">
      <w:start w:val="7"/>
      <w:numFmt w:val="decimal"/>
      <w:lvlText w:val="%3"/>
      <w:lvlJc w:val="left"/>
      <w:pPr>
        <w:ind w:left="2340" w:hanging="360"/>
      </w:pPr>
      <w:rPr>
        <w:rFonts w:hint="default"/>
        <w:b/>
        <w:sz w:val="32"/>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0E35530"/>
    <w:multiLevelType w:val="hybridMultilevel"/>
    <w:tmpl w:val="D7AA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5E24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3A235DE"/>
    <w:multiLevelType w:val="hybridMultilevel"/>
    <w:tmpl w:val="7FAA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CF73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B906FF6"/>
    <w:multiLevelType w:val="hybridMultilevel"/>
    <w:tmpl w:val="524471A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1E14BE"/>
    <w:multiLevelType w:val="hybridMultilevel"/>
    <w:tmpl w:val="DFFE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C2341B"/>
    <w:multiLevelType w:val="hybridMultilevel"/>
    <w:tmpl w:val="3FCC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EE5F21"/>
    <w:multiLevelType w:val="hybridMultilevel"/>
    <w:tmpl w:val="796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1657F3"/>
    <w:multiLevelType w:val="hybridMultilevel"/>
    <w:tmpl w:val="BA94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8F5084"/>
    <w:multiLevelType w:val="hybridMultilevel"/>
    <w:tmpl w:val="206E8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DE106C"/>
    <w:multiLevelType w:val="hybridMultilevel"/>
    <w:tmpl w:val="05A070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17144E0"/>
    <w:multiLevelType w:val="hybridMultilevel"/>
    <w:tmpl w:val="B5669A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1A2542"/>
    <w:multiLevelType w:val="hybridMultilevel"/>
    <w:tmpl w:val="0048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276C77"/>
    <w:multiLevelType w:val="multilevel"/>
    <w:tmpl w:val="B5669A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6289481">
    <w:abstractNumId w:val="24"/>
  </w:num>
  <w:num w:numId="2" w16cid:durableId="1535576317">
    <w:abstractNumId w:val="30"/>
  </w:num>
  <w:num w:numId="3" w16cid:durableId="1441876689">
    <w:abstractNumId w:val="44"/>
  </w:num>
  <w:num w:numId="4" w16cid:durableId="922379275">
    <w:abstractNumId w:val="46"/>
  </w:num>
  <w:num w:numId="5" w16cid:durableId="1662149474">
    <w:abstractNumId w:val="15"/>
  </w:num>
  <w:num w:numId="6" w16cid:durableId="1363702792">
    <w:abstractNumId w:val="16"/>
  </w:num>
  <w:num w:numId="7" w16cid:durableId="1072462012">
    <w:abstractNumId w:val="25"/>
  </w:num>
  <w:num w:numId="8" w16cid:durableId="1822766366">
    <w:abstractNumId w:val="21"/>
  </w:num>
  <w:num w:numId="9" w16cid:durableId="2033726166">
    <w:abstractNumId w:val="29"/>
  </w:num>
  <w:num w:numId="10" w16cid:durableId="947348062">
    <w:abstractNumId w:val="28"/>
  </w:num>
  <w:num w:numId="11" w16cid:durableId="1392385406">
    <w:abstractNumId w:val="19"/>
  </w:num>
  <w:num w:numId="12" w16cid:durableId="538859631">
    <w:abstractNumId w:val="22"/>
  </w:num>
  <w:num w:numId="13" w16cid:durableId="231696738">
    <w:abstractNumId w:val="31"/>
  </w:num>
  <w:num w:numId="14" w16cid:durableId="1903370501">
    <w:abstractNumId w:val="8"/>
  </w:num>
  <w:num w:numId="15" w16cid:durableId="507406078">
    <w:abstractNumId w:val="32"/>
  </w:num>
  <w:num w:numId="16" w16cid:durableId="660041300">
    <w:abstractNumId w:val="6"/>
  </w:num>
  <w:num w:numId="17" w16cid:durableId="1953899238">
    <w:abstractNumId w:val="20"/>
  </w:num>
  <w:num w:numId="18" w16cid:durableId="1855341118">
    <w:abstractNumId w:val="7"/>
  </w:num>
  <w:num w:numId="19" w16cid:durableId="1865242293">
    <w:abstractNumId w:val="12"/>
  </w:num>
  <w:num w:numId="20" w16cid:durableId="1480803128">
    <w:abstractNumId w:val="34"/>
  </w:num>
  <w:num w:numId="21" w16cid:durableId="357506563">
    <w:abstractNumId w:val="5"/>
  </w:num>
  <w:num w:numId="22" w16cid:durableId="944266911">
    <w:abstractNumId w:val="23"/>
  </w:num>
  <w:num w:numId="23" w16cid:durableId="895239166">
    <w:abstractNumId w:val="36"/>
  </w:num>
  <w:num w:numId="24" w16cid:durableId="364061974">
    <w:abstractNumId w:val="18"/>
  </w:num>
  <w:num w:numId="25" w16cid:durableId="1590432932">
    <w:abstractNumId w:val="11"/>
  </w:num>
  <w:num w:numId="26" w16cid:durableId="739597045">
    <w:abstractNumId w:val="26"/>
  </w:num>
  <w:num w:numId="27" w16cid:durableId="1911113809">
    <w:abstractNumId w:val="10"/>
  </w:num>
  <w:num w:numId="28" w16cid:durableId="2053580041">
    <w:abstractNumId w:val="1"/>
  </w:num>
  <w:num w:numId="29" w16cid:durableId="1818692366">
    <w:abstractNumId w:val="4"/>
  </w:num>
  <w:num w:numId="30" w16cid:durableId="2000959811">
    <w:abstractNumId w:val="2"/>
  </w:num>
  <w:num w:numId="31" w16cid:durableId="392234725">
    <w:abstractNumId w:val="17"/>
  </w:num>
  <w:num w:numId="32" w16cid:durableId="1894732906">
    <w:abstractNumId w:val="42"/>
  </w:num>
  <w:num w:numId="33" w16cid:durableId="2069186785">
    <w:abstractNumId w:val="38"/>
  </w:num>
  <w:num w:numId="34" w16cid:durableId="1474759285">
    <w:abstractNumId w:val="9"/>
  </w:num>
  <w:num w:numId="35" w16cid:durableId="346686570">
    <w:abstractNumId w:val="43"/>
  </w:num>
  <w:num w:numId="36" w16cid:durableId="534000048">
    <w:abstractNumId w:val="13"/>
  </w:num>
  <w:num w:numId="37" w16cid:durableId="1030684900">
    <w:abstractNumId w:val="37"/>
  </w:num>
  <w:num w:numId="38" w16cid:durableId="68306795">
    <w:abstractNumId w:val="3"/>
  </w:num>
  <w:num w:numId="39" w16cid:durableId="1916667569">
    <w:abstractNumId w:val="35"/>
  </w:num>
  <w:num w:numId="40" w16cid:durableId="2062291838">
    <w:abstractNumId w:val="45"/>
  </w:num>
  <w:num w:numId="41" w16cid:durableId="1900624667">
    <w:abstractNumId w:val="40"/>
  </w:num>
  <w:num w:numId="42" w16cid:durableId="998457779">
    <w:abstractNumId w:val="0"/>
  </w:num>
  <w:num w:numId="43" w16cid:durableId="287206851">
    <w:abstractNumId w:val="39"/>
  </w:num>
  <w:num w:numId="44" w16cid:durableId="214511898">
    <w:abstractNumId w:val="33"/>
  </w:num>
  <w:num w:numId="45" w16cid:durableId="487867525">
    <w:abstractNumId w:val="14"/>
  </w:num>
  <w:num w:numId="46" w16cid:durableId="182205890">
    <w:abstractNumId w:val="41"/>
  </w:num>
  <w:num w:numId="47" w16cid:durableId="17214429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5CE"/>
    <w:rsid w:val="00001099"/>
    <w:rsid w:val="0000213D"/>
    <w:rsid w:val="00002BD6"/>
    <w:rsid w:val="000056A3"/>
    <w:rsid w:val="000179BA"/>
    <w:rsid w:val="00024762"/>
    <w:rsid w:val="00025CC6"/>
    <w:rsid w:val="0003169E"/>
    <w:rsid w:val="00037486"/>
    <w:rsid w:val="00040686"/>
    <w:rsid w:val="000505A3"/>
    <w:rsid w:val="00056CB8"/>
    <w:rsid w:val="00061071"/>
    <w:rsid w:val="00062FE9"/>
    <w:rsid w:val="000662C1"/>
    <w:rsid w:val="00067D03"/>
    <w:rsid w:val="00081B01"/>
    <w:rsid w:val="00086742"/>
    <w:rsid w:val="000906D1"/>
    <w:rsid w:val="0009099D"/>
    <w:rsid w:val="00094875"/>
    <w:rsid w:val="000A0EED"/>
    <w:rsid w:val="000A1EC8"/>
    <w:rsid w:val="000A4229"/>
    <w:rsid w:val="000B0121"/>
    <w:rsid w:val="000B735A"/>
    <w:rsid w:val="000C00DE"/>
    <w:rsid w:val="000D51A7"/>
    <w:rsid w:val="000D54C5"/>
    <w:rsid w:val="000E4E1D"/>
    <w:rsid w:val="000E5343"/>
    <w:rsid w:val="000E6498"/>
    <w:rsid w:val="000E7D43"/>
    <w:rsid w:val="000F3A5C"/>
    <w:rsid w:val="00100452"/>
    <w:rsid w:val="0010091F"/>
    <w:rsid w:val="00112CB3"/>
    <w:rsid w:val="00117AD2"/>
    <w:rsid w:val="00120413"/>
    <w:rsid w:val="00127DDA"/>
    <w:rsid w:val="00130B77"/>
    <w:rsid w:val="00143C5A"/>
    <w:rsid w:val="0015069C"/>
    <w:rsid w:val="00157AF5"/>
    <w:rsid w:val="00157B08"/>
    <w:rsid w:val="00162317"/>
    <w:rsid w:val="001651B7"/>
    <w:rsid w:val="001664DA"/>
    <w:rsid w:val="001742CA"/>
    <w:rsid w:val="00181D35"/>
    <w:rsid w:val="00191F69"/>
    <w:rsid w:val="001970A2"/>
    <w:rsid w:val="001A0F99"/>
    <w:rsid w:val="001A4FD7"/>
    <w:rsid w:val="001B7548"/>
    <w:rsid w:val="001D04CF"/>
    <w:rsid w:val="001D04D1"/>
    <w:rsid w:val="001D393C"/>
    <w:rsid w:val="001E1B25"/>
    <w:rsid w:val="001E4AA7"/>
    <w:rsid w:val="001E547E"/>
    <w:rsid w:val="001F6A6D"/>
    <w:rsid w:val="002006BA"/>
    <w:rsid w:val="0020147D"/>
    <w:rsid w:val="00203C49"/>
    <w:rsid w:val="00204CD7"/>
    <w:rsid w:val="00204EF9"/>
    <w:rsid w:val="00206BFF"/>
    <w:rsid w:val="002202C8"/>
    <w:rsid w:val="0023098C"/>
    <w:rsid w:val="002367F2"/>
    <w:rsid w:val="00254F59"/>
    <w:rsid w:val="002557ED"/>
    <w:rsid w:val="00261B00"/>
    <w:rsid w:val="00281674"/>
    <w:rsid w:val="00294B64"/>
    <w:rsid w:val="00294FA1"/>
    <w:rsid w:val="002A1643"/>
    <w:rsid w:val="002A55CA"/>
    <w:rsid w:val="002B1FDD"/>
    <w:rsid w:val="002B3D07"/>
    <w:rsid w:val="002B62B1"/>
    <w:rsid w:val="002C51CD"/>
    <w:rsid w:val="002D0E8D"/>
    <w:rsid w:val="002E7742"/>
    <w:rsid w:val="003035F9"/>
    <w:rsid w:val="00313F37"/>
    <w:rsid w:val="00315B05"/>
    <w:rsid w:val="00322803"/>
    <w:rsid w:val="003355F4"/>
    <w:rsid w:val="00341E5C"/>
    <w:rsid w:val="00346A5C"/>
    <w:rsid w:val="0035674C"/>
    <w:rsid w:val="003632BD"/>
    <w:rsid w:val="003727DE"/>
    <w:rsid w:val="00374923"/>
    <w:rsid w:val="003805F3"/>
    <w:rsid w:val="00382749"/>
    <w:rsid w:val="0038310D"/>
    <w:rsid w:val="00385E60"/>
    <w:rsid w:val="0039573A"/>
    <w:rsid w:val="003A0022"/>
    <w:rsid w:val="003A3217"/>
    <w:rsid w:val="003A767A"/>
    <w:rsid w:val="003B31D9"/>
    <w:rsid w:val="003C0C30"/>
    <w:rsid w:val="003C4A9E"/>
    <w:rsid w:val="003D25F9"/>
    <w:rsid w:val="003D4D3E"/>
    <w:rsid w:val="003D7724"/>
    <w:rsid w:val="003E5E14"/>
    <w:rsid w:val="00401419"/>
    <w:rsid w:val="00404FCD"/>
    <w:rsid w:val="0041093A"/>
    <w:rsid w:val="0041614C"/>
    <w:rsid w:val="00420E28"/>
    <w:rsid w:val="004212E9"/>
    <w:rsid w:val="00421580"/>
    <w:rsid w:val="00421609"/>
    <w:rsid w:val="00461AB6"/>
    <w:rsid w:val="00462D9D"/>
    <w:rsid w:val="00466AFE"/>
    <w:rsid w:val="00472FDD"/>
    <w:rsid w:val="00474450"/>
    <w:rsid w:val="00492822"/>
    <w:rsid w:val="00494C5F"/>
    <w:rsid w:val="004B3EFE"/>
    <w:rsid w:val="004C7079"/>
    <w:rsid w:val="004D284C"/>
    <w:rsid w:val="004F5FA8"/>
    <w:rsid w:val="00501178"/>
    <w:rsid w:val="005029A6"/>
    <w:rsid w:val="00511092"/>
    <w:rsid w:val="00515275"/>
    <w:rsid w:val="0052510C"/>
    <w:rsid w:val="00550E15"/>
    <w:rsid w:val="005550AD"/>
    <w:rsid w:val="00556BA7"/>
    <w:rsid w:val="00557C59"/>
    <w:rsid w:val="00560507"/>
    <w:rsid w:val="00561236"/>
    <w:rsid w:val="00565506"/>
    <w:rsid w:val="00580542"/>
    <w:rsid w:val="00584633"/>
    <w:rsid w:val="005A56A2"/>
    <w:rsid w:val="005B2D82"/>
    <w:rsid w:val="005B3611"/>
    <w:rsid w:val="005C096F"/>
    <w:rsid w:val="005C34AA"/>
    <w:rsid w:val="005C3929"/>
    <w:rsid w:val="005C48FB"/>
    <w:rsid w:val="005C7214"/>
    <w:rsid w:val="005D2F0B"/>
    <w:rsid w:val="005D78C2"/>
    <w:rsid w:val="005F1DC1"/>
    <w:rsid w:val="005F3446"/>
    <w:rsid w:val="00614B7B"/>
    <w:rsid w:val="0062314D"/>
    <w:rsid w:val="00625C61"/>
    <w:rsid w:val="006343C5"/>
    <w:rsid w:val="00635CA8"/>
    <w:rsid w:val="00635FDD"/>
    <w:rsid w:val="00641902"/>
    <w:rsid w:val="00650858"/>
    <w:rsid w:val="00650D1A"/>
    <w:rsid w:val="00660048"/>
    <w:rsid w:val="00665006"/>
    <w:rsid w:val="006671B1"/>
    <w:rsid w:val="00671AB6"/>
    <w:rsid w:val="00676D62"/>
    <w:rsid w:val="00676FB6"/>
    <w:rsid w:val="006855DB"/>
    <w:rsid w:val="00685BE0"/>
    <w:rsid w:val="00692980"/>
    <w:rsid w:val="006A0E84"/>
    <w:rsid w:val="006A2715"/>
    <w:rsid w:val="006A28B1"/>
    <w:rsid w:val="006A6516"/>
    <w:rsid w:val="006B042E"/>
    <w:rsid w:val="006B2D80"/>
    <w:rsid w:val="006B2FC0"/>
    <w:rsid w:val="006C4ADE"/>
    <w:rsid w:val="006C6796"/>
    <w:rsid w:val="006D01D0"/>
    <w:rsid w:val="006D0D5B"/>
    <w:rsid w:val="006D7F85"/>
    <w:rsid w:val="006E1821"/>
    <w:rsid w:val="006E29B7"/>
    <w:rsid w:val="006F1229"/>
    <w:rsid w:val="007028AF"/>
    <w:rsid w:val="00710839"/>
    <w:rsid w:val="00711EF2"/>
    <w:rsid w:val="00711F0C"/>
    <w:rsid w:val="007135CE"/>
    <w:rsid w:val="00726434"/>
    <w:rsid w:val="00750E56"/>
    <w:rsid w:val="007645A3"/>
    <w:rsid w:val="0077279D"/>
    <w:rsid w:val="00790BF9"/>
    <w:rsid w:val="00793313"/>
    <w:rsid w:val="007A27CF"/>
    <w:rsid w:val="007A4633"/>
    <w:rsid w:val="007A7B07"/>
    <w:rsid w:val="007B689A"/>
    <w:rsid w:val="007C4345"/>
    <w:rsid w:val="007D4FCD"/>
    <w:rsid w:val="007E4364"/>
    <w:rsid w:val="007F2807"/>
    <w:rsid w:val="007F35B6"/>
    <w:rsid w:val="007F6D5F"/>
    <w:rsid w:val="00803C9C"/>
    <w:rsid w:val="00806847"/>
    <w:rsid w:val="00806E98"/>
    <w:rsid w:val="0081507A"/>
    <w:rsid w:val="008209E8"/>
    <w:rsid w:val="00820C22"/>
    <w:rsid w:val="0082359F"/>
    <w:rsid w:val="0082719C"/>
    <w:rsid w:val="008325CE"/>
    <w:rsid w:val="0084223F"/>
    <w:rsid w:val="00842675"/>
    <w:rsid w:val="00842EE3"/>
    <w:rsid w:val="0084417E"/>
    <w:rsid w:val="008463CD"/>
    <w:rsid w:val="00854248"/>
    <w:rsid w:val="00855C2C"/>
    <w:rsid w:val="008607B3"/>
    <w:rsid w:val="008611DF"/>
    <w:rsid w:val="00864E15"/>
    <w:rsid w:val="00870660"/>
    <w:rsid w:val="00873366"/>
    <w:rsid w:val="00873909"/>
    <w:rsid w:val="00873F40"/>
    <w:rsid w:val="00897E79"/>
    <w:rsid w:val="008A1937"/>
    <w:rsid w:val="008A2578"/>
    <w:rsid w:val="008A60AA"/>
    <w:rsid w:val="008A610F"/>
    <w:rsid w:val="008B4AE6"/>
    <w:rsid w:val="008C4F42"/>
    <w:rsid w:val="008D072C"/>
    <w:rsid w:val="008D221B"/>
    <w:rsid w:val="008D3D22"/>
    <w:rsid w:val="008D61D4"/>
    <w:rsid w:val="008D67CE"/>
    <w:rsid w:val="008F28CE"/>
    <w:rsid w:val="008F686F"/>
    <w:rsid w:val="00900575"/>
    <w:rsid w:val="00903D58"/>
    <w:rsid w:val="009130CF"/>
    <w:rsid w:val="0091477B"/>
    <w:rsid w:val="00923338"/>
    <w:rsid w:val="009242D4"/>
    <w:rsid w:val="0092611F"/>
    <w:rsid w:val="00934013"/>
    <w:rsid w:val="00945B03"/>
    <w:rsid w:val="00946166"/>
    <w:rsid w:val="00947BE8"/>
    <w:rsid w:val="00952AB4"/>
    <w:rsid w:val="0095338C"/>
    <w:rsid w:val="0096274E"/>
    <w:rsid w:val="00963CFA"/>
    <w:rsid w:val="009753FF"/>
    <w:rsid w:val="009775D0"/>
    <w:rsid w:val="00984C68"/>
    <w:rsid w:val="009866ED"/>
    <w:rsid w:val="009939C1"/>
    <w:rsid w:val="009A1108"/>
    <w:rsid w:val="009A193C"/>
    <w:rsid w:val="009A56DE"/>
    <w:rsid w:val="009A66F4"/>
    <w:rsid w:val="009B2080"/>
    <w:rsid w:val="009C32DC"/>
    <w:rsid w:val="009C5D81"/>
    <w:rsid w:val="009D4259"/>
    <w:rsid w:val="009D4BCC"/>
    <w:rsid w:val="009D523C"/>
    <w:rsid w:val="009D5BAF"/>
    <w:rsid w:val="009D6B0B"/>
    <w:rsid w:val="009D718C"/>
    <w:rsid w:val="009D73EF"/>
    <w:rsid w:val="009D79D2"/>
    <w:rsid w:val="009E7371"/>
    <w:rsid w:val="009F1F4E"/>
    <w:rsid w:val="009F601A"/>
    <w:rsid w:val="00A04C38"/>
    <w:rsid w:val="00A079B8"/>
    <w:rsid w:val="00A1410C"/>
    <w:rsid w:val="00A1505C"/>
    <w:rsid w:val="00A162D7"/>
    <w:rsid w:val="00A20008"/>
    <w:rsid w:val="00A23433"/>
    <w:rsid w:val="00A2619C"/>
    <w:rsid w:val="00A51BDE"/>
    <w:rsid w:val="00A6590E"/>
    <w:rsid w:val="00A701A4"/>
    <w:rsid w:val="00A71617"/>
    <w:rsid w:val="00A742C9"/>
    <w:rsid w:val="00A759DB"/>
    <w:rsid w:val="00A840FE"/>
    <w:rsid w:val="00A86FB5"/>
    <w:rsid w:val="00A9609F"/>
    <w:rsid w:val="00A96CC8"/>
    <w:rsid w:val="00AA5120"/>
    <w:rsid w:val="00AB1AC0"/>
    <w:rsid w:val="00AB497E"/>
    <w:rsid w:val="00AC2591"/>
    <w:rsid w:val="00AC2B79"/>
    <w:rsid w:val="00AC371E"/>
    <w:rsid w:val="00AC5BBE"/>
    <w:rsid w:val="00AC66A3"/>
    <w:rsid w:val="00AD1A5B"/>
    <w:rsid w:val="00AD753B"/>
    <w:rsid w:val="00B06A99"/>
    <w:rsid w:val="00B11FD1"/>
    <w:rsid w:val="00B27816"/>
    <w:rsid w:val="00B40C3E"/>
    <w:rsid w:val="00B4124F"/>
    <w:rsid w:val="00B43290"/>
    <w:rsid w:val="00B55506"/>
    <w:rsid w:val="00B7368A"/>
    <w:rsid w:val="00B76959"/>
    <w:rsid w:val="00B85CA9"/>
    <w:rsid w:val="00B908BE"/>
    <w:rsid w:val="00B93A79"/>
    <w:rsid w:val="00B9493D"/>
    <w:rsid w:val="00BC3429"/>
    <w:rsid w:val="00BC43DF"/>
    <w:rsid w:val="00BC6122"/>
    <w:rsid w:val="00BD18DD"/>
    <w:rsid w:val="00BD19DE"/>
    <w:rsid w:val="00BD5E08"/>
    <w:rsid w:val="00BE1721"/>
    <w:rsid w:val="00BF593A"/>
    <w:rsid w:val="00C174F4"/>
    <w:rsid w:val="00C349FE"/>
    <w:rsid w:val="00C35205"/>
    <w:rsid w:val="00C439B6"/>
    <w:rsid w:val="00C47B3C"/>
    <w:rsid w:val="00C47FFA"/>
    <w:rsid w:val="00C50D36"/>
    <w:rsid w:val="00C53563"/>
    <w:rsid w:val="00C54F29"/>
    <w:rsid w:val="00C66FA0"/>
    <w:rsid w:val="00C73EF1"/>
    <w:rsid w:val="00C80822"/>
    <w:rsid w:val="00C84390"/>
    <w:rsid w:val="00C85F42"/>
    <w:rsid w:val="00C86DB8"/>
    <w:rsid w:val="00C91BDB"/>
    <w:rsid w:val="00C968E1"/>
    <w:rsid w:val="00C96C41"/>
    <w:rsid w:val="00CA3705"/>
    <w:rsid w:val="00CA3A4F"/>
    <w:rsid w:val="00CB5EAF"/>
    <w:rsid w:val="00CD3DB5"/>
    <w:rsid w:val="00CD4AD4"/>
    <w:rsid w:val="00CE0790"/>
    <w:rsid w:val="00CE2E56"/>
    <w:rsid w:val="00CE2F3F"/>
    <w:rsid w:val="00CE4E01"/>
    <w:rsid w:val="00CE521B"/>
    <w:rsid w:val="00CF1712"/>
    <w:rsid w:val="00CF59C2"/>
    <w:rsid w:val="00CF75E2"/>
    <w:rsid w:val="00D12A75"/>
    <w:rsid w:val="00D16338"/>
    <w:rsid w:val="00D20E52"/>
    <w:rsid w:val="00D2491D"/>
    <w:rsid w:val="00D27A01"/>
    <w:rsid w:val="00D32F8A"/>
    <w:rsid w:val="00D3405F"/>
    <w:rsid w:val="00D4107D"/>
    <w:rsid w:val="00D415DA"/>
    <w:rsid w:val="00D41B39"/>
    <w:rsid w:val="00D44D5F"/>
    <w:rsid w:val="00D52243"/>
    <w:rsid w:val="00D52A42"/>
    <w:rsid w:val="00D55C3A"/>
    <w:rsid w:val="00D91CB1"/>
    <w:rsid w:val="00D91F23"/>
    <w:rsid w:val="00DA1637"/>
    <w:rsid w:val="00DA5211"/>
    <w:rsid w:val="00DB7012"/>
    <w:rsid w:val="00DC2C4B"/>
    <w:rsid w:val="00DC3A3E"/>
    <w:rsid w:val="00DC5C99"/>
    <w:rsid w:val="00DC682E"/>
    <w:rsid w:val="00DD7849"/>
    <w:rsid w:val="00DF0666"/>
    <w:rsid w:val="00DF3522"/>
    <w:rsid w:val="00DF3DF7"/>
    <w:rsid w:val="00DF6ECA"/>
    <w:rsid w:val="00E10238"/>
    <w:rsid w:val="00E11764"/>
    <w:rsid w:val="00E40108"/>
    <w:rsid w:val="00E52E79"/>
    <w:rsid w:val="00E5756C"/>
    <w:rsid w:val="00E63D5A"/>
    <w:rsid w:val="00E76EA1"/>
    <w:rsid w:val="00E8404E"/>
    <w:rsid w:val="00E924F9"/>
    <w:rsid w:val="00EC1602"/>
    <w:rsid w:val="00EC23FC"/>
    <w:rsid w:val="00EC3226"/>
    <w:rsid w:val="00EC64D4"/>
    <w:rsid w:val="00ED5AA7"/>
    <w:rsid w:val="00EE2AEA"/>
    <w:rsid w:val="00EE36C1"/>
    <w:rsid w:val="00EE43FA"/>
    <w:rsid w:val="00EE64D5"/>
    <w:rsid w:val="00EE69BC"/>
    <w:rsid w:val="00EF0750"/>
    <w:rsid w:val="00F007EC"/>
    <w:rsid w:val="00F02062"/>
    <w:rsid w:val="00F02220"/>
    <w:rsid w:val="00F02759"/>
    <w:rsid w:val="00F031B0"/>
    <w:rsid w:val="00F101B1"/>
    <w:rsid w:val="00F11F66"/>
    <w:rsid w:val="00F27373"/>
    <w:rsid w:val="00F50E34"/>
    <w:rsid w:val="00F536F3"/>
    <w:rsid w:val="00F566C0"/>
    <w:rsid w:val="00F76BB2"/>
    <w:rsid w:val="00F819DA"/>
    <w:rsid w:val="00FA5A66"/>
    <w:rsid w:val="00FC219A"/>
    <w:rsid w:val="00FC3AB8"/>
    <w:rsid w:val="00FD32CC"/>
    <w:rsid w:val="00FD7F48"/>
    <w:rsid w:val="00FE4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B10D4"/>
  <w15:chartTrackingRefBased/>
  <w15:docId w15:val="{5A84DD06-14B9-9247-9331-DD4128F4C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9775D0"/>
    <w:pPr>
      <w:spacing w:after="200" w:line="276" w:lineRule="auto"/>
    </w:pPr>
    <w:rPr>
      <w:sz w:val="22"/>
      <w:szCs w:val="22"/>
    </w:rPr>
  </w:style>
  <w:style w:type="paragraph" w:styleId="Heading1">
    <w:name w:val="heading 1"/>
    <w:basedOn w:val="Normal"/>
    <w:link w:val="Heading1Char"/>
    <w:qFormat/>
    <w:rsid w:val="002B1FDD"/>
    <w:pPr>
      <w:spacing w:before="100" w:beforeAutospacing="1" w:after="100" w:afterAutospacing="1" w:line="240" w:lineRule="auto"/>
      <w:outlineLvl w:val="0"/>
    </w:pPr>
    <w:rPr>
      <w:rFonts w:ascii="Times New Roman" w:eastAsia="SimSun" w:hAnsi="Times New Roman"/>
      <w:b/>
      <w:bCs/>
      <w:color w:val="333333"/>
      <w:kern w:val="36"/>
      <w:sz w:val="29"/>
      <w:szCs w:val="29"/>
      <w:lang w:eastAsia="zh-CN"/>
    </w:rPr>
  </w:style>
  <w:style w:type="paragraph" w:styleId="Heading5">
    <w:name w:val="heading 5"/>
    <w:basedOn w:val="Normal"/>
    <w:next w:val="Normal"/>
    <w:link w:val="Heading5Char"/>
    <w:uiPriority w:val="9"/>
    <w:qFormat/>
    <w:rsid w:val="002B1FDD"/>
    <w:pPr>
      <w:spacing w:before="240" w:after="60"/>
      <w:outlineLvl w:val="4"/>
    </w:pPr>
    <w:rPr>
      <w:rFonts w:eastAsia="Times New Roman"/>
      <w:b/>
      <w:bCs/>
      <w:i/>
      <w:iCs/>
      <w:sz w:val="26"/>
      <w:szCs w:val="26"/>
    </w:rPr>
  </w:style>
  <w:style w:type="paragraph" w:styleId="Heading7">
    <w:name w:val="heading 7"/>
    <w:basedOn w:val="Normal"/>
    <w:next w:val="Normal"/>
    <w:link w:val="Heading7Char"/>
    <w:uiPriority w:val="9"/>
    <w:qFormat/>
    <w:rsid w:val="002B1FDD"/>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7135CE"/>
    <w:rPr>
      <w:sz w:val="22"/>
      <w:szCs w:val="22"/>
    </w:rPr>
  </w:style>
  <w:style w:type="character" w:customStyle="1" w:styleId="apple-converted-space">
    <w:name w:val="apple-converted-space"/>
    <w:basedOn w:val="DefaultParagraphFont"/>
    <w:rsid w:val="007135CE"/>
  </w:style>
  <w:style w:type="character" w:styleId="Strong">
    <w:name w:val="Strong"/>
    <w:uiPriority w:val="22"/>
    <w:qFormat/>
    <w:rsid w:val="007135CE"/>
    <w:rPr>
      <w:b/>
      <w:bCs/>
    </w:rPr>
  </w:style>
  <w:style w:type="character" w:styleId="Hyperlink">
    <w:name w:val="Hyperlink"/>
    <w:uiPriority w:val="99"/>
    <w:unhideWhenUsed/>
    <w:rsid w:val="00BF593A"/>
    <w:rPr>
      <w:color w:val="0000FF"/>
      <w:u w:val="single"/>
    </w:rPr>
  </w:style>
  <w:style w:type="paragraph" w:styleId="BalloonText">
    <w:name w:val="Balloon Text"/>
    <w:basedOn w:val="Normal"/>
    <w:link w:val="BalloonTextChar"/>
    <w:uiPriority w:val="99"/>
    <w:semiHidden/>
    <w:unhideWhenUsed/>
    <w:rsid w:val="002006B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006BA"/>
    <w:rPr>
      <w:rFonts w:ascii="Tahoma" w:hAnsi="Tahoma" w:cs="Tahoma"/>
      <w:sz w:val="16"/>
      <w:szCs w:val="16"/>
    </w:rPr>
  </w:style>
  <w:style w:type="paragraph" w:styleId="NormalWeb">
    <w:name w:val="Normal (Web)"/>
    <w:basedOn w:val="Normal"/>
    <w:unhideWhenUsed/>
    <w:rsid w:val="00A2343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olorfulList-Accent11">
    <w:name w:val="Colorful List - Accent 11"/>
    <w:basedOn w:val="Normal"/>
    <w:link w:val="ColorfulList-Accent1Char"/>
    <w:uiPriority w:val="34"/>
    <w:qFormat/>
    <w:rsid w:val="00A23433"/>
    <w:pPr>
      <w:ind w:left="720"/>
      <w:contextualSpacing/>
    </w:pPr>
  </w:style>
  <w:style w:type="paragraph" w:customStyle="1" w:styleId="Default">
    <w:name w:val="Default"/>
    <w:rsid w:val="009866ED"/>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C349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9FE"/>
  </w:style>
  <w:style w:type="paragraph" w:styleId="Footer">
    <w:name w:val="footer"/>
    <w:basedOn w:val="Normal"/>
    <w:link w:val="FooterChar"/>
    <w:uiPriority w:val="99"/>
    <w:unhideWhenUsed/>
    <w:rsid w:val="00C349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9FE"/>
  </w:style>
  <w:style w:type="table" w:styleId="TableGrid">
    <w:name w:val="Table Grid"/>
    <w:basedOn w:val="TableNormal"/>
    <w:uiPriority w:val="59"/>
    <w:rsid w:val="00C34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B1FDD"/>
    <w:rPr>
      <w:rFonts w:ascii="Times New Roman" w:eastAsia="SimSun" w:hAnsi="Times New Roman"/>
      <w:b/>
      <w:bCs/>
      <w:color w:val="333333"/>
      <w:kern w:val="36"/>
      <w:sz w:val="29"/>
      <w:szCs w:val="29"/>
      <w:lang w:eastAsia="zh-CN"/>
    </w:rPr>
  </w:style>
  <w:style w:type="character" w:customStyle="1" w:styleId="ColorfulList-Accent1Char">
    <w:name w:val="Colorful List - Accent 1 Char"/>
    <w:link w:val="ColorfulList-Accent11"/>
    <w:uiPriority w:val="34"/>
    <w:rsid w:val="002B1FDD"/>
    <w:rPr>
      <w:sz w:val="22"/>
      <w:szCs w:val="22"/>
      <w:lang w:eastAsia="en-US"/>
    </w:rPr>
  </w:style>
  <w:style w:type="character" w:customStyle="1" w:styleId="Heading5Char">
    <w:name w:val="Heading 5 Char"/>
    <w:link w:val="Heading5"/>
    <w:uiPriority w:val="9"/>
    <w:semiHidden/>
    <w:rsid w:val="002B1FDD"/>
    <w:rPr>
      <w:rFonts w:eastAsia="Times New Roman"/>
      <w:b/>
      <w:bCs/>
      <w:i/>
      <w:iCs/>
      <w:sz w:val="26"/>
      <w:szCs w:val="26"/>
      <w:lang w:eastAsia="en-US"/>
    </w:rPr>
  </w:style>
  <w:style w:type="character" w:customStyle="1" w:styleId="Heading7Char">
    <w:name w:val="Heading 7 Char"/>
    <w:link w:val="Heading7"/>
    <w:uiPriority w:val="9"/>
    <w:semiHidden/>
    <w:rsid w:val="002B1FDD"/>
    <w:rPr>
      <w:rFonts w:eastAsia="Times New Roman"/>
      <w:sz w:val="24"/>
      <w:szCs w:val="24"/>
      <w:lang w:eastAsia="en-US"/>
    </w:rPr>
  </w:style>
  <w:style w:type="paragraph" w:styleId="BodyText2">
    <w:name w:val="Body Text 2"/>
    <w:basedOn w:val="Normal"/>
    <w:link w:val="BodyText2Char"/>
    <w:rsid w:val="002B1FDD"/>
    <w:pPr>
      <w:spacing w:after="0" w:line="240" w:lineRule="auto"/>
    </w:pPr>
    <w:rPr>
      <w:rFonts w:ascii="Sabon" w:eastAsia="Times New Roman" w:hAnsi="Sabon"/>
      <w:color w:val="000000"/>
      <w:sz w:val="20"/>
      <w:szCs w:val="20"/>
    </w:rPr>
  </w:style>
  <w:style w:type="character" w:customStyle="1" w:styleId="BodyText2Char">
    <w:name w:val="Body Text 2 Char"/>
    <w:link w:val="BodyText2"/>
    <w:rsid w:val="002B1FDD"/>
    <w:rPr>
      <w:rFonts w:ascii="Sabon" w:eastAsia="Times New Roman" w:hAnsi="Sabon"/>
      <w:color w:val="000000"/>
      <w:lang w:eastAsia="en-US"/>
    </w:rPr>
  </w:style>
  <w:style w:type="paragraph" w:styleId="FootnoteText">
    <w:name w:val="footnote text"/>
    <w:basedOn w:val="Normal"/>
    <w:link w:val="FootnoteTextChar"/>
    <w:rsid w:val="002B1FDD"/>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rsid w:val="002B1FDD"/>
    <w:rPr>
      <w:rFonts w:ascii="Times New Roman" w:eastAsia="Times New Roman" w:hAnsi="Times New Roman"/>
      <w:lang w:eastAsia="en-US"/>
    </w:rPr>
  </w:style>
  <w:style w:type="character" w:styleId="FootnoteReference">
    <w:name w:val="footnote reference"/>
    <w:rsid w:val="002B1FDD"/>
    <w:rPr>
      <w:vertAlign w:val="superscript"/>
    </w:rPr>
  </w:style>
  <w:style w:type="character" w:styleId="FollowedHyperlink">
    <w:name w:val="FollowedHyperlink"/>
    <w:uiPriority w:val="99"/>
    <w:semiHidden/>
    <w:unhideWhenUsed/>
    <w:rsid w:val="00E924F9"/>
    <w:rPr>
      <w:color w:val="800080"/>
      <w:u w:val="single"/>
    </w:rPr>
  </w:style>
  <w:style w:type="paragraph" w:styleId="Revision">
    <w:name w:val="Revision"/>
    <w:hidden/>
    <w:uiPriority w:val="71"/>
    <w:rsid w:val="00511092"/>
    <w:rPr>
      <w:sz w:val="22"/>
      <w:szCs w:val="22"/>
    </w:rPr>
  </w:style>
  <w:style w:type="paragraph" w:styleId="ListParagraph">
    <w:name w:val="List Paragraph"/>
    <w:basedOn w:val="Normal"/>
    <w:link w:val="ListParagraphChar"/>
    <w:uiPriority w:val="34"/>
    <w:qFormat/>
    <w:rsid w:val="008611DF"/>
    <w:pPr>
      <w:spacing w:after="0" w:line="240" w:lineRule="auto"/>
      <w:ind w:left="720"/>
      <w:contextualSpacing/>
    </w:pPr>
    <w:rPr>
      <w:rFonts w:asciiTheme="minorHAnsi" w:eastAsiaTheme="minorHAnsi" w:hAnsiTheme="minorHAnsi" w:cstheme="minorBidi"/>
      <w:sz w:val="24"/>
      <w:szCs w:val="24"/>
    </w:rPr>
  </w:style>
  <w:style w:type="character" w:customStyle="1" w:styleId="ListParagraphChar">
    <w:name w:val="List Paragraph Char"/>
    <w:link w:val="ListParagraph"/>
    <w:uiPriority w:val="34"/>
    <w:rsid w:val="00676D62"/>
    <w:rPr>
      <w:rFonts w:asciiTheme="minorHAnsi" w:eastAsiaTheme="minorHAnsi" w:hAnsiTheme="minorHAnsi" w:cstheme="minorBidi"/>
      <w:sz w:val="24"/>
      <w:szCs w:val="24"/>
    </w:rPr>
  </w:style>
  <w:style w:type="character" w:styleId="UnresolvedMention">
    <w:name w:val="Unresolved Mention"/>
    <w:basedOn w:val="DefaultParagraphFont"/>
    <w:uiPriority w:val="47"/>
    <w:rsid w:val="00BD1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656597">
      <w:bodyDiv w:val="1"/>
      <w:marLeft w:val="0"/>
      <w:marRight w:val="0"/>
      <w:marTop w:val="0"/>
      <w:marBottom w:val="0"/>
      <w:divBdr>
        <w:top w:val="none" w:sz="0" w:space="0" w:color="auto"/>
        <w:left w:val="none" w:sz="0" w:space="0" w:color="auto"/>
        <w:bottom w:val="none" w:sz="0" w:space="0" w:color="auto"/>
        <w:right w:val="none" w:sz="0" w:space="0" w:color="auto"/>
      </w:divBdr>
    </w:div>
    <w:div w:id="1334986598">
      <w:bodyDiv w:val="1"/>
      <w:marLeft w:val="0"/>
      <w:marRight w:val="0"/>
      <w:marTop w:val="0"/>
      <w:marBottom w:val="0"/>
      <w:divBdr>
        <w:top w:val="none" w:sz="0" w:space="0" w:color="auto"/>
        <w:left w:val="none" w:sz="0" w:space="0" w:color="auto"/>
        <w:bottom w:val="none" w:sz="0" w:space="0" w:color="auto"/>
        <w:right w:val="none" w:sz="0" w:space="0" w:color="auto"/>
      </w:divBdr>
    </w:div>
    <w:div w:id="1532497278">
      <w:bodyDiv w:val="1"/>
      <w:marLeft w:val="0"/>
      <w:marRight w:val="0"/>
      <w:marTop w:val="0"/>
      <w:marBottom w:val="0"/>
      <w:divBdr>
        <w:top w:val="none" w:sz="0" w:space="0" w:color="auto"/>
        <w:left w:val="none" w:sz="0" w:space="0" w:color="auto"/>
        <w:bottom w:val="none" w:sz="0" w:space="0" w:color="auto"/>
        <w:right w:val="none" w:sz="0" w:space="0" w:color="auto"/>
      </w:divBdr>
    </w:div>
    <w:div w:id="17086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241BBD9945154DAF9700684E3173FE" ma:contentTypeVersion="3" ma:contentTypeDescription="Create a new document." ma:contentTypeScope="" ma:versionID="de3a5dc7886500b1bc96dd1a2590631b">
  <xsd:schema xmlns:xsd="http://www.w3.org/2001/XMLSchema" xmlns:xs="http://www.w3.org/2001/XMLSchema" xmlns:p="http://schemas.microsoft.com/office/2006/metadata/properties" targetNamespace="http://schemas.microsoft.com/office/2006/metadata/properties" ma:root="true" ma:fieldsID="21e44542bbe3bcc3fa8036ff7db9a23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13AF23-D23E-1D40-BE31-8AAD9FB1665F}">
  <ds:schemaRefs>
    <ds:schemaRef ds:uri="http://schemas.openxmlformats.org/officeDocument/2006/bibliography"/>
  </ds:schemaRefs>
</ds:datastoreItem>
</file>

<file path=customXml/itemProps2.xml><?xml version="1.0" encoding="utf-8"?>
<ds:datastoreItem xmlns:ds="http://schemas.openxmlformats.org/officeDocument/2006/customXml" ds:itemID="{7DEC69E2-8A43-4623-94CF-F6179930B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12CCEFD-01FA-472A-A1B1-F66795C0D1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Michael Pickup [stp]</dc:creator>
  <cp:keywords/>
  <cp:lastModifiedBy>Sarah Taylor [srt] (Staff)</cp:lastModifiedBy>
  <cp:revision>24</cp:revision>
  <cp:lastPrinted>2019-09-03T09:50:00Z</cp:lastPrinted>
  <dcterms:created xsi:type="dcterms:W3CDTF">2025-02-18T16:12:00Z</dcterms:created>
  <dcterms:modified xsi:type="dcterms:W3CDTF">2025-10-28T11:58:00Z</dcterms:modified>
</cp:coreProperties>
</file>