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E4DC59" w14:textId="77777777" w:rsidR="00C05E53" w:rsidRPr="00C05E53" w:rsidRDefault="0089238D" w:rsidP="00C05E53">
      <w:pPr>
        <w:pStyle w:val="HTMLPreformatted"/>
        <w:shd w:val="clear" w:color="auto" w:fill="F8F9FA"/>
        <w:spacing w:line="540" w:lineRule="atLeast"/>
        <w:jc w:val="center"/>
        <w:rPr>
          <w:rFonts w:ascii="inherit" w:hAnsi="inherit"/>
          <w:color w:val="202124"/>
          <w:sz w:val="42"/>
          <w:szCs w:val="42"/>
        </w:rPr>
      </w:pPr>
      <w:r w:rsidRPr="00714D79">
        <w:rPr>
          <w:rFonts w:asciiTheme="minorHAnsi" w:hAnsiTheme="minorHAnsi" w:cstheme="minorHAnsi"/>
          <w:b/>
          <w:bCs/>
          <w:sz w:val="24"/>
        </w:rPr>
        <w:t>MA ADDYSG (CYMRU) CENEDLAETHOL</w:t>
      </w:r>
      <w:r w:rsidR="00C05E53">
        <w:rPr>
          <w:rFonts w:asciiTheme="minorHAnsi" w:hAnsiTheme="minorHAnsi" w:cstheme="minorHAnsi"/>
          <w:b/>
          <w:bCs/>
          <w:sz w:val="24"/>
        </w:rPr>
        <w:t xml:space="preserve"> - </w:t>
      </w:r>
      <w:r w:rsidR="00C05E53" w:rsidRPr="00C05E53">
        <w:rPr>
          <w:rFonts w:asciiTheme="minorHAnsi" w:hAnsiTheme="minorHAnsi" w:cstheme="minorHAnsi"/>
          <w:b/>
          <w:color w:val="202124"/>
          <w:sz w:val="24"/>
          <w:szCs w:val="24"/>
          <w:lang w:val="cy-GB"/>
        </w:rPr>
        <w:t>CYDNABOD POLISI DYSGU BLAENOROL</w:t>
      </w:r>
    </w:p>
    <w:p w14:paraId="4A503A11" w14:textId="66A118AC" w:rsidR="00F555F1" w:rsidRPr="00714D79" w:rsidRDefault="00F555F1" w:rsidP="00F555F1">
      <w:pPr>
        <w:jc w:val="center"/>
        <w:rPr>
          <w:rFonts w:asciiTheme="minorHAnsi" w:hAnsiTheme="minorHAnsi" w:cstheme="minorHAnsi"/>
          <w:b/>
          <w:bCs/>
          <w:sz w:val="24"/>
        </w:rPr>
      </w:pPr>
    </w:p>
    <w:p w14:paraId="38F9274D" w14:textId="77777777" w:rsidR="00943DE4" w:rsidRPr="00714D79" w:rsidRDefault="00943DE4" w:rsidP="0095102D">
      <w:pPr>
        <w:rPr>
          <w:rFonts w:asciiTheme="minorHAnsi" w:hAnsiTheme="minorHAnsi" w:cstheme="minorHAnsi"/>
          <w:b/>
          <w:bCs/>
        </w:rPr>
      </w:pPr>
    </w:p>
    <w:p w14:paraId="2D618A5D" w14:textId="77777777" w:rsidR="00C05E53" w:rsidRPr="00714D79" w:rsidRDefault="00C05E53" w:rsidP="00C05E53">
      <w:pPr>
        <w:rPr>
          <w:rFonts w:asciiTheme="minorHAnsi" w:hAnsiTheme="minorHAnsi" w:cstheme="minorHAnsi"/>
          <w:b/>
          <w:bCs/>
        </w:rPr>
      </w:pPr>
      <w:r w:rsidRPr="00714D79">
        <w:rPr>
          <w:rFonts w:asciiTheme="minorHAnsi" w:hAnsiTheme="minorHAnsi" w:cstheme="minorHAnsi"/>
          <w:b/>
          <w:bCs/>
        </w:rPr>
        <w:t>CYDNABOD DYSGU BLAENOROL (RPL)</w:t>
      </w:r>
    </w:p>
    <w:p w14:paraId="1205D347" w14:textId="77777777" w:rsidR="00C05E53" w:rsidRPr="00714D79" w:rsidRDefault="00C05E53" w:rsidP="00C05E53">
      <w:pPr>
        <w:rPr>
          <w:rFonts w:asciiTheme="minorHAnsi" w:hAnsiTheme="minorHAnsi" w:cstheme="minorHAnsi"/>
        </w:rPr>
      </w:pPr>
    </w:p>
    <w:p w14:paraId="0486F4D5" w14:textId="77777777" w:rsidR="00C05E53" w:rsidRPr="00714D79" w:rsidRDefault="00C05E53" w:rsidP="00C05E53">
      <w:pPr>
        <w:jc w:val="both"/>
        <w:rPr>
          <w:rFonts w:asciiTheme="minorHAnsi" w:hAnsiTheme="minorHAnsi" w:cstheme="minorHAnsi"/>
        </w:rPr>
      </w:pPr>
      <w:r w:rsidRPr="00714D79">
        <w:rPr>
          <w:rFonts w:asciiTheme="minorHAnsi" w:hAnsiTheme="minorHAnsi" w:cstheme="minorHAnsi"/>
        </w:rPr>
        <w:t xml:space="preserve">Mae Cydnabod Dysgu Blaenorol yn galluogi Prifysgolion i wneud eithriadau ar gyfer modiwlau neu feysydd pwnc y </w:t>
      </w:r>
      <w:proofErr w:type="gramStart"/>
      <w:r w:rsidRPr="00714D79">
        <w:rPr>
          <w:rFonts w:asciiTheme="minorHAnsi" w:hAnsiTheme="minorHAnsi" w:cstheme="minorHAnsi"/>
        </w:rPr>
        <w:t>mae</w:t>
      </w:r>
      <w:proofErr w:type="gramEnd"/>
      <w:r w:rsidRPr="00714D79">
        <w:rPr>
          <w:rFonts w:asciiTheme="minorHAnsi" w:hAnsiTheme="minorHAnsi" w:cstheme="minorHAnsi"/>
        </w:rPr>
        <w:t xml:space="preserve"> ymgeiswyr eisoes wedi’u ‘cwblhau’, naill ai trwy addysg ffurfiol neu drwy brofiad a datblygiad proffesiynol. Felly </w:t>
      </w:r>
      <w:proofErr w:type="gramStart"/>
      <w:r w:rsidRPr="00714D79">
        <w:rPr>
          <w:rFonts w:asciiTheme="minorHAnsi" w:hAnsiTheme="minorHAnsi" w:cstheme="minorHAnsi"/>
        </w:rPr>
        <w:t>ni</w:t>
      </w:r>
      <w:proofErr w:type="gramEnd"/>
      <w:r w:rsidRPr="00714D79">
        <w:rPr>
          <w:rFonts w:asciiTheme="minorHAnsi" w:hAnsiTheme="minorHAnsi" w:cstheme="minorHAnsi"/>
        </w:rPr>
        <w:t xml:space="preserve"> fydd yn ofynnol i ymgeiswyr llwyddiannus gwblhau dysgu y cydnabyddir eu bod eisoes yn ei gyflawni. Dylai darpar ymgeiswyr, yn y lle cyntaf, gysylltu â Swyddfa Derbyniadau perthnasol y Brifysgol i </w:t>
      </w:r>
      <w:proofErr w:type="gramStart"/>
      <w:r w:rsidRPr="00714D79">
        <w:rPr>
          <w:rFonts w:asciiTheme="minorHAnsi" w:hAnsiTheme="minorHAnsi" w:cstheme="minorHAnsi"/>
        </w:rPr>
        <w:t>gael</w:t>
      </w:r>
      <w:proofErr w:type="gramEnd"/>
      <w:r w:rsidRPr="00714D79">
        <w:rPr>
          <w:rFonts w:asciiTheme="minorHAnsi" w:hAnsiTheme="minorHAnsi" w:cstheme="minorHAnsi"/>
        </w:rPr>
        <w:t xml:space="preserve"> cyngor pellach.</w:t>
      </w:r>
    </w:p>
    <w:p w14:paraId="1ECC17A0" w14:textId="77777777" w:rsidR="00C05E53" w:rsidRPr="00C05E53" w:rsidRDefault="00C05E53" w:rsidP="00C05E53">
      <w:pPr>
        <w:pStyle w:val="HTMLPreformatted"/>
        <w:shd w:val="clear" w:color="auto" w:fill="F8F9FA"/>
        <w:spacing w:line="540" w:lineRule="atLeast"/>
        <w:rPr>
          <w:rFonts w:asciiTheme="minorHAnsi" w:hAnsiTheme="minorHAnsi" w:cstheme="minorHAnsi"/>
          <w:b/>
          <w:color w:val="202124"/>
          <w:sz w:val="22"/>
          <w:szCs w:val="22"/>
        </w:rPr>
      </w:pPr>
      <w:r w:rsidRPr="00C05E53">
        <w:rPr>
          <w:rStyle w:val="y2iqfc"/>
          <w:rFonts w:asciiTheme="minorHAnsi" w:hAnsiTheme="minorHAnsi" w:cstheme="minorHAnsi"/>
          <w:b/>
          <w:color w:val="202124"/>
          <w:sz w:val="22"/>
          <w:szCs w:val="22"/>
          <w:lang w:val="cy-GB"/>
        </w:rPr>
        <w:t>Cymhwyster i Wneud Cais am RPL</w:t>
      </w:r>
    </w:p>
    <w:p w14:paraId="56228D82" w14:textId="77777777" w:rsidR="00C05E53" w:rsidRDefault="00C05E53" w:rsidP="00C05E53">
      <w:pPr>
        <w:jc w:val="both"/>
        <w:rPr>
          <w:rFonts w:asciiTheme="minorHAnsi" w:hAnsiTheme="minorHAnsi" w:cstheme="minorHAnsi"/>
          <w:b/>
          <w:bCs/>
        </w:rPr>
      </w:pPr>
    </w:p>
    <w:p w14:paraId="7A3A6838" w14:textId="06B7EF66" w:rsidR="004B072C" w:rsidRPr="004B072C" w:rsidRDefault="004B072C" w:rsidP="004B072C">
      <w:pPr>
        <w:jc w:val="both"/>
        <w:rPr>
          <w:rFonts w:asciiTheme="minorHAnsi" w:eastAsia="Times New Roman" w:hAnsiTheme="minorHAnsi" w:cstheme="minorHAnsi"/>
          <w:szCs w:val="24"/>
        </w:rPr>
      </w:pPr>
      <w:r w:rsidRPr="004B072C">
        <w:rPr>
          <w:rFonts w:asciiTheme="minorHAnsi" w:eastAsia="Times New Roman" w:hAnsiTheme="minorHAnsi" w:cstheme="minorHAnsi"/>
          <w:szCs w:val="24"/>
        </w:rPr>
        <w:t>Rhaid i ymgeiswyr fodloni’r meini prawf mynediad academaidd ar gyfer Addsg MA Genedlaethol (Cymru).</w:t>
      </w:r>
    </w:p>
    <w:p w14:paraId="1A273986" w14:textId="77777777" w:rsidR="00C05E53" w:rsidRPr="004B072C" w:rsidRDefault="00C05E53" w:rsidP="004B072C">
      <w:pPr>
        <w:jc w:val="both"/>
        <w:rPr>
          <w:rFonts w:asciiTheme="minorHAnsi" w:eastAsia="Times New Roman" w:hAnsiTheme="minorHAnsi" w:cstheme="minorHAnsi"/>
          <w:szCs w:val="24"/>
        </w:rPr>
      </w:pPr>
    </w:p>
    <w:p w14:paraId="5A9A4189" w14:textId="728582C5" w:rsidR="00C05E53" w:rsidRPr="004B072C" w:rsidRDefault="004B072C" w:rsidP="004B072C">
      <w:pPr>
        <w:jc w:val="both"/>
        <w:rPr>
          <w:rFonts w:asciiTheme="minorHAnsi" w:eastAsia="Times New Roman" w:hAnsiTheme="minorHAnsi" w:cstheme="minorHAnsi"/>
          <w:szCs w:val="24"/>
        </w:rPr>
      </w:pPr>
      <w:r w:rsidRPr="004B072C">
        <w:rPr>
          <w:rFonts w:asciiTheme="minorHAnsi" w:eastAsia="Times New Roman" w:hAnsiTheme="minorHAnsi" w:cstheme="minorHAnsi"/>
          <w:szCs w:val="24"/>
        </w:rPr>
        <w:t>Rhaid i ymgeiswyr</w:t>
      </w:r>
      <w:r w:rsidRPr="004B072C">
        <w:rPr>
          <w:rFonts w:asciiTheme="minorHAnsi" w:eastAsia="Times New Roman" w:hAnsiTheme="minorHAnsi" w:cstheme="minorHAnsi"/>
          <w:szCs w:val="24"/>
        </w:rPr>
        <w:t xml:space="preserve"> sy’n gwneud cais am RPcL gynnal TAR (a gyflawnir fel arfer o fewn y 5 mlynedd diwethaf).</w:t>
      </w:r>
    </w:p>
    <w:p w14:paraId="383CB36F" w14:textId="77777777" w:rsidR="004B072C" w:rsidRPr="004B072C" w:rsidRDefault="004B072C" w:rsidP="004B072C">
      <w:pPr>
        <w:jc w:val="both"/>
        <w:rPr>
          <w:rFonts w:asciiTheme="minorHAnsi" w:eastAsia="Times New Roman" w:hAnsiTheme="minorHAnsi" w:cstheme="minorHAnsi"/>
          <w:szCs w:val="24"/>
        </w:rPr>
      </w:pPr>
    </w:p>
    <w:p w14:paraId="36EC3E96" w14:textId="57574A10" w:rsidR="004B072C" w:rsidRPr="004B072C" w:rsidRDefault="004B072C" w:rsidP="004B072C">
      <w:pPr>
        <w:jc w:val="both"/>
        <w:rPr>
          <w:rFonts w:asciiTheme="minorHAnsi" w:eastAsia="Times New Roman" w:hAnsiTheme="minorHAnsi" w:cstheme="minorHAnsi"/>
          <w:szCs w:val="24"/>
        </w:rPr>
      </w:pPr>
      <w:r w:rsidRPr="004B072C">
        <w:rPr>
          <w:rFonts w:asciiTheme="minorHAnsi" w:eastAsia="Times New Roman" w:hAnsiTheme="minorHAnsi" w:cstheme="minorHAnsi"/>
          <w:szCs w:val="24"/>
        </w:rPr>
        <w:t>Rhaid i ymgeiswyr</w:t>
      </w:r>
      <w:r w:rsidRPr="004B072C">
        <w:rPr>
          <w:rFonts w:asciiTheme="minorHAnsi" w:eastAsia="Times New Roman" w:hAnsiTheme="minorHAnsi" w:cstheme="minorHAnsi"/>
          <w:szCs w:val="24"/>
        </w:rPr>
        <w:t xml:space="preserve"> sy’n gwneud cais am RPeL ddangos tystiolaeth eu bod yn bodloni’r Deilliannau Dysgu a nodir isod.</w:t>
      </w:r>
    </w:p>
    <w:p w14:paraId="15AF7F90" w14:textId="7DCD7801" w:rsidR="00F555F1" w:rsidRPr="004B072C" w:rsidRDefault="00F555F1" w:rsidP="004B072C">
      <w:pPr>
        <w:jc w:val="both"/>
        <w:rPr>
          <w:rFonts w:asciiTheme="minorHAnsi" w:hAnsiTheme="minorHAnsi" w:cstheme="minorHAnsi"/>
          <w:b/>
          <w:bCs/>
        </w:rPr>
      </w:pPr>
    </w:p>
    <w:p w14:paraId="7F3B5EC4" w14:textId="4AA5DA6D" w:rsidR="004B072C" w:rsidRPr="00714D79" w:rsidRDefault="004B072C" w:rsidP="004B072C">
      <w:pPr>
        <w:jc w:val="both"/>
        <w:rPr>
          <w:rFonts w:asciiTheme="minorHAnsi" w:hAnsiTheme="minorHAnsi" w:cstheme="minorHAnsi"/>
          <w:b/>
          <w:bCs/>
        </w:rPr>
      </w:pPr>
      <w:r w:rsidRPr="004B072C">
        <w:rPr>
          <w:rFonts w:asciiTheme="minorHAnsi" w:eastAsia="Times New Roman" w:hAnsiTheme="minorHAnsi" w:cstheme="minorHAnsi"/>
          <w:szCs w:val="24"/>
        </w:rPr>
        <w:t>Bydd</w:t>
      </w:r>
      <w:r w:rsidRPr="004B072C">
        <w:rPr>
          <w:rFonts w:asciiTheme="minorHAnsi" w:eastAsia="Times New Roman" w:hAnsiTheme="minorHAnsi" w:cstheme="minorHAnsi"/>
          <w:szCs w:val="24"/>
        </w:rPr>
        <w:t xml:space="preserve"> ymgeiswyr</w:t>
      </w:r>
      <w:r w:rsidRPr="004B072C">
        <w:rPr>
          <w:rFonts w:asciiTheme="minorHAnsi" w:eastAsia="Times New Roman" w:hAnsiTheme="minorHAnsi" w:cstheme="minorHAnsi"/>
          <w:szCs w:val="24"/>
        </w:rPr>
        <w:t xml:space="preserve"> sydd â llai na 60 credyd ar gyfer Cydnabod Dysgu Claenorol ond yn gallu dechrau’r rhaglen o fis </w:t>
      </w:r>
      <w:r w:rsidRPr="004B072C">
        <w:rPr>
          <w:rFonts w:asciiTheme="minorHAnsi" w:eastAsia="Times New Roman" w:hAnsiTheme="minorHAnsi" w:cstheme="minorHAnsi"/>
          <w:b/>
          <w:szCs w:val="24"/>
        </w:rPr>
        <w:t>Medi 2022</w:t>
      </w:r>
      <w:r w:rsidRPr="004B072C">
        <w:rPr>
          <w:rFonts w:asciiTheme="minorHAnsi" w:eastAsia="Times New Roman" w:hAnsiTheme="minorHAnsi" w:cstheme="minorHAnsi"/>
          <w:szCs w:val="24"/>
        </w:rPr>
        <w:t>, a byddant yn dilyn modiwlau sy’n hafal I’r balans credyd sy’n weddill ym Mlwyddyn 1 y rhaglen</w:t>
      </w:r>
    </w:p>
    <w:p w14:paraId="7FB98EB0" w14:textId="77777777" w:rsidR="0063166C" w:rsidRPr="00714D79" w:rsidRDefault="0063166C" w:rsidP="0063166C">
      <w:pPr>
        <w:rPr>
          <w:rFonts w:asciiTheme="minorHAnsi" w:hAnsiTheme="minorHAnsi" w:cstheme="minorHAnsi"/>
        </w:rPr>
      </w:pPr>
    </w:p>
    <w:p w14:paraId="0CA3E68F" w14:textId="77777777" w:rsidR="0063166C" w:rsidRPr="00714D79" w:rsidRDefault="0063166C" w:rsidP="0063166C">
      <w:pPr>
        <w:rPr>
          <w:rFonts w:asciiTheme="minorHAnsi" w:hAnsiTheme="minorHAnsi" w:cstheme="minorHAnsi"/>
          <w:b/>
          <w:bCs/>
        </w:rPr>
      </w:pPr>
      <w:r w:rsidRPr="00714D79">
        <w:rPr>
          <w:rFonts w:asciiTheme="minorHAnsi" w:hAnsiTheme="minorHAnsi" w:cstheme="minorHAnsi"/>
          <w:b/>
          <w:bCs/>
        </w:rPr>
        <w:t>Y Broses Ymgeisio ar gyfer RPL</w:t>
      </w:r>
    </w:p>
    <w:p w14:paraId="06D0AFBA" w14:textId="77777777" w:rsidR="0063166C" w:rsidRPr="00714D79" w:rsidRDefault="0063166C" w:rsidP="0063166C">
      <w:pPr>
        <w:rPr>
          <w:rFonts w:asciiTheme="minorHAnsi" w:hAnsiTheme="minorHAnsi" w:cstheme="minorHAnsi"/>
        </w:rPr>
      </w:pPr>
    </w:p>
    <w:p w14:paraId="386B3B06" w14:textId="4AEF7820" w:rsidR="0063166C" w:rsidRPr="00714D79" w:rsidRDefault="0063166C" w:rsidP="00714D79">
      <w:pPr>
        <w:jc w:val="both"/>
        <w:rPr>
          <w:rFonts w:asciiTheme="minorHAnsi" w:hAnsiTheme="minorHAnsi" w:cstheme="minorHAnsi"/>
        </w:rPr>
      </w:pPr>
      <w:r w:rsidRPr="00714D79">
        <w:rPr>
          <w:rFonts w:asciiTheme="minorHAnsi" w:hAnsiTheme="minorHAnsi" w:cstheme="minorHAnsi"/>
        </w:rPr>
        <w:t>Cyfrifoldeb yr ymgeisydd yw cyflwyno tystiolaeth i gefnogi ei hawliad am Gydnabod Dysgu Blaenorol.</w:t>
      </w:r>
    </w:p>
    <w:p w14:paraId="4156118A" w14:textId="77777777" w:rsidR="0063166C" w:rsidRPr="00714D79" w:rsidRDefault="0063166C" w:rsidP="00714D79">
      <w:pPr>
        <w:jc w:val="both"/>
        <w:rPr>
          <w:rFonts w:asciiTheme="minorHAnsi" w:hAnsiTheme="minorHAnsi" w:cstheme="minorHAnsi"/>
        </w:rPr>
      </w:pPr>
    </w:p>
    <w:p w14:paraId="4397BF36" w14:textId="77777777" w:rsidR="0063166C" w:rsidRPr="00714D79" w:rsidRDefault="0063166C" w:rsidP="00714D79">
      <w:pPr>
        <w:jc w:val="both"/>
        <w:rPr>
          <w:rFonts w:asciiTheme="minorHAnsi" w:hAnsiTheme="minorHAnsi" w:cstheme="minorHAnsi"/>
        </w:rPr>
      </w:pPr>
      <w:r w:rsidRPr="00714D79">
        <w:rPr>
          <w:rFonts w:asciiTheme="minorHAnsi" w:hAnsiTheme="minorHAnsi" w:cstheme="minorHAnsi"/>
        </w:rPr>
        <w:t>Asesir ceisiadau RPL yn unigol. Rhaid i ymgeiswyr ddangos bod profiad dysgu perthnasol wedi'i ennill fel yr amlinellir isod.</w:t>
      </w:r>
    </w:p>
    <w:p w14:paraId="2F8F56EE" w14:textId="77777777" w:rsidR="0063166C" w:rsidRPr="00714D79" w:rsidRDefault="0063166C" w:rsidP="00714D79">
      <w:pPr>
        <w:jc w:val="both"/>
        <w:rPr>
          <w:rFonts w:asciiTheme="minorHAnsi" w:hAnsiTheme="minorHAnsi" w:cstheme="minorHAnsi"/>
        </w:rPr>
      </w:pPr>
    </w:p>
    <w:p w14:paraId="2906B9E9" w14:textId="77777777" w:rsidR="0063166C" w:rsidRPr="00714D79" w:rsidRDefault="0063166C" w:rsidP="00714D79">
      <w:pPr>
        <w:jc w:val="both"/>
        <w:rPr>
          <w:rFonts w:asciiTheme="minorHAnsi" w:hAnsiTheme="minorHAnsi" w:cstheme="minorHAnsi"/>
        </w:rPr>
      </w:pPr>
      <w:r w:rsidRPr="00714D79">
        <w:rPr>
          <w:rFonts w:asciiTheme="minorHAnsi" w:hAnsiTheme="minorHAnsi" w:cstheme="minorHAnsi"/>
        </w:rPr>
        <w:t>Mae dau fath o RPL:</w:t>
      </w:r>
    </w:p>
    <w:p w14:paraId="0216E422" w14:textId="77777777" w:rsidR="0063166C" w:rsidRPr="00714D79" w:rsidRDefault="0063166C" w:rsidP="00714D79">
      <w:pPr>
        <w:jc w:val="both"/>
        <w:rPr>
          <w:rFonts w:asciiTheme="minorHAnsi" w:hAnsiTheme="minorHAnsi" w:cstheme="minorHAnsi"/>
        </w:rPr>
      </w:pPr>
    </w:p>
    <w:p w14:paraId="433AA094" w14:textId="5FE03F30" w:rsidR="0063166C" w:rsidRPr="00714D79" w:rsidRDefault="0063166C" w:rsidP="00714D79">
      <w:pPr>
        <w:ind w:left="720" w:hanging="720"/>
        <w:jc w:val="both"/>
        <w:rPr>
          <w:rFonts w:asciiTheme="minorHAnsi" w:hAnsiTheme="minorHAnsi" w:cstheme="minorHAnsi"/>
        </w:rPr>
      </w:pPr>
      <w:r w:rsidRPr="00714D79">
        <w:rPr>
          <w:rFonts w:asciiTheme="minorHAnsi" w:hAnsiTheme="minorHAnsi" w:cstheme="minorHAnsi"/>
        </w:rPr>
        <w:t xml:space="preserve">1. </w:t>
      </w:r>
      <w:r w:rsidR="0089238D" w:rsidRPr="00714D79">
        <w:rPr>
          <w:rFonts w:asciiTheme="minorHAnsi" w:hAnsiTheme="minorHAnsi" w:cstheme="minorHAnsi"/>
        </w:rPr>
        <w:tab/>
      </w:r>
      <w:r w:rsidRPr="00714D79">
        <w:rPr>
          <w:rFonts w:asciiTheme="minorHAnsi" w:hAnsiTheme="minorHAnsi" w:cstheme="minorHAnsi"/>
        </w:rPr>
        <w:t>Mae gan ymgeiswyr gredydau neu gymhwyster cymeradwy (e.e. TAR) (Cydnabod Dysgu Ardystiedig Blaenorol (RPcL) neu Drosglwyddo Credyd).</w:t>
      </w:r>
    </w:p>
    <w:p w14:paraId="41622DCB" w14:textId="77777777" w:rsidR="0089238D" w:rsidRPr="00714D79" w:rsidRDefault="0089238D" w:rsidP="00714D79">
      <w:pPr>
        <w:jc w:val="both"/>
        <w:rPr>
          <w:rFonts w:asciiTheme="minorHAnsi" w:hAnsiTheme="minorHAnsi" w:cstheme="minorHAnsi"/>
        </w:rPr>
      </w:pPr>
    </w:p>
    <w:p w14:paraId="3B2F1866" w14:textId="6E839B96" w:rsidR="0063166C" w:rsidRPr="00714D79" w:rsidRDefault="0063166C" w:rsidP="00714D79">
      <w:pPr>
        <w:ind w:left="720" w:hanging="720"/>
        <w:jc w:val="both"/>
        <w:rPr>
          <w:rFonts w:asciiTheme="minorHAnsi" w:hAnsiTheme="minorHAnsi" w:cstheme="minorHAnsi"/>
        </w:rPr>
      </w:pPr>
      <w:r w:rsidRPr="00714D79">
        <w:rPr>
          <w:rFonts w:asciiTheme="minorHAnsi" w:hAnsiTheme="minorHAnsi" w:cstheme="minorHAnsi"/>
        </w:rPr>
        <w:t xml:space="preserve">2. </w:t>
      </w:r>
      <w:r w:rsidR="0089238D" w:rsidRPr="00714D79">
        <w:rPr>
          <w:rFonts w:asciiTheme="minorHAnsi" w:hAnsiTheme="minorHAnsi" w:cstheme="minorHAnsi"/>
        </w:rPr>
        <w:tab/>
      </w:r>
      <w:r w:rsidRPr="00714D79">
        <w:rPr>
          <w:rFonts w:asciiTheme="minorHAnsi" w:hAnsiTheme="minorHAnsi" w:cstheme="minorHAnsi"/>
        </w:rPr>
        <w:t>Mae gan ymgeiswyr brofiad a datblygiad proffesiynol sylweddol, helaeth a pherthnasol y gellir ei ddangos yn effeithiol. (Cydnabod Dysgu Profiadol Blaenorol (RPeL)).</w:t>
      </w:r>
    </w:p>
    <w:p w14:paraId="18C7C83D" w14:textId="77777777" w:rsidR="0063166C" w:rsidRPr="00714D79" w:rsidRDefault="0063166C" w:rsidP="0063166C">
      <w:pPr>
        <w:rPr>
          <w:rFonts w:asciiTheme="minorHAnsi" w:hAnsiTheme="minorHAnsi" w:cstheme="minorHAnsi"/>
        </w:rPr>
      </w:pPr>
    </w:p>
    <w:p w14:paraId="65CFAC33" w14:textId="5CEF1F2F" w:rsidR="00813A46" w:rsidRPr="00714D79" w:rsidRDefault="0063166C" w:rsidP="0063166C">
      <w:pPr>
        <w:rPr>
          <w:rFonts w:asciiTheme="minorHAnsi" w:hAnsiTheme="minorHAnsi" w:cstheme="minorHAnsi"/>
        </w:rPr>
      </w:pPr>
      <w:r w:rsidRPr="00714D79">
        <w:rPr>
          <w:rFonts w:asciiTheme="minorHAnsi" w:hAnsiTheme="minorHAnsi" w:cstheme="minorHAnsi"/>
        </w:rPr>
        <w:t xml:space="preserve">Gall ymgeiswyr hefyd ddefnyddio cyfuniad o ddulliau 1 a </w:t>
      </w:r>
      <w:proofErr w:type="gramStart"/>
      <w:r w:rsidRPr="00714D79">
        <w:rPr>
          <w:rFonts w:asciiTheme="minorHAnsi" w:hAnsiTheme="minorHAnsi" w:cstheme="minorHAnsi"/>
        </w:rPr>
        <w:t>2</w:t>
      </w:r>
      <w:proofErr w:type="gramEnd"/>
      <w:r w:rsidRPr="00714D79">
        <w:rPr>
          <w:rFonts w:asciiTheme="minorHAnsi" w:hAnsiTheme="minorHAnsi" w:cstheme="minorHAnsi"/>
        </w:rPr>
        <w:t xml:space="preserve"> uchod.</w:t>
      </w:r>
    </w:p>
    <w:p w14:paraId="5FBE11C6" w14:textId="77777777" w:rsidR="004B072C" w:rsidRDefault="004B072C" w:rsidP="0089238D">
      <w:pPr>
        <w:pStyle w:val="HBHeading5"/>
        <w:tabs>
          <w:tab w:val="left" w:pos="-131"/>
        </w:tabs>
        <w:ind w:hanging="850"/>
        <w:jc w:val="both"/>
        <w:rPr>
          <w:rFonts w:asciiTheme="minorHAnsi" w:eastAsia="Calibri" w:hAnsiTheme="minorHAnsi" w:cstheme="minorHAnsi"/>
          <w:color w:val="000000" w:themeColor="text1"/>
          <w:sz w:val="22"/>
          <w:szCs w:val="22"/>
        </w:rPr>
      </w:pPr>
    </w:p>
    <w:p w14:paraId="77AA1B28" w14:textId="77777777" w:rsidR="004B072C" w:rsidRDefault="004B072C" w:rsidP="0089238D">
      <w:pPr>
        <w:pStyle w:val="HBHeading5"/>
        <w:tabs>
          <w:tab w:val="left" w:pos="-131"/>
        </w:tabs>
        <w:ind w:hanging="850"/>
        <w:jc w:val="both"/>
        <w:rPr>
          <w:rFonts w:asciiTheme="minorHAnsi" w:eastAsia="Calibri" w:hAnsiTheme="minorHAnsi" w:cstheme="minorHAnsi"/>
          <w:color w:val="000000" w:themeColor="text1"/>
          <w:sz w:val="22"/>
          <w:szCs w:val="22"/>
        </w:rPr>
      </w:pPr>
    </w:p>
    <w:p w14:paraId="71E85AFA" w14:textId="77777777" w:rsidR="004B072C" w:rsidRDefault="004B072C" w:rsidP="0089238D">
      <w:pPr>
        <w:pStyle w:val="HBHeading5"/>
        <w:tabs>
          <w:tab w:val="left" w:pos="-131"/>
        </w:tabs>
        <w:ind w:hanging="850"/>
        <w:jc w:val="both"/>
        <w:rPr>
          <w:rFonts w:asciiTheme="minorHAnsi" w:eastAsia="Calibri" w:hAnsiTheme="minorHAnsi" w:cstheme="minorHAnsi"/>
          <w:color w:val="000000" w:themeColor="text1"/>
          <w:sz w:val="22"/>
          <w:szCs w:val="22"/>
        </w:rPr>
      </w:pPr>
    </w:p>
    <w:p w14:paraId="660EFEC0" w14:textId="53E0CB69" w:rsidR="0063166C" w:rsidRPr="00714D79" w:rsidRDefault="0063166C" w:rsidP="0089238D">
      <w:pPr>
        <w:pStyle w:val="HBHeading5"/>
        <w:tabs>
          <w:tab w:val="left" w:pos="-131"/>
        </w:tabs>
        <w:ind w:hanging="850"/>
        <w:jc w:val="both"/>
        <w:rPr>
          <w:rFonts w:asciiTheme="minorHAnsi" w:eastAsia="Calibri" w:hAnsiTheme="minorHAnsi" w:cstheme="minorHAnsi"/>
          <w:color w:val="000000" w:themeColor="text1"/>
          <w:sz w:val="22"/>
          <w:szCs w:val="22"/>
        </w:rPr>
      </w:pPr>
      <w:bookmarkStart w:id="0" w:name="_GoBack"/>
      <w:bookmarkEnd w:id="0"/>
      <w:r w:rsidRPr="00714D79">
        <w:rPr>
          <w:rFonts w:asciiTheme="minorHAnsi" w:eastAsia="Calibri" w:hAnsiTheme="minorHAnsi" w:cstheme="minorHAnsi"/>
          <w:color w:val="000000" w:themeColor="text1"/>
          <w:sz w:val="22"/>
          <w:szCs w:val="22"/>
        </w:rPr>
        <w:t>Cydnabod Dysgu Ardystiedig Blaenorol (RPcL neu Drosglwyddo Credyd)</w:t>
      </w:r>
    </w:p>
    <w:p w14:paraId="396925F6" w14:textId="23997F52" w:rsidR="008674A2" w:rsidRPr="00714D79" w:rsidRDefault="0063166C" w:rsidP="0063166C">
      <w:pPr>
        <w:pStyle w:val="HBHeading5"/>
        <w:tabs>
          <w:tab w:val="clear" w:pos="850"/>
          <w:tab w:val="left" w:pos="-131"/>
        </w:tabs>
        <w:ind w:left="0" w:firstLine="11"/>
        <w:jc w:val="both"/>
        <w:rPr>
          <w:rFonts w:asciiTheme="minorHAnsi" w:eastAsia="Calibri" w:hAnsiTheme="minorHAnsi" w:cstheme="minorHAnsi"/>
          <w:b w:val="0"/>
          <w:bCs/>
          <w:color w:val="000000" w:themeColor="text1"/>
          <w:sz w:val="22"/>
          <w:szCs w:val="22"/>
        </w:rPr>
      </w:pPr>
      <w:r w:rsidRPr="00714D79">
        <w:rPr>
          <w:rFonts w:asciiTheme="minorHAnsi" w:eastAsia="Calibri" w:hAnsiTheme="minorHAnsi" w:cstheme="minorHAnsi"/>
          <w:b w:val="0"/>
          <w:bCs/>
          <w:color w:val="000000" w:themeColor="text1"/>
          <w:sz w:val="22"/>
          <w:szCs w:val="22"/>
        </w:rPr>
        <w:t xml:space="preserve">Caniateir i ddarpar fyfyrwyr sydd â Thystysgrif Ôl-raddedig mewn Addysg Uwch (PGCE ITE) wneud cais am </w:t>
      </w:r>
      <w:r w:rsidR="0089238D" w:rsidRPr="00714D79">
        <w:rPr>
          <w:rFonts w:asciiTheme="minorHAnsi" w:eastAsia="Calibri" w:hAnsiTheme="minorHAnsi" w:cstheme="minorHAnsi"/>
          <w:b w:val="0"/>
          <w:bCs/>
          <w:color w:val="000000" w:themeColor="text1"/>
          <w:sz w:val="22"/>
          <w:szCs w:val="22"/>
        </w:rPr>
        <w:t>G</w:t>
      </w:r>
      <w:r w:rsidRPr="00714D79">
        <w:rPr>
          <w:rFonts w:asciiTheme="minorHAnsi" w:eastAsia="Calibri" w:hAnsiTheme="minorHAnsi" w:cstheme="minorHAnsi"/>
          <w:b w:val="0"/>
          <w:bCs/>
          <w:color w:val="000000" w:themeColor="text1"/>
          <w:sz w:val="22"/>
          <w:szCs w:val="22"/>
        </w:rPr>
        <w:t xml:space="preserve">ydnabod </w:t>
      </w:r>
      <w:r w:rsidR="0089238D" w:rsidRPr="00714D79">
        <w:rPr>
          <w:rFonts w:asciiTheme="minorHAnsi" w:eastAsia="Calibri" w:hAnsiTheme="minorHAnsi" w:cstheme="minorHAnsi"/>
          <w:b w:val="0"/>
          <w:bCs/>
          <w:color w:val="000000" w:themeColor="text1"/>
          <w:sz w:val="22"/>
          <w:szCs w:val="22"/>
        </w:rPr>
        <w:t>D</w:t>
      </w:r>
      <w:r w:rsidRPr="00714D79">
        <w:rPr>
          <w:rFonts w:asciiTheme="minorHAnsi" w:eastAsia="Calibri" w:hAnsiTheme="minorHAnsi" w:cstheme="minorHAnsi"/>
          <w:b w:val="0"/>
          <w:bCs/>
          <w:color w:val="000000" w:themeColor="text1"/>
          <w:sz w:val="22"/>
          <w:szCs w:val="22"/>
        </w:rPr>
        <w:t xml:space="preserve">ysgu </w:t>
      </w:r>
      <w:r w:rsidR="0089238D" w:rsidRPr="00714D79">
        <w:rPr>
          <w:rFonts w:asciiTheme="minorHAnsi" w:eastAsia="Calibri" w:hAnsiTheme="minorHAnsi" w:cstheme="minorHAnsi"/>
          <w:b w:val="0"/>
          <w:bCs/>
          <w:color w:val="000000" w:themeColor="text1"/>
          <w:sz w:val="22"/>
          <w:szCs w:val="22"/>
        </w:rPr>
        <w:t>B</w:t>
      </w:r>
      <w:r w:rsidRPr="00714D79">
        <w:rPr>
          <w:rFonts w:asciiTheme="minorHAnsi" w:eastAsia="Calibri" w:hAnsiTheme="minorHAnsi" w:cstheme="minorHAnsi"/>
          <w:b w:val="0"/>
          <w:bCs/>
          <w:color w:val="000000" w:themeColor="text1"/>
          <w:sz w:val="22"/>
          <w:szCs w:val="22"/>
        </w:rPr>
        <w:t xml:space="preserve">laenorol (RPL) ac eithrio hyd at 60 credyd ym Mlwyddyn 1 y Rhaglen Genedlaethol. </w:t>
      </w:r>
      <w:r w:rsidR="00943DE4" w:rsidRPr="00714D79">
        <w:rPr>
          <w:rFonts w:asciiTheme="minorHAnsi" w:eastAsia="Calibri" w:hAnsiTheme="minorHAnsi" w:cstheme="minorHAnsi"/>
          <w:b w:val="0"/>
          <w:bCs/>
          <w:color w:val="000000" w:themeColor="text1"/>
          <w:sz w:val="22"/>
          <w:szCs w:val="22"/>
        </w:rPr>
        <w:t xml:space="preserve"> </w:t>
      </w:r>
      <w:r w:rsidRPr="00714D79">
        <w:rPr>
          <w:rFonts w:asciiTheme="minorHAnsi" w:eastAsia="Calibri" w:hAnsiTheme="minorHAnsi" w:cstheme="minorHAnsi"/>
          <w:b w:val="0"/>
          <w:bCs/>
          <w:color w:val="000000" w:themeColor="text1"/>
          <w:sz w:val="22"/>
          <w:szCs w:val="22"/>
        </w:rPr>
        <w:t xml:space="preserve">Bydd gofyn i ymgeiswyr gyflwyno eu trawsgrifiad i'w ystyried ar gyfer RPcL. Bydd gofyn </w:t>
      </w:r>
      <w:r w:rsidRPr="00714D79">
        <w:rPr>
          <w:rFonts w:asciiTheme="minorHAnsi" w:eastAsia="Calibri" w:hAnsiTheme="minorHAnsi" w:cstheme="minorHAnsi"/>
          <w:b w:val="0"/>
          <w:bCs/>
          <w:color w:val="000000" w:themeColor="text1"/>
          <w:sz w:val="22"/>
          <w:szCs w:val="22"/>
        </w:rPr>
        <w:lastRenderedPageBreak/>
        <w:t xml:space="preserve">hefyd i ymgeiswyr a enillodd TAR cyn 2019 gyflwyno eu </w:t>
      </w:r>
      <w:r w:rsidR="0089238D" w:rsidRPr="00714D79">
        <w:rPr>
          <w:rFonts w:asciiTheme="minorHAnsi" w:eastAsia="Calibri" w:hAnsiTheme="minorHAnsi" w:cstheme="minorHAnsi"/>
          <w:b w:val="0"/>
          <w:bCs/>
          <w:color w:val="000000" w:themeColor="text1"/>
          <w:sz w:val="22"/>
          <w:szCs w:val="22"/>
        </w:rPr>
        <w:t xml:space="preserve">Deilliannau </w:t>
      </w:r>
      <w:r w:rsidRPr="00714D79">
        <w:rPr>
          <w:rFonts w:asciiTheme="minorHAnsi" w:eastAsia="Calibri" w:hAnsiTheme="minorHAnsi" w:cstheme="minorHAnsi"/>
          <w:b w:val="0"/>
          <w:bCs/>
          <w:color w:val="000000" w:themeColor="text1"/>
          <w:sz w:val="22"/>
          <w:szCs w:val="22"/>
        </w:rPr>
        <w:t xml:space="preserve">Dysgu </w:t>
      </w:r>
      <w:r w:rsidR="0089238D" w:rsidRPr="00714D79">
        <w:rPr>
          <w:rFonts w:asciiTheme="minorHAnsi" w:eastAsia="Calibri" w:hAnsiTheme="minorHAnsi" w:cstheme="minorHAnsi"/>
          <w:b w:val="0"/>
          <w:bCs/>
          <w:color w:val="000000" w:themeColor="text1"/>
          <w:sz w:val="22"/>
          <w:szCs w:val="22"/>
        </w:rPr>
        <w:t>SAC</w:t>
      </w:r>
      <w:r w:rsidRPr="00714D79">
        <w:rPr>
          <w:rFonts w:asciiTheme="minorHAnsi" w:eastAsia="Calibri" w:hAnsiTheme="minorHAnsi" w:cstheme="minorHAnsi"/>
          <w:b w:val="0"/>
          <w:bCs/>
          <w:color w:val="000000" w:themeColor="text1"/>
          <w:sz w:val="22"/>
          <w:szCs w:val="22"/>
        </w:rPr>
        <w:t xml:space="preserve"> gyda'u trawsgrifiad swyddogol, er mwyn i ddysgu blaenorol </w:t>
      </w:r>
      <w:proofErr w:type="gramStart"/>
      <w:r w:rsidRPr="00714D79">
        <w:rPr>
          <w:rFonts w:asciiTheme="minorHAnsi" w:eastAsia="Calibri" w:hAnsiTheme="minorHAnsi" w:cstheme="minorHAnsi"/>
          <w:b w:val="0"/>
          <w:bCs/>
          <w:color w:val="000000" w:themeColor="text1"/>
          <w:sz w:val="22"/>
          <w:szCs w:val="22"/>
        </w:rPr>
        <w:t>gael</w:t>
      </w:r>
      <w:proofErr w:type="gramEnd"/>
      <w:r w:rsidRPr="00714D79">
        <w:rPr>
          <w:rFonts w:asciiTheme="minorHAnsi" w:eastAsia="Calibri" w:hAnsiTheme="minorHAnsi" w:cstheme="minorHAnsi"/>
          <w:b w:val="0"/>
          <w:bCs/>
          <w:color w:val="000000" w:themeColor="text1"/>
          <w:sz w:val="22"/>
          <w:szCs w:val="22"/>
        </w:rPr>
        <w:t xml:space="preserve"> ei fapio yn erbyn y modiwlau ar gyfer yr MA Cenedlaethol.</w:t>
      </w:r>
    </w:p>
    <w:p w14:paraId="6D27ECEF" w14:textId="608A502F" w:rsidR="0063166C" w:rsidRPr="00714D79" w:rsidRDefault="0063166C" w:rsidP="00714D79">
      <w:pPr>
        <w:pStyle w:val="HBHeading5"/>
        <w:tabs>
          <w:tab w:val="left" w:pos="-131"/>
        </w:tabs>
        <w:ind w:left="0" w:firstLine="0"/>
        <w:jc w:val="both"/>
        <w:rPr>
          <w:rFonts w:asciiTheme="minorHAnsi" w:eastAsia="Calibri" w:hAnsiTheme="minorHAnsi" w:cstheme="minorHAnsi"/>
          <w:b w:val="0"/>
          <w:bCs/>
          <w:color w:val="000000" w:themeColor="text1"/>
          <w:sz w:val="22"/>
          <w:szCs w:val="22"/>
        </w:rPr>
      </w:pPr>
      <w:r w:rsidRPr="00714D79">
        <w:rPr>
          <w:rFonts w:asciiTheme="minorHAnsi" w:eastAsia="Calibri" w:hAnsiTheme="minorHAnsi" w:cstheme="minorHAnsi"/>
          <w:b w:val="0"/>
          <w:bCs/>
          <w:color w:val="000000" w:themeColor="text1"/>
          <w:sz w:val="22"/>
          <w:szCs w:val="22"/>
        </w:rPr>
        <w:t xml:space="preserve">Gall ymgeiswyr </w:t>
      </w:r>
      <w:proofErr w:type="gramStart"/>
      <w:r w:rsidRPr="00714D79">
        <w:rPr>
          <w:rFonts w:asciiTheme="minorHAnsi" w:eastAsia="Calibri" w:hAnsiTheme="minorHAnsi" w:cstheme="minorHAnsi"/>
          <w:b w:val="0"/>
          <w:bCs/>
          <w:color w:val="000000" w:themeColor="text1"/>
          <w:sz w:val="22"/>
          <w:szCs w:val="22"/>
        </w:rPr>
        <w:t>nad</w:t>
      </w:r>
      <w:proofErr w:type="gramEnd"/>
      <w:r w:rsidRPr="00714D79">
        <w:rPr>
          <w:rFonts w:asciiTheme="minorHAnsi" w:eastAsia="Calibri" w:hAnsiTheme="minorHAnsi" w:cstheme="minorHAnsi"/>
          <w:b w:val="0"/>
          <w:bCs/>
          <w:color w:val="000000" w:themeColor="text1"/>
          <w:sz w:val="22"/>
          <w:szCs w:val="22"/>
        </w:rPr>
        <w:t xml:space="preserve"> oes ganddynt y 60 credyd llawn o RPcL, hefyd wneud cais am gydnabyddiaeth o'u dysgu a'u profiad proffesiynol ar gyfer y balans credyd sy'n weddill.</w:t>
      </w:r>
      <w:r w:rsidR="00670AAE" w:rsidRPr="00714D79">
        <w:rPr>
          <w:rFonts w:asciiTheme="minorHAnsi" w:eastAsia="Calibri" w:hAnsiTheme="minorHAnsi" w:cstheme="minorHAnsi"/>
          <w:b w:val="0"/>
          <w:bCs/>
          <w:color w:val="000000" w:themeColor="text1"/>
          <w:sz w:val="22"/>
          <w:szCs w:val="22"/>
        </w:rPr>
        <w:t xml:space="preserve"> </w:t>
      </w:r>
      <w:r w:rsidRPr="00714D79">
        <w:rPr>
          <w:rFonts w:asciiTheme="minorHAnsi" w:eastAsia="Calibri" w:hAnsiTheme="minorHAnsi" w:cstheme="minorHAnsi"/>
          <w:b w:val="0"/>
          <w:bCs/>
          <w:color w:val="000000" w:themeColor="text1"/>
          <w:sz w:val="22"/>
          <w:szCs w:val="22"/>
        </w:rPr>
        <w:t xml:space="preserve"> Gweler ‘Cydnabod Dysgu Profiadol Blaenorol’, isod.</w:t>
      </w:r>
      <w:r w:rsidR="00670AAE" w:rsidRPr="00714D79">
        <w:rPr>
          <w:rFonts w:asciiTheme="minorHAnsi" w:eastAsia="Calibri" w:hAnsiTheme="minorHAnsi" w:cstheme="minorHAnsi"/>
          <w:b w:val="0"/>
          <w:bCs/>
          <w:color w:val="000000" w:themeColor="text1"/>
          <w:sz w:val="22"/>
          <w:szCs w:val="22"/>
        </w:rPr>
        <w:t xml:space="preserve"> </w:t>
      </w:r>
      <w:r w:rsidRPr="00714D79">
        <w:rPr>
          <w:rFonts w:asciiTheme="minorHAnsi" w:eastAsia="Calibri" w:hAnsiTheme="minorHAnsi" w:cstheme="minorHAnsi"/>
          <w:b w:val="0"/>
          <w:bCs/>
          <w:color w:val="000000" w:themeColor="text1"/>
          <w:sz w:val="22"/>
          <w:szCs w:val="22"/>
        </w:rPr>
        <w:t xml:space="preserve"> Os cânt eu cymeradwyo, bydd myfyrwyr felly'n cychwyn y rhaglen ym Mlwyddyn 2.</w:t>
      </w:r>
    </w:p>
    <w:p w14:paraId="470CDEE9" w14:textId="009F7307" w:rsidR="008674A2" w:rsidRPr="00714D79" w:rsidRDefault="0063166C" w:rsidP="00714D79">
      <w:pPr>
        <w:pStyle w:val="HBHeading5"/>
        <w:tabs>
          <w:tab w:val="clear" w:pos="850"/>
          <w:tab w:val="left" w:pos="-131"/>
        </w:tabs>
        <w:ind w:left="0" w:firstLine="11"/>
        <w:jc w:val="both"/>
        <w:rPr>
          <w:rFonts w:asciiTheme="minorHAnsi" w:eastAsia="Calibri" w:hAnsiTheme="minorHAnsi" w:cstheme="minorHAnsi"/>
          <w:b w:val="0"/>
          <w:bCs/>
          <w:color w:val="000000" w:themeColor="text1"/>
          <w:sz w:val="22"/>
          <w:szCs w:val="22"/>
        </w:rPr>
      </w:pPr>
      <w:r w:rsidRPr="00714D79">
        <w:rPr>
          <w:rFonts w:asciiTheme="minorHAnsi" w:eastAsia="Calibri" w:hAnsiTheme="minorHAnsi" w:cstheme="minorHAnsi"/>
          <w:b w:val="0"/>
          <w:bCs/>
          <w:color w:val="000000" w:themeColor="text1"/>
          <w:sz w:val="22"/>
          <w:szCs w:val="22"/>
        </w:rPr>
        <w:t xml:space="preserve">Bydd yn ofynnol i ymgeiswyr sydd â llai </w:t>
      </w:r>
      <w:proofErr w:type="gramStart"/>
      <w:r w:rsidRPr="00714D79">
        <w:rPr>
          <w:rFonts w:asciiTheme="minorHAnsi" w:eastAsia="Calibri" w:hAnsiTheme="minorHAnsi" w:cstheme="minorHAnsi"/>
          <w:b w:val="0"/>
          <w:bCs/>
          <w:color w:val="000000" w:themeColor="text1"/>
          <w:sz w:val="22"/>
          <w:szCs w:val="22"/>
        </w:rPr>
        <w:t>na</w:t>
      </w:r>
      <w:proofErr w:type="gramEnd"/>
      <w:r w:rsidRPr="00714D79">
        <w:rPr>
          <w:rFonts w:asciiTheme="minorHAnsi" w:eastAsia="Calibri" w:hAnsiTheme="minorHAnsi" w:cstheme="minorHAnsi"/>
          <w:b w:val="0"/>
          <w:bCs/>
          <w:color w:val="000000" w:themeColor="text1"/>
          <w:sz w:val="22"/>
          <w:szCs w:val="22"/>
        </w:rPr>
        <w:t xml:space="preserve"> 60 credyd o RPcL (a/neu RPeL) ymgymryd â modiwlau ym Mlwyddyn 1 i werth sy'n dod i gyfanswm o 60 credyd wrth eu cyfuno â RPL. Dim ond ym mis Medi 2022 y bydd ymgeiswyr sydd angen hyn yn gallu cychwyn ar y rhaglen.</w:t>
      </w:r>
    </w:p>
    <w:p w14:paraId="56BFF222" w14:textId="77777777" w:rsidR="006617D9" w:rsidRPr="00714D79" w:rsidRDefault="006617D9" w:rsidP="00714D79">
      <w:pPr>
        <w:jc w:val="both"/>
        <w:rPr>
          <w:rStyle w:val="normaltextrun"/>
          <w:rFonts w:asciiTheme="minorHAnsi" w:hAnsiTheme="minorHAnsi" w:cstheme="minorHAnsi"/>
          <w:b/>
          <w:bCs/>
          <w:color w:val="000000"/>
          <w:shd w:val="clear" w:color="auto" w:fill="FFFFFF"/>
        </w:rPr>
      </w:pPr>
    </w:p>
    <w:p w14:paraId="4258C189" w14:textId="3AFCCEB1" w:rsidR="0063166C" w:rsidRDefault="0063166C" w:rsidP="00714D79">
      <w:pPr>
        <w:jc w:val="both"/>
        <w:rPr>
          <w:rStyle w:val="normaltextrun"/>
          <w:rFonts w:asciiTheme="minorHAnsi" w:hAnsiTheme="minorHAnsi" w:cstheme="minorHAnsi"/>
          <w:b/>
          <w:bCs/>
          <w:color w:val="000000"/>
          <w:shd w:val="clear" w:color="auto" w:fill="FFFFFF"/>
        </w:rPr>
      </w:pPr>
      <w:r w:rsidRPr="00714D79">
        <w:rPr>
          <w:rStyle w:val="normaltextrun"/>
          <w:rFonts w:asciiTheme="minorHAnsi" w:hAnsiTheme="minorHAnsi" w:cstheme="minorHAnsi"/>
          <w:b/>
          <w:bCs/>
          <w:color w:val="000000"/>
          <w:shd w:val="clear" w:color="auto" w:fill="FFFFFF"/>
        </w:rPr>
        <w:t>Cydnabod Dysgu Profiadol Blaenorol (RPeL)</w:t>
      </w:r>
    </w:p>
    <w:p w14:paraId="0F9234DF" w14:textId="77777777" w:rsidR="00714D79" w:rsidRPr="00714D79" w:rsidRDefault="00714D79" w:rsidP="00714D79">
      <w:pPr>
        <w:jc w:val="both"/>
        <w:rPr>
          <w:rStyle w:val="normaltextrun"/>
          <w:rFonts w:asciiTheme="minorHAnsi" w:hAnsiTheme="minorHAnsi" w:cstheme="minorHAnsi"/>
          <w:b/>
          <w:bCs/>
          <w:color w:val="000000"/>
          <w:shd w:val="clear" w:color="auto" w:fill="FFFFFF"/>
        </w:rPr>
      </w:pPr>
    </w:p>
    <w:p w14:paraId="62058C05" w14:textId="1BF6B983" w:rsidR="0063166C" w:rsidRPr="00714D79" w:rsidRDefault="0063166C" w:rsidP="00714D79">
      <w:pPr>
        <w:jc w:val="both"/>
        <w:rPr>
          <w:rStyle w:val="normaltextrun"/>
          <w:rFonts w:asciiTheme="minorHAnsi" w:hAnsiTheme="minorHAnsi" w:cstheme="minorHAnsi"/>
          <w:color w:val="000000"/>
          <w:shd w:val="clear" w:color="auto" w:fill="FFFFFF"/>
        </w:rPr>
      </w:pPr>
      <w:r w:rsidRPr="00714D79">
        <w:rPr>
          <w:rStyle w:val="normaltextrun"/>
          <w:rFonts w:asciiTheme="minorHAnsi" w:hAnsiTheme="minorHAnsi" w:cstheme="minorHAnsi"/>
          <w:color w:val="000000"/>
          <w:shd w:val="clear" w:color="auto" w:fill="FFFFFF"/>
        </w:rPr>
        <w:t>Anogir ymgeiswyr sy'n dymuno gwneud cais RPeL i gysylltu â Swyddfa Derbyn</w:t>
      </w:r>
      <w:r w:rsidR="006B6DCC" w:rsidRPr="00714D79">
        <w:rPr>
          <w:rStyle w:val="normaltextrun"/>
          <w:rFonts w:asciiTheme="minorHAnsi" w:hAnsiTheme="minorHAnsi" w:cstheme="minorHAnsi"/>
          <w:color w:val="000000"/>
          <w:shd w:val="clear" w:color="auto" w:fill="FFFFFF"/>
        </w:rPr>
        <w:t>iadau’r</w:t>
      </w:r>
      <w:r w:rsidRPr="00714D79">
        <w:rPr>
          <w:rStyle w:val="normaltextrun"/>
          <w:rFonts w:asciiTheme="minorHAnsi" w:hAnsiTheme="minorHAnsi" w:cstheme="minorHAnsi"/>
          <w:color w:val="000000"/>
          <w:shd w:val="clear" w:color="auto" w:fill="FFFFFF"/>
        </w:rPr>
        <w:t xml:space="preserve"> Brifysgol berthnasol i </w:t>
      </w:r>
      <w:proofErr w:type="gramStart"/>
      <w:r w:rsidRPr="00714D79">
        <w:rPr>
          <w:rStyle w:val="normaltextrun"/>
          <w:rFonts w:asciiTheme="minorHAnsi" w:hAnsiTheme="minorHAnsi" w:cstheme="minorHAnsi"/>
          <w:color w:val="000000"/>
          <w:shd w:val="clear" w:color="auto" w:fill="FFFFFF"/>
        </w:rPr>
        <w:t>gael</w:t>
      </w:r>
      <w:proofErr w:type="gramEnd"/>
      <w:r w:rsidRPr="00714D79">
        <w:rPr>
          <w:rStyle w:val="normaltextrun"/>
          <w:rFonts w:asciiTheme="minorHAnsi" w:hAnsiTheme="minorHAnsi" w:cstheme="minorHAnsi"/>
          <w:color w:val="000000"/>
          <w:shd w:val="clear" w:color="auto" w:fill="FFFFFF"/>
        </w:rPr>
        <w:t xml:space="preserve"> cyngor pellach.</w:t>
      </w:r>
    </w:p>
    <w:p w14:paraId="09D98133" w14:textId="77777777" w:rsidR="0063166C" w:rsidRPr="00714D79" w:rsidRDefault="0063166C" w:rsidP="00714D79">
      <w:pPr>
        <w:jc w:val="both"/>
        <w:rPr>
          <w:rStyle w:val="normaltextrun"/>
          <w:rFonts w:asciiTheme="minorHAnsi" w:hAnsiTheme="minorHAnsi" w:cstheme="minorHAnsi"/>
          <w:color w:val="000000"/>
          <w:shd w:val="clear" w:color="auto" w:fill="FFFFFF"/>
        </w:rPr>
      </w:pPr>
    </w:p>
    <w:p w14:paraId="4F1F778F" w14:textId="77777777" w:rsidR="0005556B" w:rsidRPr="0005556B" w:rsidRDefault="0063166C" w:rsidP="0005556B">
      <w:pPr>
        <w:rPr>
          <w:rFonts w:asciiTheme="minorHAnsi" w:eastAsia="Times New Roman" w:hAnsiTheme="minorHAnsi" w:cstheme="minorHAnsi"/>
          <w:highlight w:val="yellow"/>
          <w:lang w:eastAsia="en-GB"/>
        </w:rPr>
      </w:pPr>
      <w:r w:rsidRPr="00714D79">
        <w:rPr>
          <w:rStyle w:val="normaltextrun"/>
          <w:rFonts w:asciiTheme="minorHAnsi" w:hAnsiTheme="minorHAnsi" w:cstheme="minorHAnsi"/>
          <w:color w:val="000000"/>
          <w:shd w:val="clear" w:color="auto" w:fill="FFFFFF"/>
        </w:rPr>
        <w:t xml:space="preserve">Rhaid i ymgeiswyr </w:t>
      </w:r>
      <w:r w:rsidRPr="0005556B">
        <w:rPr>
          <w:rStyle w:val="normaltextrun"/>
          <w:rFonts w:asciiTheme="minorHAnsi" w:hAnsiTheme="minorHAnsi" w:cstheme="minorHAnsi"/>
          <w:color w:val="000000"/>
          <w:shd w:val="clear" w:color="auto" w:fill="FFFFFF"/>
        </w:rPr>
        <w:t>lenwi ffurflen</w:t>
      </w:r>
      <w:r w:rsidRPr="00714D79">
        <w:rPr>
          <w:rStyle w:val="normaltextrun"/>
          <w:rFonts w:asciiTheme="minorHAnsi" w:hAnsiTheme="minorHAnsi" w:cstheme="minorHAnsi"/>
          <w:color w:val="000000"/>
          <w:shd w:val="clear" w:color="auto" w:fill="FFFFFF"/>
        </w:rPr>
        <w:t xml:space="preserve"> tystiolaeth </w:t>
      </w:r>
      <w:r w:rsidR="0005556B" w:rsidRPr="0005556B">
        <w:rPr>
          <w:rFonts w:asciiTheme="minorHAnsi" w:eastAsia="Times New Roman" w:hAnsiTheme="minorHAnsi" w:cstheme="minorHAnsi"/>
          <w:highlight w:val="yellow"/>
          <w:lang w:eastAsia="en-GB"/>
        </w:rPr>
        <w:t>MA Addysg (Cymru) Cenedlaethol Ffurflen Gais Atodol</w:t>
      </w:r>
    </w:p>
    <w:p w14:paraId="43DA3823" w14:textId="66A47B6A" w:rsidR="0063166C" w:rsidRPr="00714D79" w:rsidRDefault="0005556B" w:rsidP="00714D79">
      <w:pPr>
        <w:jc w:val="both"/>
        <w:rPr>
          <w:rStyle w:val="normaltextrun"/>
          <w:rFonts w:asciiTheme="minorHAnsi" w:hAnsiTheme="minorHAnsi" w:cstheme="minorHAnsi"/>
          <w:color w:val="000000"/>
          <w:shd w:val="clear" w:color="auto" w:fill="FFFFFF"/>
        </w:rPr>
      </w:pPr>
      <w:r w:rsidRPr="0005556B">
        <w:rPr>
          <w:rStyle w:val="normaltextrun"/>
          <w:rFonts w:asciiTheme="minorHAnsi" w:hAnsiTheme="minorHAnsi" w:cstheme="minorHAnsi"/>
          <w:color w:val="000000"/>
          <w:highlight w:val="yellow"/>
          <w:shd w:val="clear" w:color="auto" w:fill="FFFFFF"/>
        </w:rPr>
        <w:t xml:space="preserve"> </w:t>
      </w:r>
      <w:r w:rsidRPr="0005556B">
        <w:rPr>
          <w:rFonts w:asciiTheme="minorHAnsi" w:hAnsiTheme="minorHAnsi" w:cstheme="minorHAnsi"/>
          <w:highlight w:val="yellow"/>
        </w:rPr>
        <w:t>(</w:t>
      </w:r>
      <w:proofErr w:type="gramStart"/>
      <w:r w:rsidRPr="0005556B">
        <w:rPr>
          <w:rFonts w:asciiTheme="minorHAnsi" w:hAnsiTheme="minorHAnsi" w:cstheme="minorHAnsi"/>
          <w:color w:val="FF0000"/>
          <w:highlight w:val="yellow"/>
        </w:rPr>
        <w:t>need</w:t>
      </w:r>
      <w:proofErr w:type="gramEnd"/>
      <w:r w:rsidRPr="0005556B">
        <w:rPr>
          <w:rFonts w:asciiTheme="minorHAnsi" w:hAnsiTheme="minorHAnsi" w:cstheme="minorHAnsi"/>
          <w:color w:val="FF0000"/>
          <w:highlight w:val="yellow"/>
        </w:rPr>
        <w:t xml:space="preserve"> link</w:t>
      </w:r>
      <w:r w:rsidRPr="0005556B">
        <w:rPr>
          <w:rFonts w:asciiTheme="minorHAnsi" w:hAnsiTheme="minorHAnsi" w:cstheme="minorHAnsi"/>
          <w:highlight w:val="yellow"/>
        </w:rPr>
        <w:t>)</w:t>
      </w:r>
      <w:r>
        <w:rPr>
          <w:rFonts w:asciiTheme="minorHAnsi" w:hAnsiTheme="minorHAnsi" w:cstheme="minorHAnsi"/>
        </w:rPr>
        <w:t xml:space="preserve"> </w:t>
      </w:r>
      <w:r w:rsidR="0063166C" w:rsidRPr="00714D79">
        <w:rPr>
          <w:rStyle w:val="normaltextrun"/>
          <w:rFonts w:asciiTheme="minorHAnsi" w:hAnsiTheme="minorHAnsi" w:cstheme="minorHAnsi"/>
          <w:color w:val="000000"/>
          <w:shd w:val="clear" w:color="auto" w:fill="FFFFFF"/>
        </w:rPr>
        <w:t xml:space="preserve"> sy'n cynnwys adran sy'n mapio i'r </w:t>
      </w:r>
      <w:r w:rsidR="006B6DCC" w:rsidRPr="00714D79">
        <w:rPr>
          <w:rStyle w:val="normaltextrun"/>
          <w:rFonts w:asciiTheme="minorHAnsi" w:hAnsiTheme="minorHAnsi" w:cstheme="minorHAnsi"/>
          <w:color w:val="000000"/>
          <w:shd w:val="clear" w:color="auto" w:fill="FFFFFF"/>
        </w:rPr>
        <w:t>Deilliannau</w:t>
      </w:r>
      <w:r w:rsidR="0063166C" w:rsidRPr="00714D79">
        <w:rPr>
          <w:rStyle w:val="normaltextrun"/>
          <w:rFonts w:asciiTheme="minorHAnsi" w:hAnsiTheme="minorHAnsi" w:cstheme="minorHAnsi"/>
          <w:color w:val="000000"/>
          <w:shd w:val="clear" w:color="auto" w:fill="FFFFFF"/>
        </w:rPr>
        <w:t xml:space="preserve"> Dysgu perthnasol (gweler isod), sy'n ei gwneud yn ofynnol i ymgeiswyr ddangos sut a phryd y maent wedi cyflawni'r </w:t>
      </w:r>
      <w:r w:rsidR="00F42FDC" w:rsidRPr="00714D79">
        <w:rPr>
          <w:rStyle w:val="normaltextrun"/>
          <w:rFonts w:asciiTheme="minorHAnsi" w:hAnsiTheme="minorHAnsi" w:cstheme="minorHAnsi"/>
          <w:color w:val="000000"/>
          <w:shd w:val="clear" w:color="auto" w:fill="FFFFFF"/>
        </w:rPr>
        <w:t>Deilliannau</w:t>
      </w:r>
      <w:r w:rsidR="0063166C" w:rsidRPr="00714D79">
        <w:rPr>
          <w:rStyle w:val="normaltextrun"/>
          <w:rFonts w:asciiTheme="minorHAnsi" w:hAnsiTheme="minorHAnsi" w:cstheme="minorHAnsi"/>
          <w:color w:val="000000"/>
          <w:shd w:val="clear" w:color="auto" w:fill="FFFFFF"/>
        </w:rPr>
        <w:t xml:space="preserve"> Dysgu hyn trwy eu hymarfer a'u datblygiad proffesiynol. Rhaid i ymgeiswyr hefyd gyflwyno portffolio ategol o dystiolaeth, yn manylu ar gymwysterau a/neu gredydau a gyflawnwyd, DPP a/neu brofiad (gellir </w:t>
      </w:r>
      <w:proofErr w:type="gramStart"/>
      <w:r w:rsidR="0063166C" w:rsidRPr="00714D79">
        <w:rPr>
          <w:rStyle w:val="normaltextrun"/>
          <w:rFonts w:asciiTheme="minorHAnsi" w:hAnsiTheme="minorHAnsi" w:cstheme="minorHAnsi"/>
          <w:color w:val="000000"/>
          <w:shd w:val="clear" w:color="auto" w:fill="FFFFFF"/>
        </w:rPr>
        <w:t>dod</w:t>
      </w:r>
      <w:proofErr w:type="gramEnd"/>
      <w:r w:rsidR="0063166C" w:rsidRPr="00714D79">
        <w:rPr>
          <w:rStyle w:val="normaltextrun"/>
          <w:rFonts w:asciiTheme="minorHAnsi" w:hAnsiTheme="minorHAnsi" w:cstheme="minorHAnsi"/>
          <w:color w:val="000000"/>
          <w:shd w:val="clear" w:color="auto" w:fill="FFFFFF"/>
        </w:rPr>
        <w:t xml:space="preserve"> o hyd i ganllawiau pellach ar yr hyn i'w gynnwys yn yr enghraifft ar ddiwedd y ddogfen hon.</w:t>
      </w:r>
    </w:p>
    <w:p w14:paraId="40B8072F" w14:textId="77777777" w:rsidR="0063166C" w:rsidRPr="00714D79" w:rsidRDefault="0063166C" w:rsidP="00714D79">
      <w:pPr>
        <w:jc w:val="both"/>
        <w:rPr>
          <w:rStyle w:val="normaltextrun"/>
          <w:rFonts w:asciiTheme="minorHAnsi" w:hAnsiTheme="minorHAnsi" w:cstheme="minorHAnsi"/>
          <w:color w:val="000000"/>
          <w:shd w:val="clear" w:color="auto" w:fill="FFFFFF"/>
        </w:rPr>
      </w:pPr>
    </w:p>
    <w:p w14:paraId="5FB7EDB7" w14:textId="3D0FD3C6" w:rsidR="0063166C" w:rsidRPr="00714D79" w:rsidRDefault="0063166C" w:rsidP="00714D79">
      <w:pPr>
        <w:jc w:val="both"/>
        <w:rPr>
          <w:rFonts w:asciiTheme="minorHAnsi" w:hAnsiTheme="minorHAnsi" w:cstheme="minorHAnsi"/>
        </w:rPr>
      </w:pPr>
      <w:r w:rsidRPr="00714D79">
        <w:rPr>
          <w:rFonts w:asciiTheme="minorHAnsi" w:hAnsiTheme="minorHAnsi" w:cstheme="minorHAnsi"/>
        </w:rPr>
        <w:t xml:space="preserve">Bydd yr Arweinydd Derbyniadau Academaidd lleol ar gyfer yr MA Addysg (Cymru) </w:t>
      </w:r>
      <w:r w:rsidR="00526D54" w:rsidRPr="00714D79">
        <w:rPr>
          <w:rFonts w:asciiTheme="minorHAnsi" w:hAnsiTheme="minorHAnsi" w:cstheme="minorHAnsi"/>
        </w:rPr>
        <w:t xml:space="preserve">Cenedlaethol </w:t>
      </w:r>
      <w:r w:rsidRPr="00714D79">
        <w:rPr>
          <w:rFonts w:asciiTheme="minorHAnsi" w:hAnsiTheme="minorHAnsi" w:cstheme="minorHAnsi"/>
        </w:rPr>
        <w:t xml:space="preserve">a/neu rôl briodol arall ym mhob sefydliad partner yn gwneud asesiad cychwynnol i benderfynu </w:t>
      </w:r>
      <w:proofErr w:type="gramStart"/>
      <w:r w:rsidRPr="00714D79">
        <w:rPr>
          <w:rFonts w:asciiTheme="minorHAnsi" w:hAnsiTheme="minorHAnsi" w:cstheme="minorHAnsi"/>
        </w:rPr>
        <w:t>a</w:t>
      </w:r>
      <w:proofErr w:type="gramEnd"/>
      <w:r w:rsidRPr="00714D79">
        <w:rPr>
          <w:rFonts w:asciiTheme="minorHAnsi" w:hAnsiTheme="minorHAnsi" w:cstheme="minorHAnsi"/>
        </w:rPr>
        <w:t xml:space="preserve"> oes gan yr ymgeisydd gymwysterau a/neu brofiad perthnasol digonol i gyflwyno cais i ystyried RPL. Byddant yn darparu cyngor ac arweiniad i'r ymgeisydd (o fewn ffiniau penodol) ar eu cais a'u portffolio o dystiolaeth ategol. Bydd yr Arweinydd Derbyniadau Academaidd lleol neu ddeiliad rôl arall yn sicrhau bod ymgeiswyr yn gwbl ymwybodol o'r gofynion ar gyfer ystyried RPL cyn gwneud cais a'u bod yn deall </w:t>
      </w:r>
      <w:proofErr w:type="gramStart"/>
      <w:r w:rsidRPr="00714D79">
        <w:rPr>
          <w:rFonts w:asciiTheme="minorHAnsi" w:hAnsiTheme="minorHAnsi" w:cstheme="minorHAnsi"/>
        </w:rPr>
        <w:t>nad</w:t>
      </w:r>
      <w:proofErr w:type="gramEnd"/>
      <w:r w:rsidRPr="00714D79">
        <w:rPr>
          <w:rFonts w:asciiTheme="minorHAnsi" w:hAnsiTheme="minorHAnsi" w:cstheme="minorHAnsi"/>
        </w:rPr>
        <w:t xml:space="preserve"> yw cais yn gwarantu y rhoddir eithriad.</w:t>
      </w:r>
    </w:p>
    <w:p w14:paraId="56E2A98C" w14:textId="77777777" w:rsidR="00813A46" w:rsidRPr="00714D79" w:rsidRDefault="00813A46" w:rsidP="00714D79">
      <w:pPr>
        <w:jc w:val="both"/>
        <w:rPr>
          <w:rFonts w:asciiTheme="minorHAnsi" w:hAnsiTheme="minorHAnsi" w:cstheme="minorHAnsi"/>
        </w:rPr>
      </w:pPr>
    </w:p>
    <w:p w14:paraId="5C82A798" w14:textId="4835F418" w:rsidR="0063166C" w:rsidRPr="00714D79" w:rsidRDefault="0063166C" w:rsidP="00714D79">
      <w:pPr>
        <w:jc w:val="both"/>
        <w:rPr>
          <w:rStyle w:val="normaltextrun"/>
          <w:rFonts w:asciiTheme="minorHAnsi" w:hAnsiTheme="minorHAnsi" w:cstheme="minorHAnsi"/>
          <w:color w:val="000000"/>
          <w:shd w:val="clear" w:color="auto" w:fill="FFFFFF"/>
        </w:rPr>
      </w:pPr>
      <w:r w:rsidRPr="00714D79">
        <w:rPr>
          <w:rStyle w:val="normaltextrun"/>
          <w:rFonts w:asciiTheme="minorHAnsi" w:hAnsiTheme="minorHAnsi" w:cstheme="minorHAnsi"/>
          <w:color w:val="000000"/>
          <w:shd w:val="clear" w:color="auto" w:fill="FFFFFF"/>
        </w:rPr>
        <w:t xml:space="preserve">Wrth gyflwyno'r cais, bydd yr </w:t>
      </w:r>
      <w:r w:rsidRPr="00714D79">
        <w:rPr>
          <w:rStyle w:val="normaltextrun"/>
          <w:rFonts w:asciiTheme="minorHAnsi" w:hAnsiTheme="minorHAnsi" w:cstheme="minorHAnsi"/>
          <w:b/>
          <w:bCs/>
          <w:color w:val="000000"/>
          <w:shd w:val="clear" w:color="auto" w:fill="FFFFFF"/>
        </w:rPr>
        <w:t>Arweinydd Derbyniadau Academaidd lleol ar gyfer yr MA Addysg (Cymru)</w:t>
      </w:r>
      <w:r w:rsidRPr="00714D79">
        <w:rPr>
          <w:rStyle w:val="normaltextrun"/>
          <w:rFonts w:asciiTheme="minorHAnsi" w:hAnsiTheme="minorHAnsi" w:cstheme="minorHAnsi"/>
          <w:color w:val="000000"/>
          <w:shd w:val="clear" w:color="auto" w:fill="FFFFFF"/>
        </w:rPr>
        <w:t xml:space="preserve"> </w:t>
      </w:r>
      <w:r w:rsidR="00526D54" w:rsidRPr="00714D79">
        <w:rPr>
          <w:rStyle w:val="normaltextrun"/>
          <w:rFonts w:asciiTheme="minorHAnsi" w:hAnsiTheme="minorHAnsi" w:cstheme="minorHAnsi"/>
          <w:b/>
          <w:bCs/>
          <w:color w:val="000000"/>
          <w:shd w:val="clear" w:color="auto" w:fill="FFFFFF"/>
        </w:rPr>
        <w:t>Cenedlaethol</w:t>
      </w:r>
      <w:r w:rsidR="00526D54" w:rsidRPr="00714D79">
        <w:rPr>
          <w:rStyle w:val="normaltextrun"/>
          <w:rFonts w:asciiTheme="minorHAnsi" w:hAnsiTheme="minorHAnsi" w:cstheme="minorHAnsi"/>
          <w:color w:val="000000"/>
          <w:shd w:val="clear" w:color="auto" w:fill="FFFFFF"/>
        </w:rPr>
        <w:t xml:space="preserve"> </w:t>
      </w:r>
      <w:r w:rsidRPr="00714D79">
        <w:rPr>
          <w:rStyle w:val="normaltextrun"/>
          <w:rFonts w:asciiTheme="minorHAnsi" w:hAnsiTheme="minorHAnsi" w:cstheme="minorHAnsi"/>
          <w:color w:val="000000"/>
          <w:shd w:val="clear" w:color="auto" w:fill="FFFFFF"/>
        </w:rPr>
        <w:t xml:space="preserve">yn penderfynu </w:t>
      </w:r>
      <w:proofErr w:type="gramStart"/>
      <w:r w:rsidRPr="00714D79">
        <w:rPr>
          <w:rStyle w:val="normaltextrun"/>
          <w:rFonts w:asciiTheme="minorHAnsi" w:hAnsiTheme="minorHAnsi" w:cstheme="minorHAnsi"/>
          <w:color w:val="000000"/>
          <w:shd w:val="clear" w:color="auto" w:fill="FFFFFF"/>
        </w:rPr>
        <w:t>a</w:t>
      </w:r>
      <w:proofErr w:type="gramEnd"/>
      <w:r w:rsidRPr="00714D79">
        <w:rPr>
          <w:rStyle w:val="normaltextrun"/>
          <w:rFonts w:asciiTheme="minorHAnsi" w:hAnsiTheme="minorHAnsi" w:cstheme="minorHAnsi"/>
          <w:color w:val="000000"/>
          <w:shd w:val="clear" w:color="auto" w:fill="FFFFFF"/>
        </w:rPr>
        <w:t xml:space="preserve"> yw'r dystiolaeth a ddarperir yn dangos bod ymgeisydd wedi cwrdd â </w:t>
      </w:r>
      <w:r w:rsidR="00526D54" w:rsidRPr="00714D79">
        <w:rPr>
          <w:rStyle w:val="normaltextrun"/>
          <w:rFonts w:asciiTheme="minorHAnsi" w:hAnsiTheme="minorHAnsi" w:cstheme="minorHAnsi"/>
          <w:color w:val="000000"/>
          <w:shd w:val="clear" w:color="auto" w:fill="FFFFFF"/>
        </w:rPr>
        <w:t>deilliannau</w:t>
      </w:r>
      <w:r w:rsidRPr="00714D79">
        <w:rPr>
          <w:rStyle w:val="normaltextrun"/>
          <w:rFonts w:asciiTheme="minorHAnsi" w:hAnsiTheme="minorHAnsi" w:cstheme="minorHAnsi"/>
          <w:color w:val="000000"/>
          <w:shd w:val="clear" w:color="auto" w:fill="FFFFFF"/>
        </w:rPr>
        <w:t xml:space="preserve"> dysgu'r modiwlau perthnasol y ceisir eithriad ar eu cyfer ac yn gwneud argymhelliad RPL </w:t>
      </w:r>
      <w:r w:rsidR="00526D54" w:rsidRPr="00714D79">
        <w:rPr>
          <w:rStyle w:val="normaltextrun"/>
          <w:rFonts w:asciiTheme="minorHAnsi" w:hAnsiTheme="minorHAnsi" w:cstheme="minorHAnsi"/>
          <w:color w:val="000000"/>
          <w:shd w:val="clear" w:color="auto" w:fill="FFFFFF"/>
        </w:rPr>
        <w:t>i gorff p</w:t>
      </w:r>
      <w:r w:rsidRPr="00714D79">
        <w:rPr>
          <w:rStyle w:val="normaltextrun"/>
          <w:rFonts w:asciiTheme="minorHAnsi" w:hAnsiTheme="minorHAnsi" w:cstheme="minorHAnsi"/>
          <w:color w:val="000000"/>
          <w:shd w:val="clear" w:color="auto" w:fill="FFFFFF"/>
        </w:rPr>
        <w:t>erthnasol y Sefydliad Partner (e</w:t>
      </w:r>
      <w:r w:rsidR="00526D54" w:rsidRPr="00714D79">
        <w:rPr>
          <w:rStyle w:val="normaltextrun"/>
          <w:rFonts w:asciiTheme="minorHAnsi" w:hAnsiTheme="minorHAnsi" w:cstheme="minorHAnsi"/>
          <w:color w:val="000000"/>
          <w:shd w:val="clear" w:color="auto" w:fill="FFFFFF"/>
        </w:rPr>
        <w:t>.</w:t>
      </w:r>
      <w:r w:rsidRPr="00714D79">
        <w:rPr>
          <w:rStyle w:val="normaltextrun"/>
          <w:rFonts w:asciiTheme="minorHAnsi" w:hAnsiTheme="minorHAnsi" w:cstheme="minorHAnsi"/>
          <w:color w:val="000000"/>
          <w:shd w:val="clear" w:color="auto" w:fill="FFFFFF"/>
        </w:rPr>
        <w:t>e</w:t>
      </w:r>
      <w:r w:rsidR="00526D54" w:rsidRPr="00714D79">
        <w:rPr>
          <w:rStyle w:val="normaltextrun"/>
          <w:rFonts w:asciiTheme="minorHAnsi" w:hAnsiTheme="minorHAnsi" w:cstheme="minorHAnsi"/>
          <w:color w:val="000000"/>
          <w:shd w:val="clear" w:color="auto" w:fill="FFFFFF"/>
        </w:rPr>
        <w:t>.</w:t>
      </w:r>
      <w:r w:rsidRPr="00714D79">
        <w:rPr>
          <w:rStyle w:val="normaltextrun"/>
          <w:rFonts w:asciiTheme="minorHAnsi" w:hAnsiTheme="minorHAnsi" w:cstheme="minorHAnsi"/>
          <w:color w:val="000000"/>
          <w:shd w:val="clear" w:color="auto" w:fill="FFFFFF"/>
        </w:rPr>
        <w:t xml:space="preserve"> Panel Matriciwleiddio). Ni fydd </w:t>
      </w:r>
      <w:r w:rsidR="00526D54" w:rsidRPr="00714D79">
        <w:rPr>
          <w:rStyle w:val="normaltextrun"/>
          <w:rFonts w:asciiTheme="minorHAnsi" w:hAnsiTheme="minorHAnsi" w:cstheme="minorHAnsi"/>
          <w:color w:val="000000"/>
          <w:shd w:val="clear" w:color="auto" w:fill="FFFFFF"/>
        </w:rPr>
        <w:t xml:space="preserve">y cais </w:t>
      </w:r>
      <w:r w:rsidRPr="00714D79">
        <w:rPr>
          <w:rStyle w:val="normaltextrun"/>
          <w:rFonts w:asciiTheme="minorHAnsi" w:hAnsiTheme="minorHAnsi" w:cstheme="minorHAnsi"/>
          <w:color w:val="000000"/>
          <w:shd w:val="clear" w:color="auto" w:fill="FFFFFF"/>
        </w:rPr>
        <w:t>a</w:t>
      </w:r>
      <w:r w:rsidR="00526D54" w:rsidRPr="00714D79">
        <w:rPr>
          <w:rStyle w:val="normaltextrun"/>
          <w:rFonts w:asciiTheme="minorHAnsi" w:hAnsiTheme="minorHAnsi" w:cstheme="minorHAnsi"/>
          <w:color w:val="000000"/>
          <w:shd w:val="clear" w:color="auto" w:fill="FFFFFF"/>
        </w:rPr>
        <w:t>’r</w:t>
      </w:r>
      <w:r w:rsidRPr="00714D79">
        <w:rPr>
          <w:rStyle w:val="normaltextrun"/>
          <w:rFonts w:asciiTheme="minorHAnsi" w:hAnsiTheme="minorHAnsi" w:cstheme="minorHAnsi"/>
          <w:color w:val="000000"/>
          <w:shd w:val="clear" w:color="auto" w:fill="FFFFFF"/>
        </w:rPr>
        <w:t xml:space="preserve"> portffolio tystiolaeth yn asesiad ffurfiol ac </w:t>
      </w:r>
      <w:proofErr w:type="gramStart"/>
      <w:r w:rsidRPr="00714D79">
        <w:rPr>
          <w:rStyle w:val="normaltextrun"/>
          <w:rFonts w:asciiTheme="minorHAnsi" w:hAnsiTheme="minorHAnsi" w:cstheme="minorHAnsi"/>
          <w:color w:val="000000"/>
          <w:shd w:val="clear" w:color="auto" w:fill="FFFFFF"/>
        </w:rPr>
        <w:t>ni</w:t>
      </w:r>
      <w:proofErr w:type="gramEnd"/>
      <w:r w:rsidRPr="00714D79">
        <w:rPr>
          <w:rStyle w:val="normaltextrun"/>
          <w:rFonts w:asciiTheme="minorHAnsi" w:hAnsiTheme="minorHAnsi" w:cstheme="minorHAnsi"/>
          <w:color w:val="000000"/>
          <w:shd w:val="clear" w:color="auto" w:fill="FFFFFF"/>
        </w:rPr>
        <w:t xml:space="preserve"> fydd yn cael ei farcio fel asesiad safonol ond gellir ei ddychwelyd i'r ymgeisydd i'w ddatblygu ymhellach lle mae'r corff gwneud penderfyniadau yn teimlo nad yw'n cwrdd yn llawn â'r safonau sy'n ofynnol.</w:t>
      </w:r>
    </w:p>
    <w:p w14:paraId="1B64543A" w14:textId="77777777" w:rsidR="0063166C" w:rsidRPr="00714D79" w:rsidRDefault="0063166C" w:rsidP="00714D79">
      <w:pPr>
        <w:jc w:val="both"/>
        <w:rPr>
          <w:rStyle w:val="normaltextrun"/>
          <w:rFonts w:asciiTheme="minorHAnsi" w:hAnsiTheme="minorHAnsi" w:cstheme="minorHAnsi"/>
          <w:color w:val="000000"/>
          <w:shd w:val="clear" w:color="auto" w:fill="FFFFFF"/>
        </w:rPr>
      </w:pPr>
    </w:p>
    <w:p w14:paraId="4B452C89" w14:textId="1D915C76" w:rsidR="0063166C" w:rsidRPr="00714D79" w:rsidRDefault="0063166C" w:rsidP="00714D79">
      <w:pPr>
        <w:jc w:val="both"/>
        <w:rPr>
          <w:rStyle w:val="normaltextrun"/>
          <w:rFonts w:asciiTheme="minorHAnsi" w:hAnsiTheme="minorHAnsi" w:cstheme="minorHAnsi"/>
          <w:color w:val="000000"/>
          <w:shd w:val="clear" w:color="auto" w:fill="FFFFFF"/>
        </w:rPr>
      </w:pPr>
      <w:r w:rsidRPr="00714D79">
        <w:rPr>
          <w:rStyle w:val="normaltextrun"/>
          <w:rFonts w:asciiTheme="minorHAnsi" w:hAnsiTheme="minorHAnsi" w:cstheme="minorHAnsi"/>
          <w:b/>
          <w:bCs/>
          <w:color w:val="000000"/>
          <w:shd w:val="clear" w:color="auto" w:fill="FFFFFF"/>
        </w:rPr>
        <w:t>Lle nad</w:t>
      </w:r>
      <w:r w:rsidRPr="00714D79">
        <w:rPr>
          <w:rStyle w:val="normaltextrun"/>
          <w:rFonts w:asciiTheme="minorHAnsi" w:hAnsiTheme="minorHAnsi" w:cstheme="minorHAnsi"/>
          <w:color w:val="000000"/>
          <w:shd w:val="clear" w:color="auto" w:fill="FFFFFF"/>
        </w:rPr>
        <w:t xml:space="preserve"> yw ymgeiswyr yn tystio eu bod wedi cyflawni'r </w:t>
      </w:r>
      <w:r w:rsidR="00526D54" w:rsidRPr="00714D79">
        <w:rPr>
          <w:rStyle w:val="normaltextrun"/>
          <w:rFonts w:asciiTheme="minorHAnsi" w:hAnsiTheme="minorHAnsi" w:cstheme="minorHAnsi"/>
          <w:color w:val="000000"/>
          <w:shd w:val="clear" w:color="auto" w:fill="FFFFFF"/>
        </w:rPr>
        <w:t>Deilliannau</w:t>
      </w:r>
      <w:r w:rsidRPr="00714D79">
        <w:rPr>
          <w:rStyle w:val="normaltextrun"/>
          <w:rFonts w:asciiTheme="minorHAnsi" w:hAnsiTheme="minorHAnsi" w:cstheme="minorHAnsi"/>
          <w:color w:val="000000"/>
          <w:shd w:val="clear" w:color="auto" w:fill="FFFFFF"/>
        </w:rPr>
        <w:t xml:space="preserve"> Dysgu, efallai y bydd gofyn iddynt ymgymryd â'r </w:t>
      </w:r>
      <w:proofErr w:type="gramStart"/>
      <w:r w:rsidRPr="00714D79">
        <w:rPr>
          <w:rStyle w:val="normaltextrun"/>
          <w:rFonts w:asciiTheme="minorHAnsi" w:hAnsiTheme="minorHAnsi" w:cstheme="minorHAnsi"/>
          <w:color w:val="000000"/>
          <w:shd w:val="clear" w:color="auto" w:fill="FFFFFF"/>
        </w:rPr>
        <w:t>modiwl(</w:t>
      </w:r>
      <w:proofErr w:type="gramEnd"/>
      <w:r w:rsidRPr="00714D79">
        <w:rPr>
          <w:rStyle w:val="normaltextrun"/>
          <w:rFonts w:asciiTheme="minorHAnsi" w:hAnsiTheme="minorHAnsi" w:cstheme="minorHAnsi"/>
          <w:color w:val="000000"/>
          <w:shd w:val="clear" w:color="auto" w:fill="FFFFFF"/>
        </w:rPr>
        <w:t>au) yn llawn a thalu ffioedd dysgu perthnasol.</w:t>
      </w:r>
    </w:p>
    <w:p w14:paraId="1D7707D6" w14:textId="7A744F04" w:rsidR="00F7177D" w:rsidRPr="00714D79" w:rsidRDefault="00F7177D" w:rsidP="005044C1">
      <w:pPr>
        <w:rPr>
          <w:rStyle w:val="normaltextrun"/>
          <w:rFonts w:asciiTheme="minorHAnsi" w:hAnsiTheme="minorHAnsi" w:cstheme="minorHAnsi"/>
          <w:color w:val="000000"/>
          <w:shd w:val="clear" w:color="auto" w:fill="FFFFFF"/>
        </w:rPr>
      </w:pPr>
    </w:p>
    <w:p w14:paraId="67C242BD" w14:textId="660A6B0B" w:rsidR="00F7177D" w:rsidRPr="00714D79" w:rsidRDefault="00526D54" w:rsidP="00F7177D">
      <w:pPr>
        <w:pStyle w:val="HBHeading5"/>
        <w:tabs>
          <w:tab w:val="clear" w:pos="850"/>
          <w:tab w:val="left" w:pos="-131"/>
        </w:tabs>
        <w:ind w:left="0" w:firstLine="11"/>
        <w:jc w:val="both"/>
        <w:rPr>
          <w:rFonts w:asciiTheme="minorHAnsi" w:hAnsiTheme="minorHAnsi" w:cstheme="minorHAnsi"/>
          <w:color w:val="000000" w:themeColor="text1"/>
          <w:sz w:val="22"/>
          <w:szCs w:val="22"/>
        </w:rPr>
      </w:pPr>
      <w:r w:rsidRPr="00714D79">
        <w:rPr>
          <w:rFonts w:asciiTheme="minorHAnsi" w:hAnsiTheme="minorHAnsi" w:cstheme="minorHAnsi"/>
          <w:color w:val="000000" w:themeColor="text1"/>
          <w:sz w:val="22"/>
          <w:szCs w:val="22"/>
        </w:rPr>
        <w:t xml:space="preserve">Ni fydd RPL yn berthnasol i fodiwlau Blwyddyn 2 na'r Traethawd Estynedig, y mae'n rhaid cwblhau pob </w:t>
      </w:r>
      <w:proofErr w:type="gramStart"/>
      <w:r w:rsidRPr="00714D79">
        <w:rPr>
          <w:rFonts w:asciiTheme="minorHAnsi" w:hAnsiTheme="minorHAnsi" w:cstheme="minorHAnsi"/>
          <w:color w:val="000000" w:themeColor="text1"/>
          <w:sz w:val="22"/>
          <w:szCs w:val="22"/>
        </w:rPr>
        <w:t>un</w:t>
      </w:r>
      <w:proofErr w:type="gramEnd"/>
      <w:r w:rsidRPr="00714D79">
        <w:rPr>
          <w:rFonts w:asciiTheme="minorHAnsi" w:hAnsiTheme="minorHAnsi" w:cstheme="minorHAnsi"/>
          <w:color w:val="000000" w:themeColor="text1"/>
          <w:sz w:val="22"/>
          <w:szCs w:val="22"/>
        </w:rPr>
        <w:t xml:space="preserve"> ohonynt.</w:t>
      </w:r>
    </w:p>
    <w:p w14:paraId="136F2CEB" w14:textId="473B3128" w:rsidR="00526D54" w:rsidRPr="00714D79" w:rsidRDefault="00526D54" w:rsidP="00526D54">
      <w:pPr>
        <w:rPr>
          <w:rFonts w:asciiTheme="minorHAnsi" w:hAnsiTheme="minorHAnsi" w:cstheme="minorHAnsi"/>
          <w:b/>
          <w:bCs/>
        </w:rPr>
      </w:pPr>
      <w:r w:rsidRPr="00714D79">
        <w:rPr>
          <w:rFonts w:asciiTheme="minorHAnsi" w:hAnsiTheme="minorHAnsi" w:cstheme="minorHAnsi"/>
          <w:b/>
          <w:bCs/>
        </w:rPr>
        <w:t>Prosesu Ceisiadau RPL</w:t>
      </w:r>
    </w:p>
    <w:p w14:paraId="2B1AE2CD" w14:textId="77777777" w:rsidR="00526D54" w:rsidRPr="00714D79" w:rsidRDefault="00526D54" w:rsidP="00526D54">
      <w:pPr>
        <w:rPr>
          <w:rFonts w:asciiTheme="minorHAnsi" w:hAnsiTheme="minorHAnsi" w:cstheme="minorHAnsi"/>
        </w:rPr>
      </w:pPr>
    </w:p>
    <w:p w14:paraId="417BAB7D" w14:textId="10D70438" w:rsidR="00526D54" w:rsidRPr="00714D79" w:rsidRDefault="00526D54" w:rsidP="00526D54">
      <w:pPr>
        <w:rPr>
          <w:rFonts w:asciiTheme="minorHAnsi" w:hAnsiTheme="minorHAnsi" w:cstheme="minorHAnsi"/>
        </w:rPr>
      </w:pPr>
      <w:r w:rsidRPr="00714D79">
        <w:rPr>
          <w:rFonts w:asciiTheme="minorHAnsi" w:hAnsiTheme="minorHAnsi" w:cstheme="minorHAnsi"/>
        </w:rPr>
        <w:lastRenderedPageBreak/>
        <w:t xml:space="preserve">Oherwydd natur y broses, gall ceisiadau am RPL gymryd mwy o amser i'w cwblhau </w:t>
      </w:r>
      <w:proofErr w:type="gramStart"/>
      <w:r w:rsidRPr="00714D79">
        <w:rPr>
          <w:rFonts w:asciiTheme="minorHAnsi" w:hAnsiTheme="minorHAnsi" w:cstheme="minorHAnsi"/>
        </w:rPr>
        <w:t>na</w:t>
      </w:r>
      <w:proofErr w:type="gramEnd"/>
      <w:r w:rsidRPr="00714D79">
        <w:rPr>
          <w:rFonts w:asciiTheme="minorHAnsi" w:hAnsiTheme="minorHAnsi" w:cstheme="minorHAnsi"/>
        </w:rPr>
        <w:t xml:space="preserve"> cheisiadau safonol</w:t>
      </w:r>
      <w:r w:rsidR="00002E2C" w:rsidRPr="00714D79">
        <w:rPr>
          <w:rFonts w:asciiTheme="minorHAnsi" w:hAnsiTheme="minorHAnsi" w:cstheme="minorHAnsi"/>
        </w:rPr>
        <w:t>.</w:t>
      </w:r>
    </w:p>
    <w:p w14:paraId="406EAC28" w14:textId="77777777" w:rsidR="00526D54" w:rsidRPr="00714D79" w:rsidRDefault="00526D54" w:rsidP="00526D54">
      <w:pPr>
        <w:rPr>
          <w:rFonts w:asciiTheme="minorHAnsi" w:hAnsiTheme="minorHAnsi" w:cstheme="minorHAnsi"/>
        </w:rPr>
      </w:pPr>
    </w:p>
    <w:p w14:paraId="70CF5AE3" w14:textId="77777777" w:rsidR="00526D54" w:rsidRPr="00714D79" w:rsidRDefault="00526D54" w:rsidP="00526D54">
      <w:pPr>
        <w:rPr>
          <w:rFonts w:asciiTheme="minorHAnsi" w:hAnsiTheme="minorHAnsi" w:cstheme="minorHAnsi"/>
        </w:rPr>
      </w:pPr>
    </w:p>
    <w:p w14:paraId="5DDEA6EE" w14:textId="77777777" w:rsidR="00526D54" w:rsidRPr="00714D79" w:rsidRDefault="00526D54" w:rsidP="00526D54">
      <w:pPr>
        <w:rPr>
          <w:rFonts w:asciiTheme="minorHAnsi" w:hAnsiTheme="minorHAnsi" w:cstheme="minorHAnsi"/>
          <w:b/>
          <w:bCs/>
        </w:rPr>
      </w:pPr>
      <w:r w:rsidRPr="00714D79">
        <w:rPr>
          <w:rFonts w:asciiTheme="minorHAnsi" w:hAnsiTheme="minorHAnsi" w:cstheme="minorHAnsi"/>
          <w:b/>
          <w:bCs/>
        </w:rPr>
        <w:t>Ffioedd a Thaliadau</w:t>
      </w:r>
    </w:p>
    <w:p w14:paraId="41B6EB07" w14:textId="77777777" w:rsidR="00526D54" w:rsidRPr="00714D79" w:rsidRDefault="00526D54" w:rsidP="00526D54">
      <w:pPr>
        <w:rPr>
          <w:rFonts w:asciiTheme="minorHAnsi" w:hAnsiTheme="minorHAnsi" w:cstheme="minorHAnsi"/>
        </w:rPr>
      </w:pPr>
    </w:p>
    <w:p w14:paraId="6C20CBF6" w14:textId="1C72A4A1" w:rsidR="003E6E26" w:rsidRPr="00714D79" w:rsidRDefault="00526D54" w:rsidP="00526D54">
      <w:pPr>
        <w:rPr>
          <w:rFonts w:asciiTheme="minorHAnsi" w:hAnsiTheme="minorHAnsi" w:cstheme="minorHAnsi"/>
        </w:rPr>
      </w:pPr>
      <w:r w:rsidRPr="00714D79">
        <w:rPr>
          <w:rFonts w:asciiTheme="minorHAnsi" w:hAnsiTheme="minorHAnsi" w:cstheme="minorHAnsi"/>
        </w:rPr>
        <w:t>Ni fydd unrhyw dâl am geisiadau RPeL i'r MA Addysg (Cymru) Cenedlaethol. </w:t>
      </w:r>
    </w:p>
    <w:p w14:paraId="65E32505" w14:textId="628EA3AF" w:rsidR="00097EBB" w:rsidRPr="00714D79" w:rsidRDefault="00097EBB">
      <w:pPr>
        <w:rPr>
          <w:rStyle w:val="normaltextrun"/>
          <w:rFonts w:asciiTheme="minorHAnsi" w:hAnsiTheme="minorHAnsi" w:cstheme="minorHAnsi"/>
          <w:b/>
          <w:bCs/>
          <w:color w:val="000000"/>
          <w:shd w:val="clear" w:color="auto" w:fill="FFFFFF"/>
        </w:rPr>
      </w:pPr>
    </w:p>
    <w:p w14:paraId="538788ED" w14:textId="25F248F5" w:rsidR="001378DE" w:rsidRPr="00714D79" w:rsidRDefault="001378DE" w:rsidP="001378DE">
      <w:pPr>
        <w:rPr>
          <w:rStyle w:val="eop"/>
          <w:rFonts w:asciiTheme="minorHAnsi" w:hAnsiTheme="minorHAnsi" w:cstheme="minorHAnsi"/>
          <w:b/>
          <w:bCs/>
          <w:color w:val="000000"/>
          <w:shd w:val="clear" w:color="auto" w:fill="FFFFFF"/>
        </w:rPr>
      </w:pPr>
      <w:r w:rsidRPr="00714D79">
        <w:rPr>
          <w:rStyle w:val="eop"/>
          <w:rFonts w:asciiTheme="minorHAnsi" w:hAnsiTheme="minorHAnsi" w:cstheme="minorHAnsi"/>
          <w:b/>
          <w:bCs/>
          <w:color w:val="000000"/>
          <w:shd w:val="clear" w:color="auto" w:fill="FFFFFF"/>
        </w:rPr>
        <w:t xml:space="preserve">Modiwlau </w:t>
      </w:r>
      <w:proofErr w:type="gramStart"/>
      <w:r w:rsidRPr="00714D79">
        <w:rPr>
          <w:rStyle w:val="eop"/>
          <w:rFonts w:asciiTheme="minorHAnsi" w:hAnsiTheme="minorHAnsi" w:cstheme="minorHAnsi"/>
          <w:b/>
          <w:bCs/>
          <w:color w:val="000000"/>
          <w:shd w:val="clear" w:color="auto" w:fill="FFFFFF"/>
        </w:rPr>
        <w:t>a</w:t>
      </w:r>
      <w:proofErr w:type="gramEnd"/>
      <w:r w:rsidRPr="00714D79">
        <w:rPr>
          <w:rStyle w:val="eop"/>
          <w:rFonts w:asciiTheme="minorHAnsi" w:hAnsiTheme="minorHAnsi" w:cstheme="minorHAnsi"/>
          <w:b/>
          <w:bCs/>
          <w:color w:val="000000"/>
          <w:shd w:val="clear" w:color="auto" w:fill="FFFFFF"/>
        </w:rPr>
        <w:t xml:space="preserve"> Ystyri</w:t>
      </w:r>
      <w:r w:rsidR="00526D54" w:rsidRPr="00714D79">
        <w:rPr>
          <w:rStyle w:val="eop"/>
          <w:rFonts w:asciiTheme="minorHAnsi" w:hAnsiTheme="minorHAnsi" w:cstheme="minorHAnsi"/>
          <w:b/>
          <w:bCs/>
          <w:color w:val="000000"/>
          <w:shd w:val="clear" w:color="auto" w:fill="FFFFFF"/>
        </w:rPr>
        <w:t>r</w:t>
      </w:r>
      <w:r w:rsidRPr="00714D79">
        <w:rPr>
          <w:rStyle w:val="eop"/>
          <w:rFonts w:asciiTheme="minorHAnsi" w:hAnsiTheme="minorHAnsi" w:cstheme="minorHAnsi"/>
          <w:b/>
          <w:bCs/>
          <w:color w:val="000000"/>
          <w:shd w:val="clear" w:color="auto" w:fill="FFFFFF"/>
        </w:rPr>
        <w:t xml:space="preserve"> ar gyfer RPL (Blwyddyn 1)</w:t>
      </w:r>
    </w:p>
    <w:p w14:paraId="119CCC3C" w14:textId="77777777" w:rsidR="001378DE" w:rsidRPr="00714D79" w:rsidRDefault="001378DE" w:rsidP="001378DE">
      <w:pPr>
        <w:rPr>
          <w:rStyle w:val="eop"/>
          <w:rFonts w:asciiTheme="minorHAnsi" w:hAnsiTheme="minorHAnsi" w:cstheme="minorHAnsi"/>
          <w:b/>
          <w:bCs/>
          <w:color w:val="000000"/>
          <w:shd w:val="clear" w:color="auto" w:fill="FFFFFF"/>
        </w:rPr>
      </w:pPr>
    </w:p>
    <w:p w14:paraId="47A88B7B" w14:textId="4753CEFF" w:rsidR="001378DE" w:rsidRPr="00714D79" w:rsidRDefault="001378DE" w:rsidP="001378DE">
      <w:pPr>
        <w:rPr>
          <w:rStyle w:val="eop"/>
          <w:rFonts w:asciiTheme="minorHAnsi" w:hAnsiTheme="minorHAnsi" w:cstheme="minorHAnsi"/>
          <w:b/>
          <w:bCs/>
          <w:color w:val="000000"/>
          <w:shd w:val="clear" w:color="auto" w:fill="FFFFFF"/>
        </w:rPr>
      </w:pPr>
      <w:r w:rsidRPr="00714D79">
        <w:rPr>
          <w:rStyle w:val="eop"/>
          <w:rFonts w:asciiTheme="minorHAnsi" w:hAnsiTheme="minorHAnsi" w:cstheme="minorHAnsi"/>
          <w:b/>
          <w:bCs/>
          <w:color w:val="000000"/>
          <w:shd w:val="clear" w:color="auto" w:fill="FFFFFF"/>
        </w:rPr>
        <w:t>Addysgeg ac Ymarfer</w:t>
      </w:r>
    </w:p>
    <w:p w14:paraId="32D0D5A3" w14:textId="10A0ADFA" w:rsidR="00022312" w:rsidRPr="00714D79" w:rsidRDefault="00022312">
      <w:pPr>
        <w:rPr>
          <w:rStyle w:val="eop"/>
          <w:rFonts w:asciiTheme="minorHAnsi" w:hAnsiTheme="minorHAnsi" w:cstheme="minorHAnsi"/>
          <w:color w:val="000000"/>
          <w:shd w:val="clear" w:color="auto" w:fill="FFFFFF"/>
        </w:rPr>
      </w:pPr>
    </w:p>
    <w:tbl>
      <w:tblPr>
        <w:tblW w:w="1092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20"/>
      </w:tblGrid>
      <w:tr w:rsidR="00A71EB9" w:rsidRPr="00714D79" w14:paraId="06240017" w14:textId="77777777" w:rsidTr="0005556B">
        <w:trPr>
          <w:cantSplit/>
          <w:trHeight w:val="313"/>
        </w:trPr>
        <w:tc>
          <w:tcPr>
            <w:tcW w:w="1092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57149AC" w14:textId="10C72EF3" w:rsidR="00A71EB9" w:rsidRPr="00714D79" w:rsidRDefault="00526D54">
            <w:pPr>
              <w:pStyle w:val="Style1"/>
              <w:rPr>
                <w:rFonts w:asciiTheme="minorHAnsi" w:eastAsia="Arial" w:hAnsiTheme="minorHAnsi" w:cstheme="minorHAnsi"/>
                <w:b/>
                <w:bCs/>
                <w:sz w:val="22"/>
                <w:szCs w:val="22"/>
              </w:rPr>
            </w:pPr>
            <w:r w:rsidRPr="00714D79">
              <w:rPr>
                <w:rFonts w:asciiTheme="minorHAnsi" w:eastAsia="Arial" w:hAnsiTheme="minorHAnsi" w:cstheme="minorHAnsi"/>
                <w:b/>
                <w:bCs/>
                <w:sz w:val="22"/>
                <w:szCs w:val="22"/>
              </w:rPr>
              <w:t>Deilliannau Dysgu Bwriedig y Modiwl</w:t>
            </w:r>
          </w:p>
        </w:tc>
      </w:tr>
      <w:tr w:rsidR="00A71EB9" w:rsidRPr="00714D79" w14:paraId="3889D067" w14:textId="77777777" w:rsidTr="0005556B">
        <w:trPr>
          <w:cantSplit/>
          <w:trHeight w:val="1012"/>
        </w:trPr>
        <w:tc>
          <w:tcPr>
            <w:tcW w:w="10920" w:type="dxa"/>
            <w:tcBorders>
              <w:top w:val="single" w:sz="4" w:space="0" w:color="auto"/>
              <w:left w:val="single" w:sz="4" w:space="0" w:color="auto"/>
              <w:bottom w:val="single" w:sz="4" w:space="0" w:color="auto"/>
              <w:right w:val="single" w:sz="4" w:space="0" w:color="auto"/>
            </w:tcBorders>
            <w:hideMark/>
          </w:tcPr>
          <w:p w14:paraId="2E24131A" w14:textId="43F2CCF1" w:rsidR="00A71EB9" w:rsidRPr="00714D79" w:rsidRDefault="00526D54">
            <w:pPr>
              <w:pStyle w:val="Style1"/>
              <w:rPr>
                <w:rFonts w:asciiTheme="minorHAnsi" w:eastAsia="Arial" w:hAnsiTheme="minorHAnsi" w:cstheme="minorHAnsi"/>
                <w:sz w:val="22"/>
                <w:szCs w:val="22"/>
              </w:rPr>
            </w:pPr>
            <w:r w:rsidRPr="00714D79">
              <w:rPr>
                <w:rFonts w:asciiTheme="minorHAnsi" w:eastAsia="Arial" w:hAnsiTheme="minorHAnsi" w:cstheme="minorHAnsi"/>
                <w:sz w:val="22"/>
                <w:szCs w:val="22"/>
              </w:rPr>
              <w:t>Erbyn diwedd y modiwl dylai'r myfyriwr allu:</w:t>
            </w:r>
          </w:p>
          <w:p w14:paraId="38FD8E62" w14:textId="3E8B1277" w:rsidR="00A71EB9" w:rsidRPr="00714D79" w:rsidRDefault="00526D54" w:rsidP="00A71EB9">
            <w:pPr>
              <w:pStyle w:val="BodyText"/>
              <w:numPr>
                <w:ilvl w:val="0"/>
                <w:numId w:val="3"/>
              </w:numPr>
              <w:tabs>
                <w:tab w:val="left" w:pos="283"/>
                <w:tab w:val="left" w:pos="6236"/>
                <w:tab w:val="left" w:pos="7370"/>
                <w:tab w:val="left" w:pos="8220"/>
                <w:tab w:val="left" w:pos="8640"/>
                <w:tab w:val="left" w:pos="9360"/>
                <w:tab w:val="left" w:pos="10080"/>
              </w:tabs>
              <w:autoSpaceDE w:val="0"/>
              <w:autoSpaceDN w:val="0"/>
              <w:adjustRightInd w:val="0"/>
              <w:spacing w:before="120" w:after="120"/>
              <w:jc w:val="left"/>
              <w:rPr>
                <w:rFonts w:asciiTheme="minorHAnsi" w:hAnsiTheme="minorHAnsi" w:cstheme="minorHAnsi"/>
                <w:sz w:val="22"/>
                <w:szCs w:val="22"/>
              </w:rPr>
            </w:pPr>
            <w:r w:rsidRPr="00714D79">
              <w:rPr>
                <w:rFonts w:asciiTheme="minorHAnsi" w:eastAsia="Arial" w:hAnsiTheme="minorHAnsi" w:cstheme="minorHAnsi"/>
                <w:sz w:val="22"/>
                <w:szCs w:val="22"/>
              </w:rPr>
              <w:t>Dangos yn feirniadol ddealltwriaeth o bwysigrwydd cefnogi a gwella cyflawniad pob dysgwr yn eu gofal.</w:t>
            </w:r>
          </w:p>
          <w:p w14:paraId="724C1972" w14:textId="7D159498" w:rsidR="00A71EB9" w:rsidRPr="00714D79" w:rsidRDefault="00526D54" w:rsidP="00A71EB9">
            <w:pPr>
              <w:pStyle w:val="BodyText"/>
              <w:numPr>
                <w:ilvl w:val="0"/>
                <w:numId w:val="3"/>
              </w:numPr>
              <w:tabs>
                <w:tab w:val="left" w:pos="283"/>
                <w:tab w:val="left" w:pos="6236"/>
                <w:tab w:val="left" w:pos="7370"/>
                <w:tab w:val="left" w:pos="8220"/>
                <w:tab w:val="left" w:pos="8640"/>
                <w:tab w:val="left" w:pos="9360"/>
                <w:tab w:val="left" w:pos="10080"/>
              </w:tabs>
              <w:autoSpaceDE w:val="0"/>
              <w:autoSpaceDN w:val="0"/>
              <w:adjustRightInd w:val="0"/>
              <w:spacing w:before="120" w:after="120"/>
              <w:jc w:val="left"/>
              <w:rPr>
                <w:rFonts w:asciiTheme="minorHAnsi" w:hAnsiTheme="minorHAnsi" w:cstheme="minorHAnsi"/>
                <w:sz w:val="22"/>
                <w:szCs w:val="22"/>
              </w:rPr>
            </w:pPr>
            <w:r w:rsidRPr="00714D79">
              <w:rPr>
                <w:rFonts w:asciiTheme="minorHAnsi" w:eastAsia="Arial" w:hAnsiTheme="minorHAnsi" w:cstheme="minorHAnsi"/>
                <w:sz w:val="22"/>
                <w:szCs w:val="22"/>
              </w:rPr>
              <w:t>Gwerthuso effeithiolrwydd ystod o strategaethau dysgu ac addysgu yn feirniadol trwy dynnu ar dystiolaeth yn yr ystafell ddosbarth a thystiolaeth ymchwil.</w:t>
            </w:r>
          </w:p>
          <w:p w14:paraId="6C790E11" w14:textId="34D8045C" w:rsidR="00A71EB9" w:rsidRPr="00714D79" w:rsidRDefault="00526D54" w:rsidP="00A71EB9">
            <w:pPr>
              <w:pStyle w:val="BodyText"/>
              <w:numPr>
                <w:ilvl w:val="0"/>
                <w:numId w:val="3"/>
              </w:numPr>
              <w:tabs>
                <w:tab w:val="left" w:pos="283"/>
                <w:tab w:val="left" w:pos="6236"/>
                <w:tab w:val="left" w:pos="7370"/>
                <w:tab w:val="left" w:pos="8220"/>
                <w:tab w:val="left" w:pos="8640"/>
                <w:tab w:val="left" w:pos="9360"/>
                <w:tab w:val="left" w:pos="10080"/>
              </w:tabs>
              <w:autoSpaceDE w:val="0"/>
              <w:autoSpaceDN w:val="0"/>
              <w:adjustRightInd w:val="0"/>
              <w:spacing w:before="120" w:after="120"/>
              <w:jc w:val="left"/>
              <w:rPr>
                <w:rFonts w:asciiTheme="minorHAnsi" w:hAnsiTheme="minorHAnsi" w:cstheme="minorHAnsi"/>
                <w:sz w:val="22"/>
                <w:szCs w:val="22"/>
                <w:lang w:eastAsia="en-GB"/>
              </w:rPr>
            </w:pPr>
            <w:r w:rsidRPr="00714D79">
              <w:rPr>
                <w:rFonts w:asciiTheme="minorHAnsi" w:eastAsia="Arial" w:hAnsiTheme="minorHAnsi" w:cstheme="minorHAnsi"/>
                <w:sz w:val="22"/>
                <w:szCs w:val="22"/>
              </w:rPr>
              <w:t>Dewis a chymhwyso'r strategaethau dysgu ac addysgu mwyaf priodol yn feirniadol er mwyn gwella cyrhaeddiad grŵp o ddysgwyr.</w:t>
            </w:r>
          </w:p>
          <w:p w14:paraId="7B1D927D" w14:textId="02BC22EB" w:rsidR="001378DE" w:rsidRPr="00714D79" w:rsidRDefault="001378DE" w:rsidP="00526D54">
            <w:pPr>
              <w:pStyle w:val="BodyText"/>
              <w:numPr>
                <w:ilvl w:val="0"/>
                <w:numId w:val="3"/>
              </w:numPr>
              <w:tabs>
                <w:tab w:val="left" w:pos="283"/>
                <w:tab w:val="left" w:pos="6236"/>
                <w:tab w:val="left" w:pos="7370"/>
                <w:tab w:val="left" w:pos="8220"/>
                <w:tab w:val="left" w:pos="8640"/>
                <w:tab w:val="left" w:pos="9360"/>
                <w:tab w:val="left" w:pos="10080"/>
              </w:tabs>
              <w:autoSpaceDE w:val="0"/>
              <w:autoSpaceDN w:val="0"/>
              <w:adjustRightInd w:val="0"/>
              <w:spacing w:before="120" w:after="120"/>
              <w:jc w:val="left"/>
              <w:rPr>
                <w:rFonts w:asciiTheme="minorHAnsi" w:eastAsia="Arial" w:hAnsiTheme="minorHAnsi" w:cstheme="minorHAnsi"/>
                <w:sz w:val="22"/>
                <w:szCs w:val="22"/>
                <w:lang w:eastAsia="en-GB"/>
              </w:rPr>
            </w:pPr>
            <w:r w:rsidRPr="00714D79">
              <w:rPr>
                <w:rFonts w:asciiTheme="minorHAnsi" w:eastAsia="Arial" w:hAnsiTheme="minorHAnsi" w:cstheme="minorHAnsi"/>
                <w:sz w:val="22"/>
                <w:szCs w:val="22"/>
                <w:lang w:eastAsia="en-GB"/>
              </w:rPr>
              <w:t>Ymgysylltu â deialogau beirniadol am addysgeg ac ymarfer a thystiolaeth a rhannu eu h</w:t>
            </w:r>
            <w:r w:rsidR="00526D54" w:rsidRPr="00714D79">
              <w:rPr>
                <w:rFonts w:asciiTheme="minorHAnsi" w:eastAsia="Arial" w:hAnsiTheme="minorHAnsi" w:cstheme="minorHAnsi"/>
                <w:sz w:val="22"/>
                <w:szCs w:val="22"/>
                <w:lang w:eastAsia="en-GB"/>
              </w:rPr>
              <w:t>ym</w:t>
            </w:r>
            <w:r w:rsidRPr="00714D79">
              <w:rPr>
                <w:rFonts w:asciiTheme="minorHAnsi" w:eastAsia="Arial" w:hAnsiTheme="minorHAnsi" w:cstheme="minorHAnsi"/>
                <w:sz w:val="22"/>
                <w:szCs w:val="22"/>
                <w:lang w:eastAsia="en-GB"/>
              </w:rPr>
              <w:t>arfer proffesiynol.</w:t>
            </w:r>
          </w:p>
        </w:tc>
      </w:tr>
    </w:tbl>
    <w:p w14:paraId="7F3F088A" w14:textId="4C188569" w:rsidR="00022312" w:rsidRPr="00714D79" w:rsidRDefault="00022312">
      <w:pPr>
        <w:rPr>
          <w:rFonts w:asciiTheme="minorHAnsi" w:hAnsiTheme="minorHAnsi" w:cstheme="minorHAnsi"/>
        </w:rPr>
      </w:pPr>
    </w:p>
    <w:p w14:paraId="3CF9025E" w14:textId="69159461" w:rsidR="001378DE" w:rsidRPr="00714D79" w:rsidRDefault="001378DE" w:rsidP="0005556B">
      <w:pPr>
        <w:spacing w:after="160" w:line="259" w:lineRule="auto"/>
        <w:rPr>
          <w:rStyle w:val="eop"/>
          <w:rFonts w:asciiTheme="minorHAnsi" w:hAnsiTheme="minorHAnsi" w:cstheme="minorHAnsi"/>
          <w:b/>
          <w:bCs/>
          <w:color w:val="000000"/>
          <w:shd w:val="clear" w:color="auto" w:fill="FFFFFF"/>
        </w:rPr>
      </w:pPr>
      <w:r w:rsidRPr="00714D79">
        <w:rPr>
          <w:rStyle w:val="eop"/>
          <w:rFonts w:asciiTheme="minorHAnsi" w:hAnsiTheme="minorHAnsi" w:cstheme="minorHAnsi"/>
          <w:b/>
          <w:bCs/>
          <w:color w:val="000000"/>
          <w:shd w:val="clear" w:color="auto" w:fill="FFFFFF"/>
        </w:rPr>
        <w:t>Arfer sy'n Seiliedig ar Dystiolaeth</w:t>
      </w:r>
    </w:p>
    <w:p w14:paraId="66167A0F" w14:textId="07558332" w:rsidR="007C61E0" w:rsidRPr="00714D79" w:rsidRDefault="007C61E0">
      <w:pPr>
        <w:rPr>
          <w:rStyle w:val="eop"/>
          <w:rFonts w:asciiTheme="minorHAnsi" w:hAnsiTheme="minorHAnsi" w:cstheme="minorHAnsi"/>
          <w:color w:val="000000"/>
          <w:shd w:val="clear" w:color="auto" w:fill="FFFFFF"/>
        </w:rPr>
      </w:pPr>
    </w:p>
    <w:tbl>
      <w:tblPr>
        <w:tblW w:w="1092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20"/>
      </w:tblGrid>
      <w:tr w:rsidR="007C61E0" w:rsidRPr="00714D79" w14:paraId="3F284B16" w14:textId="77777777" w:rsidTr="007C61E0">
        <w:trPr>
          <w:cantSplit/>
          <w:trHeight w:val="313"/>
        </w:trPr>
        <w:tc>
          <w:tcPr>
            <w:tcW w:w="1091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AFFA28D" w14:textId="7AFCCF5F" w:rsidR="00526D54" w:rsidRPr="00714D79" w:rsidRDefault="00526D54">
            <w:pPr>
              <w:pStyle w:val="Style1"/>
              <w:rPr>
                <w:rFonts w:asciiTheme="minorHAnsi" w:hAnsiTheme="minorHAnsi" w:cstheme="minorHAnsi"/>
                <w:b/>
                <w:sz w:val="22"/>
                <w:szCs w:val="22"/>
              </w:rPr>
            </w:pPr>
            <w:r w:rsidRPr="00714D79">
              <w:rPr>
                <w:rFonts w:asciiTheme="minorHAnsi" w:hAnsiTheme="minorHAnsi" w:cstheme="minorHAnsi"/>
                <w:b/>
                <w:sz w:val="22"/>
                <w:szCs w:val="22"/>
              </w:rPr>
              <w:t xml:space="preserve">Deilliannau Dysgu Bwriedig y Modiwl </w:t>
            </w:r>
          </w:p>
          <w:p w14:paraId="77EC4BE3" w14:textId="0F1E7D7E" w:rsidR="007C61E0" w:rsidRPr="00714D79" w:rsidRDefault="007C61E0">
            <w:pPr>
              <w:pStyle w:val="Style1"/>
              <w:rPr>
                <w:rFonts w:asciiTheme="minorHAnsi" w:hAnsiTheme="minorHAnsi" w:cstheme="minorHAnsi"/>
                <w:sz w:val="22"/>
                <w:szCs w:val="22"/>
              </w:rPr>
            </w:pPr>
          </w:p>
        </w:tc>
      </w:tr>
      <w:tr w:rsidR="007C61E0" w:rsidRPr="00714D79" w14:paraId="3747C5D6" w14:textId="77777777" w:rsidTr="007C61E0">
        <w:trPr>
          <w:cantSplit/>
          <w:trHeight w:val="1012"/>
        </w:trPr>
        <w:tc>
          <w:tcPr>
            <w:tcW w:w="10916" w:type="dxa"/>
            <w:tcBorders>
              <w:top w:val="single" w:sz="4" w:space="0" w:color="auto"/>
              <w:left w:val="single" w:sz="4" w:space="0" w:color="auto"/>
              <w:bottom w:val="single" w:sz="4" w:space="0" w:color="auto"/>
              <w:right w:val="single" w:sz="4" w:space="0" w:color="auto"/>
            </w:tcBorders>
          </w:tcPr>
          <w:p w14:paraId="07D55C25" w14:textId="32AD2544" w:rsidR="007C61E0" w:rsidRPr="00714D79" w:rsidRDefault="00526D54">
            <w:pPr>
              <w:pStyle w:val="Style1"/>
              <w:rPr>
                <w:rFonts w:asciiTheme="minorHAnsi" w:hAnsiTheme="minorHAnsi" w:cstheme="minorHAnsi"/>
                <w:sz w:val="22"/>
                <w:szCs w:val="22"/>
              </w:rPr>
            </w:pPr>
            <w:r w:rsidRPr="00714D79">
              <w:rPr>
                <w:rFonts w:asciiTheme="minorHAnsi" w:hAnsiTheme="minorHAnsi" w:cstheme="minorHAnsi"/>
                <w:sz w:val="22"/>
                <w:szCs w:val="22"/>
              </w:rPr>
              <w:t>Erbyn diwedd y modiwl dylai'r myfyriwr allu:</w:t>
            </w:r>
          </w:p>
          <w:p w14:paraId="1F3CA00E" w14:textId="77777777" w:rsidR="007C61E0" w:rsidRPr="00714D79" w:rsidRDefault="007C61E0">
            <w:pPr>
              <w:rPr>
                <w:rFonts w:asciiTheme="minorHAnsi" w:hAnsiTheme="minorHAnsi" w:cstheme="minorHAnsi"/>
              </w:rPr>
            </w:pPr>
          </w:p>
          <w:p w14:paraId="73D4FDCB" w14:textId="1A2148C9" w:rsidR="007C61E0" w:rsidRPr="00714D79" w:rsidRDefault="00526D54" w:rsidP="007C61E0">
            <w:pPr>
              <w:pStyle w:val="ListParagraph"/>
              <w:numPr>
                <w:ilvl w:val="0"/>
                <w:numId w:val="2"/>
              </w:numPr>
              <w:rPr>
                <w:rFonts w:asciiTheme="minorHAnsi" w:hAnsiTheme="minorHAnsi" w:cstheme="minorHAnsi"/>
                <w:sz w:val="22"/>
                <w:szCs w:val="22"/>
              </w:rPr>
            </w:pPr>
            <w:r w:rsidRPr="00714D79">
              <w:rPr>
                <w:rFonts w:asciiTheme="minorHAnsi" w:hAnsiTheme="minorHAnsi" w:cstheme="minorHAnsi"/>
                <w:sz w:val="22"/>
                <w:szCs w:val="22"/>
              </w:rPr>
              <w:t>Dadansoddi a syntheseiddio tystiolaeth empeiraidd berthnasol yn feirniadol, gan gynnwys llenyddiaeth addysg a dogfennau polisi.</w:t>
            </w:r>
          </w:p>
          <w:p w14:paraId="4D19443D" w14:textId="590A16FC" w:rsidR="007C61E0" w:rsidRPr="00714D79" w:rsidRDefault="00526D54" w:rsidP="007C61E0">
            <w:pPr>
              <w:pStyle w:val="ListParagraph"/>
              <w:numPr>
                <w:ilvl w:val="0"/>
                <w:numId w:val="2"/>
              </w:numPr>
              <w:rPr>
                <w:rFonts w:asciiTheme="minorHAnsi" w:hAnsiTheme="minorHAnsi" w:cstheme="minorHAnsi"/>
                <w:sz w:val="22"/>
                <w:szCs w:val="22"/>
              </w:rPr>
            </w:pPr>
            <w:r w:rsidRPr="00714D79">
              <w:rPr>
                <w:rFonts w:asciiTheme="minorHAnsi" w:hAnsiTheme="minorHAnsi" w:cstheme="minorHAnsi"/>
                <w:sz w:val="22"/>
                <w:szCs w:val="22"/>
              </w:rPr>
              <w:t>Dadansoddi a syntheseiddio data profiad lleol, cenedlaethol ac ysgol yn feirniadol er mwyn cael mewnwelediadau i gyflawniad, cynnydd a chymhelliant plant yn y broses ddysgu, er mwyn llywio'r broses o wneud penderfyniadau.</w:t>
            </w:r>
          </w:p>
          <w:p w14:paraId="5D5BBCCA" w14:textId="32AAD269" w:rsidR="007C61E0" w:rsidRPr="00714D79" w:rsidRDefault="00526D54" w:rsidP="007C61E0">
            <w:pPr>
              <w:pStyle w:val="ListParagraph"/>
              <w:numPr>
                <w:ilvl w:val="0"/>
                <w:numId w:val="2"/>
              </w:numPr>
              <w:rPr>
                <w:rFonts w:asciiTheme="minorHAnsi" w:hAnsiTheme="minorHAnsi" w:cstheme="minorHAnsi"/>
                <w:sz w:val="22"/>
                <w:szCs w:val="22"/>
              </w:rPr>
            </w:pPr>
            <w:r w:rsidRPr="00714D79">
              <w:rPr>
                <w:rFonts w:asciiTheme="minorHAnsi" w:hAnsiTheme="minorHAnsi" w:cstheme="minorHAnsi"/>
                <w:sz w:val="22"/>
                <w:szCs w:val="22"/>
              </w:rPr>
              <w:t>Dangos gwybodaeth o'r cwricwlwm, addysgeg, asesu ac ymarfer cynhwysol sy'n briodol i'w Meysydd Dysgu a Phrofiad penodol.</w:t>
            </w:r>
          </w:p>
          <w:p w14:paraId="2366690D" w14:textId="39E47F2E" w:rsidR="007C61E0" w:rsidRPr="00714D79" w:rsidRDefault="00526D54" w:rsidP="007C61E0">
            <w:pPr>
              <w:pStyle w:val="ListParagraph"/>
              <w:numPr>
                <w:ilvl w:val="0"/>
                <w:numId w:val="2"/>
              </w:numPr>
              <w:rPr>
                <w:rFonts w:asciiTheme="minorHAnsi" w:hAnsiTheme="minorHAnsi" w:cstheme="minorHAnsi"/>
                <w:sz w:val="22"/>
                <w:szCs w:val="22"/>
              </w:rPr>
            </w:pPr>
            <w:r w:rsidRPr="00714D79">
              <w:rPr>
                <w:rFonts w:asciiTheme="minorHAnsi" w:hAnsiTheme="minorHAnsi" w:cstheme="minorHAnsi"/>
                <w:sz w:val="22"/>
                <w:szCs w:val="22"/>
              </w:rPr>
              <w:t>Myfyrio'n feirniadol ar y modd y gellir strwythuro'r amgylchedd dysgu a'r adnoddau i gefnogi dysgu effeithiol.</w:t>
            </w:r>
          </w:p>
          <w:p w14:paraId="1839A900" w14:textId="1125EC4E" w:rsidR="001378DE" w:rsidRPr="00714D79" w:rsidRDefault="001378DE" w:rsidP="00DC37B0">
            <w:pPr>
              <w:pStyle w:val="ListParagraph"/>
              <w:numPr>
                <w:ilvl w:val="0"/>
                <w:numId w:val="2"/>
              </w:numPr>
              <w:rPr>
                <w:rFonts w:asciiTheme="minorHAnsi" w:hAnsiTheme="minorHAnsi" w:cstheme="minorHAnsi"/>
                <w:sz w:val="22"/>
                <w:szCs w:val="22"/>
              </w:rPr>
            </w:pPr>
            <w:r w:rsidRPr="00714D79">
              <w:rPr>
                <w:rFonts w:asciiTheme="minorHAnsi" w:hAnsiTheme="minorHAnsi" w:cstheme="minorHAnsi"/>
                <w:sz w:val="22"/>
                <w:szCs w:val="22"/>
              </w:rPr>
              <w:t xml:space="preserve">Dadansoddi a gwerthuso'n feirniadol eu gwerthoedd a'u credoau eu hunain sy'n ymwneud </w:t>
            </w:r>
            <w:proofErr w:type="gramStart"/>
            <w:r w:rsidRPr="00714D79">
              <w:rPr>
                <w:rFonts w:asciiTheme="minorHAnsi" w:hAnsiTheme="minorHAnsi" w:cstheme="minorHAnsi"/>
                <w:sz w:val="22"/>
                <w:szCs w:val="22"/>
              </w:rPr>
              <w:t>ag</w:t>
            </w:r>
            <w:proofErr w:type="gramEnd"/>
            <w:r w:rsidRPr="00714D79">
              <w:rPr>
                <w:rFonts w:asciiTheme="minorHAnsi" w:hAnsiTheme="minorHAnsi" w:cstheme="minorHAnsi"/>
                <w:sz w:val="22"/>
                <w:szCs w:val="22"/>
              </w:rPr>
              <w:t xml:space="preserve"> addysgu a dysgu er mwyn datblygu fel ymarferydd myfyriol.</w:t>
            </w:r>
          </w:p>
          <w:p w14:paraId="5CF4D2CC" w14:textId="77777777" w:rsidR="007C61E0" w:rsidRPr="00714D79" w:rsidRDefault="007C61E0">
            <w:pPr>
              <w:pStyle w:val="ListParagraph"/>
              <w:rPr>
                <w:rFonts w:asciiTheme="minorHAnsi" w:hAnsiTheme="minorHAnsi" w:cstheme="minorHAnsi"/>
                <w:sz w:val="22"/>
                <w:szCs w:val="22"/>
              </w:rPr>
            </w:pPr>
          </w:p>
        </w:tc>
      </w:tr>
    </w:tbl>
    <w:p w14:paraId="7696BE4C" w14:textId="77777777" w:rsidR="007C61E0" w:rsidRPr="00714D79" w:rsidRDefault="007C61E0">
      <w:pPr>
        <w:rPr>
          <w:rStyle w:val="eop"/>
          <w:rFonts w:asciiTheme="minorHAnsi" w:hAnsiTheme="minorHAnsi" w:cstheme="minorHAnsi"/>
          <w:color w:val="000000"/>
          <w:shd w:val="clear" w:color="auto" w:fill="FFFFFF"/>
        </w:rPr>
      </w:pPr>
    </w:p>
    <w:p w14:paraId="25453B5E" w14:textId="730EEEA6" w:rsidR="007C61E0" w:rsidRPr="00714D79" w:rsidRDefault="007C61E0">
      <w:pPr>
        <w:rPr>
          <w:rStyle w:val="eop"/>
          <w:rFonts w:asciiTheme="minorHAnsi" w:hAnsiTheme="minorHAnsi" w:cstheme="minorHAnsi"/>
          <w:color w:val="000000"/>
          <w:shd w:val="clear" w:color="auto" w:fill="FFFFFF"/>
        </w:rPr>
      </w:pPr>
    </w:p>
    <w:p w14:paraId="65A1459E" w14:textId="77777777" w:rsidR="0005556B" w:rsidRDefault="0005556B">
      <w:pPr>
        <w:rPr>
          <w:rFonts w:asciiTheme="minorHAnsi" w:eastAsia="Arial" w:hAnsiTheme="minorHAnsi" w:cstheme="minorHAnsi"/>
          <w:b/>
          <w:bCs/>
        </w:rPr>
      </w:pPr>
    </w:p>
    <w:p w14:paraId="3EFCF3E5" w14:textId="77777777" w:rsidR="0005556B" w:rsidRDefault="0005556B">
      <w:pPr>
        <w:rPr>
          <w:rFonts w:asciiTheme="minorHAnsi" w:eastAsia="Arial" w:hAnsiTheme="minorHAnsi" w:cstheme="minorHAnsi"/>
          <w:b/>
          <w:bCs/>
        </w:rPr>
      </w:pPr>
    </w:p>
    <w:p w14:paraId="7BD0F75E" w14:textId="77777777" w:rsidR="0005556B" w:rsidRDefault="0005556B">
      <w:pPr>
        <w:rPr>
          <w:rFonts w:asciiTheme="minorHAnsi" w:eastAsia="Arial" w:hAnsiTheme="minorHAnsi" w:cstheme="minorHAnsi"/>
          <w:b/>
          <w:bCs/>
        </w:rPr>
      </w:pPr>
    </w:p>
    <w:p w14:paraId="4151680B" w14:textId="77777777" w:rsidR="0005556B" w:rsidRDefault="0005556B">
      <w:pPr>
        <w:rPr>
          <w:rFonts w:asciiTheme="minorHAnsi" w:eastAsia="Arial" w:hAnsiTheme="minorHAnsi" w:cstheme="minorHAnsi"/>
          <w:b/>
          <w:bCs/>
        </w:rPr>
      </w:pPr>
    </w:p>
    <w:p w14:paraId="11510AAB" w14:textId="77777777" w:rsidR="0005556B" w:rsidRDefault="0005556B">
      <w:pPr>
        <w:rPr>
          <w:rFonts w:asciiTheme="minorHAnsi" w:eastAsia="Arial" w:hAnsiTheme="minorHAnsi" w:cstheme="minorHAnsi"/>
          <w:b/>
          <w:bCs/>
        </w:rPr>
      </w:pPr>
    </w:p>
    <w:p w14:paraId="0AACC889" w14:textId="77777777" w:rsidR="0005556B" w:rsidRDefault="0005556B">
      <w:pPr>
        <w:rPr>
          <w:rFonts w:asciiTheme="minorHAnsi" w:eastAsia="Arial" w:hAnsiTheme="minorHAnsi" w:cstheme="minorHAnsi"/>
          <w:b/>
          <w:bCs/>
        </w:rPr>
      </w:pPr>
    </w:p>
    <w:p w14:paraId="0D78425B" w14:textId="152A6757" w:rsidR="0005556B" w:rsidRDefault="0005556B">
      <w:pPr>
        <w:rPr>
          <w:rFonts w:asciiTheme="minorHAnsi" w:eastAsia="Arial" w:hAnsiTheme="minorHAnsi" w:cstheme="minorHAnsi"/>
          <w:b/>
          <w:bCs/>
        </w:rPr>
      </w:pPr>
    </w:p>
    <w:p w14:paraId="16CB2443" w14:textId="77777777" w:rsidR="0005556B" w:rsidRDefault="0005556B">
      <w:pPr>
        <w:rPr>
          <w:rFonts w:asciiTheme="minorHAnsi" w:eastAsia="Arial" w:hAnsiTheme="minorHAnsi" w:cstheme="minorHAnsi"/>
          <w:b/>
          <w:bCs/>
        </w:rPr>
      </w:pPr>
    </w:p>
    <w:p w14:paraId="4CAA76AE" w14:textId="2195DE27" w:rsidR="001378DE" w:rsidRPr="00714D79" w:rsidRDefault="001378DE">
      <w:pPr>
        <w:rPr>
          <w:rFonts w:asciiTheme="minorHAnsi" w:eastAsia="Arial" w:hAnsiTheme="minorHAnsi" w:cstheme="minorHAnsi"/>
          <w:b/>
          <w:bCs/>
        </w:rPr>
      </w:pPr>
      <w:r w:rsidRPr="00714D79">
        <w:rPr>
          <w:rFonts w:asciiTheme="minorHAnsi" w:eastAsia="Arial" w:hAnsiTheme="minorHAnsi" w:cstheme="minorHAnsi"/>
          <w:b/>
          <w:bCs/>
        </w:rPr>
        <w:t>Ymarfer Cydweithredol a Phroffesiynol</w:t>
      </w:r>
    </w:p>
    <w:p w14:paraId="6F4BAEEA" w14:textId="77777777" w:rsidR="007C61E0" w:rsidRPr="00714D79" w:rsidRDefault="007C61E0">
      <w:pPr>
        <w:rPr>
          <w:rFonts w:asciiTheme="minorHAnsi" w:eastAsia="Arial" w:hAnsiTheme="minorHAnsi" w:cstheme="minorHAnsi"/>
        </w:rPr>
      </w:pPr>
    </w:p>
    <w:tbl>
      <w:tblPr>
        <w:tblW w:w="1092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20"/>
      </w:tblGrid>
      <w:tr w:rsidR="007C61E0" w:rsidRPr="00714D79" w14:paraId="642316ED" w14:textId="77777777" w:rsidTr="007C61E0">
        <w:trPr>
          <w:cantSplit/>
          <w:trHeight w:val="313"/>
        </w:trPr>
        <w:tc>
          <w:tcPr>
            <w:tcW w:w="1091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A6C3467" w14:textId="7A44C305" w:rsidR="007C61E0" w:rsidRPr="00714D79" w:rsidRDefault="00526D54">
            <w:pPr>
              <w:pStyle w:val="Style1"/>
              <w:rPr>
                <w:rFonts w:asciiTheme="minorHAnsi" w:hAnsiTheme="minorHAnsi" w:cstheme="minorHAnsi"/>
                <w:b/>
                <w:bCs/>
                <w:sz w:val="22"/>
                <w:szCs w:val="22"/>
              </w:rPr>
            </w:pPr>
            <w:r w:rsidRPr="00714D79">
              <w:rPr>
                <w:rFonts w:asciiTheme="minorHAnsi" w:hAnsiTheme="minorHAnsi" w:cstheme="minorHAnsi"/>
                <w:b/>
                <w:bCs/>
                <w:sz w:val="22"/>
                <w:szCs w:val="22"/>
              </w:rPr>
              <w:t xml:space="preserve">Deilliannau Dysgu Bwriedig y Modiwl </w:t>
            </w:r>
          </w:p>
        </w:tc>
      </w:tr>
      <w:tr w:rsidR="007C61E0" w:rsidRPr="00714D79" w14:paraId="3E8AF6BC" w14:textId="77777777" w:rsidTr="007C61E0">
        <w:trPr>
          <w:cantSplit/>
          <w:trHeight w:val="1012"/>
        </w:trPr>
        <w:tc>
          <w:tcPr>
            <w:tcW w:w="10916" w:type="dxa"/>
            <w:tcBorders>
              <w:top w:val="single" w:sz="4" w:space="0" w:color="auto"/>
              <w:left w:val="single" w:sz="4" w:space="0" w:color="auto"/>
              <w:bottom w:val="single" w:sz="4" w:space="0" w:color="auto"/>
              <w:right w:val="single" w:sz="4" w:space="0" w:color="auto"/>
            </w:tcBorders>
            <w:hideMark/>
          </w:tcPr>
          <w:p w14:paraId="0ACD434A" w14:textId="77777777" w:rsidR="00526D54" w:rsidRPr="00714D79" w:rsidRDefault="00526D54">
            <w:pPr>
              <w:pStyle w:val="Style1"/>
              <w:rPr>
                <w:rFonts w:asciiTheme="minorHAnsi" w:eastAsia="Arial" w:hAnsiTheme="minorHAnsi" w:cstheme="minorHAnsi"/>
                <w:sz w:val="22"/>
                <w:szCs w:val="22"/>
              </w:rPr>
            </w:pPr>
            <w:r w:rsidRPr="00714D79">
              <w:rPr>
                <w:rFonts w:asciiTheme="minorHAnsi" w:eastAsia="Arial" w:hAnsiTheme="minorHAnsi" w:cstheme="minorHAnsi"/>
                <w:sz w:val="22"/>
                <w:szCs w:val="22"/>
              </w:rPr>
              <w:t>Erbyn diwedd y modiwl dylai'r myfyriwr allu:</w:t>
            </w:r>
          </w:p>
          <w:p w14:paraId="1E238C47" w14:textId="4B72148C" w:rsidR="007C61E0" w:rsidRPr="00714D79" w:rsidRDefault="00526D54" w:rsidP="00F27B05">
            <w:pPr>
              <w:pStyle w:val="BodyText"/>
              <w:numPr>
                <w:ilvl w:val="0"/>
                <w:numId w:val="1"/>
              </w:numPr>
              <w:tabs>
                <w:tab w:val="left" w:pos="283"/>
                <w:tab w:val="left" w:pos="6236"/>
                <w:tab w:val="left" w:pos="7370"/>
                <w:tab w:val="left" w:pos="8220"/>
                <w:tab w:val="left" w:pos="8640"/>
                <w:tab w:val="left" w:pos="9360"/>
                <w:tab w:val="left" w:pos="10080"/>
              </w:tabs>
              <w:autoSpaceDE w:val="0"/>
              <w:autoSpaceDN w:val="0"/>
              <w:adjustRightInd w:val="0"/>
              <w:spacing w:before="120" w:after="120"/>
              <w:jc w:val="left"/>
              <w:rPr>
                <w:rFonts w:asciiTheme="minorHAnsi" w:hAnsiTheme="minorHAnsi" w:cstheme="minorHAnsi"/>
                <w:sz w:val="22"/>
                <w:szCs w:val="22"/>
                <w:lang w:eastAsia="en-GB"/>
              </w:rPr>
            </w:pPr>
            <w:r w:rsidRPr="00714D79">
              <w:rPr>
                <w:rFonts w:asciiTheme="minorHAnsi" w:eastAsia="Arial" w:hAnsiTheme="minorHAnsi" w:cstheme="minorHAnsi"/>
                <w:sz w:val="22"/>
                <w:szCs w:val="22"/>
              </w:rPr>
              <w:t>Dadansoddi a myfyrio'n feirniadol ar ysgolion fel sefydliadau dysgu.</w:t>
            </w:r>
          </w:p>
          <w:p w14:paraId="54C95177" w14:textId="0A534721" w:rsidR="007C61E0" w:rsidRPr="00714D79" w:rsidRDefault="00526D54" w:rsidP="00F27B05">
            <w:pPr>
              <w:pStyle w:val="BodyText"/>
              <w:numPr>
                <w:ilvl w:val="0"/>
                <w:numId w:val="1"/>
              </w:numPr>
              <w:tabs>
                <w:tab w:val="left" w:pos="283"/>
                <w:tab w:val="left" w:pos="6236"/>
                <w:tab w:val="left" w:pos="7370"/>
                <w:tab w:val="left" w:pos="8220"/>
                <w:tab w:val="left" w:pos="8640"/>
                <w:tab w:val="left" w:pos="9360"/>
                <w:tab w:val="left" w:pos="10080"/>
              </w:tabs>
              <w:autoSpaceDE w:val="0"/>
              <w:autoSpaceDN w:val="0"/>
              <w:adjustRightInd w:val="0"/>
              <w:spacing w:before="120" w:after="120"/>
              <w:jc w:val="left"/>
              <w:rPr>
                <w:rFonts w:asciiTheme="minorHAnsi" w:hAnsiTheme="minorHAnsi" w:cstheme="minorHAnsi"/>
                <w:sz w:val="22"/>
                <w:szCs w:val="22"/>
                <w:lang w:eastAsia="en-GB"/>
              </w:rPr>
            </w:pPr>
            <w:r w:rsidRPr="00714D79">
              <w:rPr>
                <w:rFonts w:asciiTheme="minorHAnsi" w:eastAsia="Arial" w:hAnsiTheme="minorHAnsi" w:cstheme="minorHAnsi"/>
                <w:sz w:val="22"/>
                <w:szCs w:val="22"/>
              </w:rPr>
              <w:t>Gwerthuso diwylliant dysgu yn feirniadol sy'n hyrwyddo gwelliant parhaus i gefnogi'r cwricwlwm.</w:t>
            </w:r>
          </w:p>
          <w:p w14:paraId="4A471B9F" w14:textId="0CDD8733" w:rsidR="007C61E0" w:rsidRPr="00714D79" w:rsidRDefault="00526D54" w:rsidP="00F27B05">
            <w:pPr>
              <w:pStyle w:val="BodyText"/>
              <w:numPr>
                <w:ilvl w:val="0"/>
                <w:numId w:val="1"/>
              </w:numPr>
              <w:tabs>
                <w:tab w:val="left" w:pos="283"/>
                <w:tab w:val="left" w:pos="6236"/>
                <w:tab w:val="left" w:pos="7370"/>
                <w:tab w:val="left" w:pos="8220"/>
                <w:tab w:val="left" w:pos="8640"/>
                <w:tab w:val="left" w:pos="9360"/>
                <w:tab w:val="left" w:pos="10080"/>
              </w:tabs>
              <w:autoSpaceDE w:val="0"/>
              <w:autoSpaceDN w:val="0"/>
              <w:adjustRightInd w:val="0"/>
              <w:spacing w:before="120" w:after="120"/>
              <w:jc w:val="left"/>
              <w:rPr>
                <w:rFonts w:asciiTheme="minorHAnsi" w:hAnsiTheme="minorHAnsi" w:cstheme="minorHAnsi"/>
                <w:sz w:val="22"/>
                <w:szCs w:val="22"/>
                <w:lang w:eastAsia="en-GB"/>
              </w:rPr>
            </w:pPr>
            <w:r w:rsidRPr="00714D79">
              <w:rPr>
                <w:rFonts w:asciiTheme="minorHAnsi" w:eastAsia="Arial" w:hAnsiTheme="minorHAnsi" w:cstheme="minorHAnsi"/>
                <w:sz w:val="22"/>
                <w:szCs w:val="22"/>
              </w:rPr>
              <w:t>Cymhwyso modelau damcaniaethol sy'n ymwneud â chasglu a dadansoddi data'n feirniadol mewn perthynas â gwella ysgol.</w:t>
            </w:r>
          </w:p>
          <w:p w14:paraId="24FB70FD" w14:textId="29986F85" w:rsidR="007C61E0" w:rsidRPr="00714D79" w:rsidRDefault="00526D54" w:rsidP="00F27B05">
            <w:pPr>
              <w:pStyle w:val="BodyText"/>
              <w:numPr>
                <w:ilvl w:val="0"/>
                <w:numId w:val="1"/>
              </w:numPr>
              <w:tabs>
                <w:tab w:val="left" w:pos="283"/>
                <w:tab w:val="left" w:pos="6236"/>
                <w:tab w:val="left" w:pos="7370"/>
                <w:tab w:val="left" w:pos="8220"/>
                <w:tab w:val="left" w:pos="8640"/>
                <w:tab w:val="left" w:pos="9360"/>
                <w:tab w:val="left" w:pos="10080"/>
              </w:tabs>
              <w:autoSpaceDE w:val="0"/>
              <w:autoSpaceDN w:val="0"/>
              <w:adjustRightInd w:val="0"/>
              <w:spacing w:before="120" w:after="120"/>
              <w:jc w:val="left"/>
              <w:rPr>
                <w:rFonts w:asciiTheme="minorHAnsi" w:hAnsiTheme="minorHAnsi" w:cstheme="minorHAnsi"/>
                <w:sz w:val="22"/>
                <w:szCs w:val="22"/>
                <w:lang w:eastAsia="en-GB"/>
              </w:rPr>
            </w:pPr>
            <w:r w:rsidRPr="00714D79">
              <w:rPr>
                <w:rFonts w:asciiTheme="minorHAnsi" w:eastAsia="Arial" w:hAnsiTheme="minorHAnsi" w:cstheme="minorHAnsi"/>
                <w:sz w:val="22"/>
                <w:szCs w:val="22"/>
              </w:rPr>
              <w:t>Myfyrio'n feirniadol ar nodweddion ymarfer cydweithredol a phroffesiynol.</w:t>
            </w:r>
          </w:p>
          <w:p w14:paraId="5D2A65A9" w14:textId="57FAF970" w:rsidR="001378DE" w:rsidRPr="00714D79" w:rsidRDefault="001378DE" w:rsidP="00526D54">
            <w:pPr>
              <w:pStyle w:val="BodyText"/>
              <w:numPr>
                <w:ilvl w:val="0"/>
                <w:numId w:val="1"/>
              </w:numPr>
              <w:tabs>
                <w:tab w:val="left" w:pos="283"/>
                <w:tab w:val="left" w:pos="6236"/>
                <w:tab w:val="left" w:pos="7370"/>
                <w:tab w:val="left" w:pos="8220"/>
                <w:tab w:val="left" w:pos="8640"/>
                <w:tab w:val="left" w:pos="9360"/>
                <w:tab w:val="left" w:pos="10080"/>
              </w:tabs>
              <w:autoSpaceDE w:val="0"/>
              <w:autoSpaceDN w:val="0"/>
              <w:adjustRightInd w:val="0"/>
              <w:spacing w:before="120" w:after="120"/>
              <w:jc w:val="left"/>
              <w:rPr>
                <w:rFonts w:asciiTheme="minorHAnsi" w:hAnsiTheme="minorHAnsi" w:cstheme="minorHAnsi"/>
                <w:sz w:val="22"/>
                <w:szCs w:val="22"/>
                <w:lang w:eastAsia="en-GB"/>
              </w:rPr>
            </w:pPr>
            <w:r w:rsidRPr="00714D79">
              <w:rPr>
                <w:rFonts w:asciiTheme="minorHAnsi" w:hAnsiTheme="minorHAnsi" w:cstheme="minorHAnsi"/>
                <w:sz w:val="22"/>
                <w:szCs w:val="22"/>
                <w:lang w:eastAsia="en-GB"/>
              </w:rPr>
              <w:t xml:space="preserve">Gwerthuso'n feirniadol ddulliau ar gyfer codi safonau a gwella addysgeg a fydd yn gwella ansawdd y </w:t>
            </w:r>
            <w:proofErr w:type="gramStart"/>
            <w:r w:rsidRPr="00714D79">
              <w:rPr>
                <w:rFonts w:asciiTheme="minorHAnsi" w:hAnsiTheme="minorHAnsi" w:cstheme="minorHAnsi"/>
                <w:sz w:val="22"/>
                <w:szCs w:val="22"/>
                <w:lang w:eastAsia="en-GB"/>
              </w:rPr>
              <w:t>dysgu a'r addysgu ar</w:t>
            </w:r>
            <w:proofErr w:type="gramEnd"/>
            <w:r w:rsidRPr="00714D79">
              <w:rPr>
                <w:rFonts w:asciiTheme="minorHAnsi" w:hAnsiTheme="minorHAnsi" w:cstheme="minorHAnsi"/>
                <w:sz w:val="22"/>
                <w:szCs w:val="22"/>
                <w:lang w:eastAsia="en-GB"/>
              </w:rPr>
              <w:t xml:space="preserve"> draws sefydliad.</w:t>
            </w:r>
          </w:p>
        </w:tc>
      </w:tr>
    </w:tbl>
    <w:p w14:paraId="001B447C" w14:textId="77777777" w:rsidR="00526D54" w:rsidRPr="00714D79" w:rsidRDefault="00526D54" w:rsidP="00526D54">
      <w:pPr>
        <w:spacing w:after="160" w:line="259" w:lineRule="auto"/>
        <w:contextualSpacing/>
        <w:rPr>
          <w:rStyle w:val="eop"/>
          <w:rFonts w:asciiTheme="minorHAnsi" w:hAnsiTheme="minorHAnsi" w:cstheme="minorHAnsi"/>
        </w:rPr>
      </w:pPr>
    </w:p>
    <w:p w14:paraId="6A40EAB5" w14:textId="77777777" w:rsidR="001378DE" w:rsidRPr="00714D79" w:rsidRDefault="001378DE" w:rsidP="00714D79">
      <w:pPr>
        <w:spacing w:line="259" w:lineRule="auto"/>
        <w:rPr>
          <w:rFonts w:asciiTheme="minorHAnsi" w:hAnsiTheme="minorHAnsi" w:cstheme="minorHAnsi"/>
          <w:b/>
          <w:bCs/>
          <w:color w:val="000000"/>
          <w:shd w:val="clear" w:color="auto" w:fill="FFFFFF"/>
          <w:lang w:val="en-MY"/>
        </w:rPr>
      </w:pPr>
      <w:r w:rsidRPr="00714D79">
        <w:rPr>
          <w:rFonts w:asciiTheme="minorHAnsi" w:hAnsiTheme="minorHAnsi" w:cstheme="minorHAnsi"/>
          <w:b/>
          <w:bCs/>
          <w:color w:val="000000"/>
          <w:shd w:val="clear" w:color="auto" w:fill="FFFFFF"/>
          <w:lang w:val="en-MY"/>
        </w:rPr>
        <w:t>Cydnabod Dysgu Profiadol Blaenorol (RPeL)</w:t>
      </w:r>
    </w:p>
    <w:p w14:paraId="784B960A" w14:textId="77777777" w:rsidR="0005556B" w:rsidRDefault="0005556B" w:rsidP="00714D79">
      <w:pPr>
        <w:spacing w:line="259" w:lineRule="auto"/>
        <w:jc w:val="both"/>
        <w:rPr>
          <w:rFonts w:asciiTheme="minorHAnsi" w:hAnsiTheme="minorHAnsi" w:cstheme="minorHAnsi"/>
          <w:color w:val="000000"/>
          <w:shd w:val="clear" w:color="auto" w:fill="FFFFFF"/>
          <w:lang w:val="en-MY"/>
        </w:rPr>
      </w:pPr>
    </w:p>
    <w:p w14:paraId="57790D46" w14:textId="59965BC6" w:rsidR="001378DE" w:rsidRPr="00714D79" w:rsidRDefault="001378DE" w:rsidP="00714D79">
      <w:pPr>
        <w:spacing w:line="259" w:lineRule="auto"/>
        <w:jc w:val="both"/>
        <w:rPr>
          <w:rFonts w:asciiTheme="minorHAnsi" w:hAnsiTheme="minorHAnsi" w:cstheme="minorHAnsi"/>
          <w:color w:val="000000"/>
          <w:shd w:val="clear" w:color="auto" w:fill="FFFFFF"/>
          <w:lang w:val="en-MY"/>
        </w:rPr>
      </w:pPr>
      <w:r w:rsidRPr="00714D79">
        <w:rPr>
          <w:rFonts w:asciiTheme="minorHAnsi" w:hAnsiTheme="minorHAnsi" w:cstheme="minorHAnsi"/>
          <w:color w:val="000000"/>
          <w:shd w:val="clear" w:color="auto" w:fill="FFFFFF"/>
          <w:lang w:val="en-MY"/>
        </w:rPr>
        <w:t>Anogir ymgeiswyr sydd am wneud cais RP</w:t>
      </w:r>
      <w:r w:rsidR="00E31530" w:rsidRPr="00714D79">
        <w:rPr>
          <w:rFonts w:asciiTheme="minorHAnsi" w:hAnsiTheme="minorHAnsi" w:cstheme="minorHAnsi"/>
          <w:color w:val="000000"/>
          <w:shd w:val="clear" w:color="auto" w:fill="FFFFFF"/>
          <w:lang w:val="en-MY"/>
        </w:rPr>
        <w:t>e</w:t>
      </w:r>
      <w:r w:rsidRPr="00714D79">
        <w:rPr>
          <w:rFonts w:asciiTheme="minorHAnsi" w:hAnsiTheme="minorHAnsi" w:cstheme="minorHAnsi"/>
          <w:color w:val="000000"/>
          <w:shd w:val="clear" w:color="auto" w:fill="FFFFFF"/>
          <w:lang w:val="en-MY"/>
        </w:rPr>
        <w:t xml:space="preserve">L i gysylltu â Thiwtor Derbyn y rhaglen berthnasol i </w:t>
      </w:r>
      <w:proofErr w:type="gramStart"/>
      <w:r w:rsidRPr="00714D79">
        <w:rPr>
          <w:rFonts w:asciiTheme="minorHAnsi" w:hAnsiTheme="minorHAnsi" w:cstheme="minorHAnsi"/>
          <w:color w:val="000000"/>
          <w:shd w:val="clear" w:color="auto" w:fill="FFFFFF"/>
          <w:lang w:val="en-MY"/>
        </w:rPr>
        <w:t>gael</w:t>
      </w:r>
      <w:proofErr w:type="gramEnd"/>
      <w:r w:rsidRPr="00714D79">
        <w:rPr>
          <w:rFonts w:asciiTheme="minorHAnsi" w:hAnsiTheme="minorHAnsi" w:cstheme="minorHAnsi"/>
          <w:color w:val="000000"/>
          <w:shd w:val="clear" w:color="auto" w:fill="FFFFFF"/>
          <w:lang w:val="en-MY"/>
        </w:rPr>
        <w:t xml:space="preserve"> trafodaeth anffurfiol cyn cyflwyno cais.</w:t>
      </w:r>
    </w:p>
    <w:p w14:paraId="40A9D4C4" w14:textId="77777777" w:rsidR="0005556B" w:rsidRDefault="0005556B" w:rsidP="00714D79">
      <w:pPr>
        <w:spacing w:line="259" w:lineRule="auto"/>
        <w:jc w:val="both"/>
        <w:rPr>
          <w:rFonts w:asciiTheme="minorHAnsi" w:hAnsiTheme="minorHAnsi" w:cstheme="minorHAnsi"/>
          <w:color w:val="000000"/>
          <w:shd w:val="clear" w:color="auto" w:fill="FFFFFF"/>
          <w:lang w:val="en-MY"/>
        </w:rPr>
      </w:pPr>
    </w:p>
    <w:p w14:paraId="0E008017" w14:textId="06C7F90B" w:rsidR="008602CF" w:rsidRPr="00714D79" w:rsidRDefault="001378DE" w:rsidP="00714D79">
      <w:pPr>
        <w:spacing w:line="259" w:lineRule="auto"/>
        <w:jc w:val="both"/>
        <w:rPr>
          <w:rFonts w:asciiTheme="minorHAnsi" w:hAnsiTheme="minorHAnsi" w:cstheme="minorHAnsi"/>
          <w:color w:val="000000"/>
          <w:shd w:val="clear" w:color="auto" w:fill="FFFFFF"/>
          <w:lang w:val="en-MY"/>
        </w:rPr>
      </w:pPr>
      <w:r w:rsidRPr="00714D79">
        <w:rPr>
          <w:rFonts w:asciiTheme="minorHAnsi" w:hAnsiTheme="minorHAnsi" w:cstheme="minorHAnsi"/>
          <w:color w:val="000000"/>
          <w:shd w:val="clear" w:color="auto" w:fill="FFFFFF"/>
          <w:lang w:val="en-MY"/>
        </w:rPr>
        <w:t xml:space="preserve">Rhaid i ymgeiswyr gwblhau tystiolaeth Atodol MA (RPeL) </w:t>
      </w:r>
      <w:r w:rsidR="00336CDE" w:rsidRPr="00714D79">
        <w:rPr>
          <w:rFonts w:asciiTheme="minorHAnsi" w:hAnsiTheme="minorHAnsi" w:cstheme="minorHAnsi"/>
          <w:color w:val="000000"/>
          <w:shd w:val="clear" w:color="auto" w:fill="FFFFFF"/>
          <w:lang w:val="en-MY"/>
        </w:rPr>
        <w:t xml:space="preserve">Cenedlaethol </w:t>
      </w:r>
      <w:r w:rsidRPr="00714D79">
        <w:rPr>
          <w:rFonts w:asciiTheme="minorHAnsi" w:hAnsiTheme="minorHAnsi" w:cstheme="minorHAnsi"/>
          <w:color w:val="000000"/>
          <w:shd w:val="clear" w:color="auto" w:fill="FFFFFF"/>
          <w:lang w:val="en-MY"/>
        </w:rPr>
        <w:t xml:space="preserve">sy'n cynnwys adran sy'n mapio i'r </w:t>
      </w:r>
      <w:r w:rsidR="00336CDE" w:rsidRPr="00714D79">
        <w:rPr>
          <w:rFonts w:asciiTheme="minorHAnsi" w:hAnsiTheme="minorHAnsi" w:cstheme="minorHAnsi"/>
          <w:color w:val="000000"/>
          <w:shd w:val="clear" w:color="auto" w:fill="FFFFFF"/>
          <w:lang w:val="en-MY"/>
        </w:rPr>
        <w:t>Deilliannau</w:t>
      </w:r>
      <w:r w:rsidRPr="00714D79">
        <w:rPr>
          <w:rFonts w:asciiTheme="minorHAnsi" w:hAnsiTheme="minorHAnsi" w:cstheme="minorHAnsi"/>
          <w:color w:val="000000"/>
          <w:shd w:val="clear" w:color="auto" w:fill="FFFFFF"/>
          <w:lang w:val="en-MY"/>
        </w:rPr>
        <w:t xml:space="preserve"> Dysgu perthnasol (gweler isod), sy'n ei gwneud yn ofynnol i ymgeiswyr ddangos sut a phryd y maent wedi cyflawni'r </w:t>
      </w:r>
      <w:r w:rsidR="00336CDE" w:rsidRPr="00714D79">
        <w:rPr>
          <w:rFonts w:asciiTheme="minorHAnsi" w:hAnsiTheme="minorHAnsi" w:cstheme="minorHAnsi"/>
          <w:color w:val="000000"/>
          <w:shd w:val="clear" w:color="auto" w:fill="FFFFFF"/>
          <w:lang w:val="en-MY"/>
        </w:rPr>
        <w:t>Deilliannau</w:t>
      </w:r>
      <w:r w:rsidRPr="00714D79">
        <w:rPr>
          <w:rFonts w:asciiTheme="minorHAnsi" w:hAnsiTheme="minorHAnsi" w:cstheme="minorHAnsi"/>
          <w:color w:val="000000"/>
          <w:shd w:val="clear" w:color="auto" w:fill="FFFFFF"/>
          <w:lang w:val="en-MY"/>
        </w:rPr>
        <w:t xml:space="preserve"> Dysgu hyn trwy eu hymarfer a'u datblygiad proffesiynol. Rhaid i ymgeiswyr hefyd gyflwyno portffolio ategol o dystiolaeth, yn manylu ar gymwysterau a/neu gredydau a gyflawnwyd, DPP a/neu brofiad (gweler yr enghraifft isod)</w:t>
      </w:r>
      <w:r w:rsidR="00F42FDC" w:rsidRPr="00714D79">
        <w:rPr>
          <w:rFonts w:asciiTheme="minorHAnsi" w:hAnsiTheme="minorHAnsi" w:cstheme="minorHAnsi"/>
          <w:color w:val="000000"/>
          <w:shd w:val="clear" w:color="auto" w:fill="FFFFFF"/>
          <w:lang w:val="en-MY"/>
        </w:rPr>
        <w:t>.</w:t>
      </w:r>
    </w:p>
    <w:p w14:paraId="07D68F0A" w14:textId="77777777" w:rsidR="0005556B" w:rsidRDefault="0005556B" w:rsidP="00714D79">
      <w:pPr>
        <w:spacing w:after="160" w:line="259" w:lineRule="auto"/>
        <w:jc w:val="both"/>
        <w:rPr>
          <w:rFonts w:asciiTheme="minorHAnsi" w:hAnsiTheme="minorHAnsi" w:cstheme="minorHAnsi"/>
          <w:b/>
          <w:bCs/>
          <w:color w:val="000000"/>
          <w:shd w:val="clear" w:color="auto" w:fill="FFFFFF"/>
          <w:lang w:val="en-MY"/>
        </w:rPr>
      </w:pPr>
    </w:p>
    <w:p w14:paraId="4C981D8A" w14:textId="77777777" w:rsidR="0005556B" w:rsidRDefault="0005556B" w:rsidP="00714D79">
      <w:pPr>
        <w:spacing w:after="160" w:line="259" w:lineRule="auto"/>
        <w:jc w:val="both"/>
        <w:rPr>
          <w:rFonts w:asciiTheme="minorHAnsi" w:hAnsiTheme="minorHAnsi" w:cstheme="minorHAnsi"/>
          <w:b/>
          <w:bCs/>
          <w:color w:val="000000"/>
          <w:shd w:val="clear" w:color="auto" w:fill="FFFFFF"/>
          <w:lang w:val="en-MY"/>
        </w:rPr>
      </w:pPr>
    </w:p>
    <w:p w14:paraId="04F709FC" w14:textId="77777777" w:rsidR="0005556B" w:rsidRDefault="0005556B" w:rsidP="00714D79">
      <w:pPr>
        <w:spacing w:after="160" w:line="259" w:lineRule="auto"/>
        <w:jc w:val="both"/>
        <w:rPr>
          <w:rFonts w:asciiTheme="minorHAnsi" w:hAnsiTheme="minorHAnsi" w:cstheme="minorHAnsi"/>
          <w:b/>
          <w:bCs/>
          <w:color w:val="000000"/>
          <w:shd w:val="clear" w:color="auto" w:fill="FFFFFF"/>
          <w:lang w:val="en-MY"/>
        </w:rPr>
      </w:pPr>
    </w:p>
    <w:p w14:paraId="79ECEC3A" w14:textId="77777777" w:rsidR="0005556B" w:rsidRDefault="0005556B" w:rsidP="00714D79">
      <w:pPr>
        <w:spacing w:after="160" w:line="259" w:lineRule="auto"/>
        <w:jc w:val="both"/>
        <w:rPr>
          <w:rFonts w:asciiTheme="minorHAnsi" w:hAnsiTheme="minorHAnsi" w:cstheme="minorHAnsi"/>
          <w:b/>
          <w:bCs/>
          <w:color w:val="000000"/>
          <w:shd w:val="clear" w:color="auto" w:fill="FFFFFF"/>
          <w:lang w:val="en-MY"/>
        </w:rPr>
      </w:pPr>
    </w:p>
    <w:p w14:paraId="64BD89D9" w14:textId="77777777" w:rsidR="0005556B" w:rsidRDefault="0005556B" w:rsidP="00714D79">
      <w:pPr>
        <w:spacing w:after="160" w:line="259" w:lineRule="auto"/>
        <w:jc w:val="both"/>
        <w:rPr>
          <w:rFonts w:asciiTheme="minorHAnsi" w:hAnsiTheme="minorHAnsi" w:cstheme="minorHAnsi"/>
          <w:b/>
          <w:bCs/>
          <w:color w:val="000000"/>
          <w:shd w:val="clear" w:color="auto" w:fill="FFFFFF"/>
          <w:lang w:val="en-MY"/>
        </w:rPr>
      </w:pPr>
    </w:p>
    <w:p w14:paraId="75BEE151" w14:textId="77777777" w:rsidR="0005556B" w:rsidRDefault="0005556B" w:rsidP="00714D79">
      <w:pPr>
        <w:spacing w:after="160" w:line="259" w:lineRule="auto"/>
        <w:jc w:val="both"/>
        <w:rPr>
          <w:rFonts w:asciiTheme="minorHAnsi" w:hAnsiTheme="minorHAnsi" w:cstheme="minorHAnsi"/>
          <w:b/>
          <w:bCs/>
          <w:color w:val="000000"/>
          <w:shd w:val="clear" w:color="auto" w:fill="FFFFFF"/>
          <w:lang w:val="en-MY"/>
        </w:rPr>
      </w:pPr>
    </w:p>
    <w:p w14:paraId="698BD3A7" w14:textId="77777777" w:rsidR="0005556B" w:rsidRDefault="0005556B" w:rsidP="00714D79">
      <w:pPr>
        <w:spacing w:after="160" w:line="259" w:lineRule="auto"/>
        <w:jc w:val="both"/>
        <w:rPr>
          <w:rFonts w:asciiTheme="minorHAnsi" w:hAnsiTheme="minorHAnsi" w:cstheme="minorHAnsi"/>
          <w:b/>
          <w:bCs/>
          <w:color w:val="000000"/>
          <w:shd w:val="clear" w:color="auto" w:fill="FFFFFF"/>
          <w:lang w:val="en-MY"/>
        </w:rPr>
      </w:pPr>
    </w:p>
    <w:p w14:paraId="225B423B" w14:textId="77777777" w:rsidR="0005556B" w:rsidRDefault="0005556B" w:rsidP="00714D79">
      <w:pPr>
        <w:spacing w:after="160" w:line="259" w:lineRule="auto"/>
        <w:jc w:val="both"/>
        <w:rPr>
          <w:rFonts w:asciiTheme="minorHAnsi" w:hAnsiTheme="minorHAnsi" w:cstheme="minorHAnsi"/>
          <w:b/>
          <w:bCs/>
          <w:color w:val="000000"/>
          <w:shd w:val="clear" w:color="auto" w:fill="FFFFFF"/>
          <w:lang w:val="en-MY"/>
        </w:rPr>
      </w:pPr>
    </w:p>
    <w:p w14:paraId="3E38754A" w14:textId="77777777" w:rsidR="0005556B" w:rsidRDefault="0005556B" w:rsidP="00714D79">
      <w:pPr>
        <w:spacing w:after="160" w:line="259" w:lineRule="auto"/>
        <w:jc w:val="both"/>
        <w:rPr>
          <w:rFonts w:asciiTheme="minorHAnsi" w:hAnsiTheme="minorHAnsi" w:cstheme="minorHAnsi"/>
          <w:b/>
          <w:bCs/>
          <w:color w:val="000000"/>
          <w:shd w:val="clear" w:color="auto" w:fill="FFFFFF"/>
          <w:lang w:val="en-MY"/>
        </w:rPr>
      </w:pPr>
    </w:p>
    <w:p w14:paraId="51865687" w14:textId="77777777" w:rsidR="0005556B" w:rsidRDefault="0005556B" w:rsidP="00714D79">
      <w:pPr>
        <w:spacing w:after="160" w:line="259" w:lineRule="auto"/>
        <w:jc w:val="both"/>
        <w:rPr>
          <w:rFonts w:asciiTheme="minorHAnsi" w:hAnsiTheme="minorHAnsi" w:cstheme="minorHAnsi"/>
          <w:b/>
          <w:bCs/>
          <w:color w:val="000000"/>
          <w:shd w:val="clear" w:color="auto" w:fill="FFFFFF"/>
          <w:lang w:val="en-MY"/>
        </w:rPr>
      </w:pPr>
    </w:p>
    <w:p w14:paraId="3BB4BC29" w14:textId="77777777" w:rsidR="0005556B" w:rsidRDefault="0005556B" w:rsidP="00714D79">
      <w:pPr>
        <w:spacing w:after="160" w:line="259" w:lineRule="auto"/>
        <w:jc w:val="both"/>
        <w:rPr>
          <w:rFonts w:asciiTheme="minorHAnsi" w:hAnsiTheme="minorHAnsi" w:cstheme="minorHAnsi"/>
          <w:b/>
          <w:bCs/>
          <w:color w:val="000000"/>
          <w:shd w:val="clear" w:color="auto" w:fill="FFFFFF"/>
          <w:lang w:val="en-MY"/>
        </w:rPr>
      </w:pPr>
    </w:p>
    <w:p w14:paraId="52F32872" w14:textId="77777777" w:rsidR="0005556B" w:rsidRDefault="0005556B" w:rsidP="00714D79">
      <w:pPr>
        <w:spacing w:after="160" w:line="259" w:lineRule="auto"/>
        <w:jc w:val="both"/>
        <w:rPr>
          <w:rFonts w:asciiTheme="minorHAnsi" w:hAnsiTheme="minorHAnsi" w:cstheme="minorHAnsi"/>
          <w:b/>
          <w:bCs/>
          <w:color w:val="000000"/>
          <w:shd w:val="clear" w:color="auto" w:fill="FFFFFF"/>
          <w:lang w:val="en-MY"/>
        </w:rPr>
      </w:pPr>
    </w:p>
    <w:p w14:paraId="676681CE" w14:textId="77777777" w:rsidR="0005556B" w:rsidRDefault="0005556B" w:rsidP="00714D79">
      <w:pPr>
        <w:spacing w:after="160" w:line="259" w:lineRule="auto"/>
        <w:jc w:val="both"/>
        <w:rPr>
          <w:rFonts w:asciiTheme="minorHAnsi" w:hAnsiTheme="minorHAnsi" w:cstheme="minorHAnsi"/>
          <w:b/>
          <w:bCs/>
          <w:color w:val="000000"/>
          <w:shd w:val="clear" w:color="auto" w:fill="FFFFFF"/>
          <w:lang w:val="en-MY"/>
        </w:rPr>
      </w:pPr>
    </w:p>
    <w:p w14:paraId="443EBB1C" w14:textId="55638EB4" w:rsidR="008602CF" w:rsidRPr="00714D79" w:rsidRDefault="008602CF" w:rsidP="00714D79">
      <w:pPr>
        <w:spacing w:after="160" w:line="259" w:lineRule="auto"/>
        <w:jc w:val="both"/>
        <w:rPr>
          <w:rFonts w:asciiTheme="minorHAnsi" w:hAnsiTheme="minorHAnsi" w:cstheme="minorHAnsi"/>
          <w:b/>
          <w:bCs/>
          <w:color w:val="000000"/>
          <w:shd w:val="clear" w:color="auto" w:fill="FFFFFF"/>
          <w:lang w:val="en-MY"/>
        </w:rPr>
      </w:pPr>
      <w:r w:rsidRPr="00714D79">
        <w:rPr>
          <w:rFonts w:asciiTheme="minorHAnsi" w:hAnsiTheme="minorHAnsi" w:cstheme="minorHAnsi"/>
          <w:b/>
          <w:bCs/>
          <w:color w:val="000000"/>
          <w:shd w:val="clear" w:color="auto" w:fill="FFFFFF"/>
          <w:lang w:val="en-MY"/>
        </w:rPr>
        <w:t>E</w:t>
      </w:r>
      <w:r w:rsidR="00336CDE" w:rsidRPr="00714D79">
        <w:rPr>
          <w:rFonts w:asciiTheme="minorHAnsi" w:hAnsiTheme="minorHAnsi" w:cstheme="minorHAnsi"/>
          <w:b/>
          <w:bCs/>
          <w:color w:val="000000"/>
          <w:shd w:val="clear" w:color="auto" w:fill="FFFFFF"/>
          <w:lang w:val="en-MY"/>
        </w:rPr>
        <w:t>NGHRAIFFT</w:t>
      </w:r>
    </w:p>
    <w:p w14:paraId="29031D37" w14:textId="1757EBE7" w:rsidR="00336CDE" w:rsidRPr="00714D79" w:rsidRDefault="00336CDE" w:rsidP="00714D79">
      <w:pPr>
        <w:spacing w:after="160" w:line="259" w:lineRule="auto"/>
        <w:jc w:val="both"/>
        <w:rPr>
          <w:rFonts w:asciiTheme="minorHAnsi" w:hAnsiTheme="minorHAnsi" w:cstheme="minorHAnsi"/>
          <w:bCs/>
          <w:color w:val="000000"/>
          <w:shd w:val="clear" w:color="auto" w:fill="FFFFFF"/>
          <w:lang w:val="en-MY"/>
        </w:rPr>
      </w:pPr>
      <w:r w:rsidRPr="00714D79">
        <w:rPr>
          <w:rFonts w:asciiTheme="minorHAnsi" w:hAnsiTheme="minorHAnsi" w:cstheme="minorHAnsi"/>
          <w:bCs/>
          <w:color w:val="000000"/>
          <w:shd w:val="clear" w:color="auto" w:fill="FFFFFF"/>
          <w:lang w:val="en-MY"/>
        </w:rPr>
        <w:t>Mae myfyriwr yn dewis RPL 40 credyd ar L7 TAR ac RPeL 20 credyd yn seiliedig ar y Modiwlau a Ystyrir ar gyfer RPL (Blwyddyn 1) (wedi'u halinio â'r Deilliannau Dysgu y manylir arnynt ar y trawsgrifiad TAR).</w:t>
      </w:r>
    </w:p>
    <w:p w14:paraId="3943364D" w14:textId="0CDE4419" w:rsidR="00336CDE" w:rsidRPr="00714D79" w:rsidRDefault="00336CDE" w:rsidP="00714D79">
      <w:pPr>
        <w:spacing w:after="160" w:line="259" w:lineRule="auto"/>
        <w:jc w:val="both"/>
        <w:rPr>
          <w:rFonts w:asciiTheme="minorHAnsi" w:hAnsiTheme="minorHAnsi" w:cstheme="minorHAnsi"/>
          <w:bCs/>
          <w:color w:val="000000"/>
          <w:shd w:val="clear" w:color="auto" w:fill="FFFFFF"/>
          <w:lang w:val="en-MY"/>
        </w:rPr>
      </w:pPr>
      <w:r w:rsidRPr="00714D79">
        <w:rPr>
          <w:rFonts w:asciiTheme="minorHAnsi" w:hAnsiTheme="minorHAnsi" w:cstheme="minorHAnsi"/>
          <w:bCs/>
          <w:color w:val="000000"/>
          <w:shd w:val="clear" w:color="auto" w:fill="FFFFFF"/>
          <w:lang w:val="en-MY"/>
        </w:rPr>
        <w:t>(Awgrymir 1000-1500 o eiriau)</w:t>
      </w:r>
    </w:p>
    <w:p w14:paraId="03C15164" w14:textId="53703798" w:rsidR="008602CF" w:rsidRPr="00714D79" w:rsidRDefault="00336CDE" w:rsidP="008602CF">
      <w:pPr>
        <w:spacing w:after="160" w:line="259" w:lineRule="auto"/>
        <w:rPr>
          <w:rFonts w:asciiTheme="minorHAnsi" w:hAnsiTheme="minorHAnsi" w:cstheme="minorHAnsi"/>
          <w:b/>
          <w:bCs/>
          <w:color w:val="000000"/>
          <w:shd w:val="clear" w:color="auto" w:fill="FFFFFF"/>
          <w:lang w:val="en-MY"/>
        </w:rPr>
      </w:pPr>
      <w:r w:rsidRPr="00714D79">
        <w:rPr>
          <w:rFonts w:asciiTheme="minorHAnsi" w:hAnsiTheme="minorHAnsi" w:cstheme="minorHAnsi"/>
          <w:b/>
          <w:bCs/>
          <w:color w:val="000000"/>
          <w:shd w:val="clear" w:color="auto" w:fill="FFFFFF"/>
          <w:lang w:val="en-MY"/>
        </w:rPr>
        <w:t>Addysgeg ac Ymarfer</w:t>
      </w:r>
      <w:r w:rsidR="008602CF" w:rsidRPr="00714D79">
        <w:rPr>
          <w:rFonts w:asciiTheme="minorHAnsi" w:hAnsiTheme="minorHAnsi" w:cstheme="minorHAnsi"/>
          <w:b/>
          <w:bCs/>
          <w:color w:val="000000"/>
          <w:shd w:val="clear" w:color="auto" w:fill="FFFFFF"/>
          <w:lang w:val="en-MY"/>
        </w:rPr>
        <w:t> </w:t>
      </w:r>
    </w:p>
    <w:tbl>
      <w:tblPr>
        <w:tblStyle w:val="TableGrid"/>
        <w:tblW w:w="0" w:type="auto"/>
        <w:tblLayout w:type="fixed"/>
        <w:tblLook w:val="04A0" w:firstRow="1" w:lastRow="0" w:firstColumn="1" w:lastColumn="0" w:noHBand="0" w:noVBand="1"/>
      </w:tblPr>
      <w:tblGrid>
        <w:gridCol w:w="3397"/>
        <w:gridCol w:w="5619"/>
      </w:tblGrid>
      <w:tr w:rsidR="008602CF" w:rsidRPr="00714D79" w14:paraId="2B5F55C9" w14:textId="77777777" w:rsidTr="002A7690">
        <w:tc>
          <w:tcPr>
            <w:tcW w:w="9016" w:type="dxa"/>
            <w:gridSpan w:val="2"/>
          </w:tcPr>
          <w:p w14:paraId="2A5C20B4" w14:textId="7158321D" w:rsidR="001378DE" w:rsidRPr="00714D79" w:rsidRDefault="00336CDE" w:rsidP="00336CDE">
            <w:pPr>
              <w:rPr>
                <w:rFonts w:asciiTheme="minorHAnsi" w:hAnsiTheme="minorHAnsi" w:cstheme="minorHAnsi"/>
                <w:sz w:val="22"/>
                <w:szCs w:val="22"/>
              </w:rPr>
            </w:pPr>
            <w:r w:rsidRPr="00714D79">
              <w:rPr>
                <w:rFonts w:asciiTheme="minorHAnsi" w:eastAsia="Arial" w:hAnsiTheme="minorHAnsi" w:cstheme="minorHAnsi"/>
                <w:b/>
                <w:bCs/>
                <w:sz w:val="22"/>
                <w:szCs w:val="22"/>
              </w:rPr>
              <w:t>Deilliannau Dysgu Bwriedig y Modiwl</w:t>
            </w:r>
          </w:p>
        </w:tc>
      </w:tr>
      <w:tr w:rsidR="008602CF" w:rsidRPr="00714D79" w14:paraId="50937EDA" w14:textId="77777777" w:rsidTr="002A7690">
        <w:tc>
          <w:tcPr>
            <w:tcW w:w="3397" w:type="dxa"/>
          </w:tcPr>
          <w:p w14:paraId="22494BA0" w14:textId="76DF9625" w:rsidR="00336CDE" w:rsidRPr="00714D79" w:rsidRDefault="00336CDE" w:rsidP="00336CDE">
            <w:pPr>
              <w:rPr>
                <w:rFonts w:asciiTheme="minorHAnsi" w:eastAsia="Arial" w:hAnsiTheme="minorHAnsi" w:cstheme="minorHAnsi"/>
                <w:sz w:val="22"/>
                <w:szCs w:val="22"/>
                <w:lang w:val="en-US"/>
              </w:rPr>
            </w:pPr>
            <w:r w:rsidRPr="00714D79">
              <w:rPr>
                <w:rFonts w:asciiTheme="minorHAnsi" w:eastAsia="Arial" w:hAnsiTheme="minorHAnsi" w:cstheme="minorHAnsi"/>
                <w:sz w:val="22"/>
                <w:szCs w:val="22"/>
                <w:lang w:val="en-US"/>
              </w:rPr>
              <w:t>Erbyn diwedd y modiwl dylai'r myfyriwr allu:</w:t>
            </w:r>
          </w:p>
          <w:p w14:paraId="70E6FCC8" w14:textId="77777777" w:rsidR="00336CDE" w:rsidRPr="00714D79" w:rsidRDefault="00336CDE" w:rsidP="00336CDE">
            <w:pPr>
              <w:rPr>
                <w:rFonts w:asciiTheme="minorHAnsi" w:eastAsia="Arial" w:hAnsiTheme="minorHAnsi" w:cstheme="minorHAnsi"/>
                <w:sz w:val="22"/>
                <w:szCs w:val="22"/>
                <w:lang w:val="en-US"/>
              </w:rPr>
            </w:pPr>
          </w:p>
          <w:p w14:paraId="31C5062B" w14:textId="77777777" w:rsidR="008602CF" w:rsidRPr="00714D79" w:rsidRDefault="008602CF" w:rsidP="00336CDE">
            <w:pPr>
              <w:rPr>
                <w:rFonts w:asciiTheme="minorHAnsi" w:eastAsia="Arial" w:hAnsiTheme="minorHAnsi" w:cstheme="minorHAnsi"/>
                <w:sz w:val="22"/>
                <w:szCs w:val="22"/>
              </w:rPr>
            </w:pPr>
          </w:p>
        </w:tc>
        <w:tc>
          <w:tcPr>
            <w:tcW w:w="5619" w:type="dxa"/>
          </w:tcPr>
          <w:p w14:paraId="6E8A7410" w14:textId="6333FEA4" w:rsidR="001378DE" w:rsidRPr="00714D79" w:rsidRDefault="001378DE" w:rsidP="002A7690">
            <w:pPr>
              <w:rPr>
                <w:rFonts w:asciiTheme="minorHAnsi" w:hAnsiTheme="minorHAnsi" w:cstheme="minorHAnsi"/>
                <w:sz w:val="22"/>
                <w:szCs w:val="22"/>
              </w:rPr>
            </w:pPr>
            <w:r w:rsidRPr="00714D79">
              <w:rPr>
                <w:rFonts w:asciiTheme="minorHAnsi" w:hAnsiTheme="minorHAnsi" w:cstheme="minorHAnsi"/>
                <w:sz w:val="22"/>
                <w:szCs w:val="22"/>
              </w:rPr>
              <w:t>Ymateb a Thystiolaeth *</w:t>
            </w:r>
          </w:p>
        </w:tc>
      </w:tr>
      <w:tr w:rsidR="008602CF" w:rsidRPr="00714D79" w14:paraId="12CADE64" w14:textId="77777777" w:rsidTr="002A7690">
        <w:tc>
          <w:tcPr>
            <w:tcW w:w="3397" w:type="dxa"/>
          </w:tcPr>
          <w:p w14:paraId="6496FC0C" w14:textId="3A3714AB" w:rsidR="008602CF" w:rsidRPr="00714D79" w:rsidRDefault="008602CF" w:rsidP="00336CDE">
            <w:pPr>
              <w:tabs>
                <w:tab w:val="left" w:pos="22"/>
                <w:tab w:val="left" w:pos="6236"/>
                <w:tab w:val="left" w:pos="7370"/>
                <w:tab w:val="left" w:pos="8220"/>
                <w:tab w:val="left" w:pos="8640"/>
                <w:tab w:val="left" w:pos="9360"/>
                <w:tab w:val="left" w:pos="10080"/>
              </w:tabs>
              <w:autoSpaceDE w:val="0"/>
              <w:autoSpaceDN w:val="0"/>
              <w:adjustRightInd w:val="0"/>
              <w:spacing w:before="120" w:after="120"/>
              <w:ind w:left="22"/>
              <w:rPr>
                <w:rFonts w:asciiTheme="minorHAnsi" w:eastAsia="Arial" w:hAnsiTheme="minorHAnsi" w:cstheme="minorHAnsi"/>
                <w:sz w:val="22"/>
                <w:szCs w:val="22"/>
              </w:rPr>
            </w:pPr>
            <w:r w:rsidRPr="00714D79">
              <w:rPr>
                <w:rFonts w:asciiTheme="minorHAnsi" w:eastAsia="Arial" w:hAnsiTheme="minorHAnsi" w:cstheme="minorHAnsi"/>
                <w:sz w:val="22"/>
                <w:szCs w:val="22"/>
              </w:rPr>
              <w:t xml:space="preserve">1. </w:t>
            </w:r>
            <w:r w:rsidR="00336CDE" w:rsidRPr="00714D79">
              <w:rPr>
                <w:rFonts w:asciiTheme="minorHAnsi" w:eastAsia="Arial" w:hAnsiTheme="minorHAnsi" w:cstheme="minorHAnsi"/>
                <w:sz w:val="22"/>
                <w:szCs w:val="22"/>
              </w:rPr>
              <w:t>Dangos yn feirniadol ddealltwriaeth o bwysigrwydd cefnogi a gwella cyflawniad pob dysgwr yn eu gofal.</w:t>
            </w:r>
          </w:p>
        </w:tc>
        <w:tc>
          <w:tcPr>
            <w:tcW w:w="5619" w:type="dxa"/>
          </w:tcPr>
          <w:p w14:paraId="0F503340" w14:textId="77777777" w:rsidR="008602CF" w:rsidRPr="00714D79" w:rsidRDefault="008602CF" w:rsidP="002A7690">
            <w:pPr>
              <w:rPr>
                <w:rFonts w:asciiTheme="minorHAnsi" w:hAnsiTheme="minorHAnsi" w:cstheme="minorHAnsi"/>
                <w:sz w:val="22"/>
                <w:szCs w:val="22"/>
              </w:rPr>
            </w:pPr>
          </w:p>
        </w:tc>
      </w:tr>
      <w:tr w:rsidR="008602CF" w:rsidRPr="00714D79" w14:paraId="69AB9680" w14:textId="77777777" w:rsidTr="002A7690">
        <w:tc>
          <w:tcPr>
            <w:tcW w:w="3397" w:type="dxa"/>
          </w:tcPr>
          <w:p w14:paraId="0BC26864" w14:textId="1AE0B972" w:rsidR="008602CF" w:rsidRPr="00714D79" w:rsidRDefault="008602CF" w:rsidP="00336CDE">
            <w:pPr>
              <w:rPr>
                <w:rFonts w:asciiTheme="minorHAnsi" w:hAnsiTheme="minorHAnsi" w:cstheme="minorHAnsi"/>
                <w:sz w:val="22"/>
                <w:szCs w:val="22"/>
              </w:rPr>
            </w:pPr>
            <w:r w:rsidRPr="00714D79">
              <w:rPr>
                <w:rFonts w:asciiTheme="minorHAnsi" w:eastAsia="Arial" w:hAnsiTheme="minorHAnsi" w:cstheme="minorHAnsi"/>
                <w:sz w:val="22"/>
                <w:szCs w:val="22"/>
              </w:rPr>
              <w:t xml:space="preserve">2. </w:t>
            </w:r>
            <w:r w:rsidR="00336CDE" w:rsidRPr="00714D79">
              <w:rPr>
                <w:rFonts w:asciiTheme="minorHAnsi" w:eastAsia="Arial" w:hAnsiTheme="minorHAnsi" w:cstheme="minorHAnsi"/>
                <w:sz w:val="22"/>
                <w:szCs w:val="22"/>
              </w:rPr>
              <w:t>Gwerthuso effeithiolrwydd ystod o strategaethau dysgu ac addysgu yn feirniadol trwy dynnu ar dystiolaeth yn yr ystafell ddosbarth a thystiolaeth ymchwil.</w:t>
            </w:r>
          </w:p>
        </w:tc>
        <w:tc>
          <w:tcPr>
            <w:tcW w:w="5619" w:type="dxa"/>
          </w:tcPr>
          <w:p w14:paraId="3C2B716F" w14:textId="77777777" w:rsidR="008602CF" w:rsidRPr="00714D79" w:rsidRDefault="008602CF" w:rsidP="002A7690">
            <w:pPr>
              <w:rPr>
                <w:rFonts w:asciiTheme="minorHAnsi" w:hAnsiTheme="minorHAnsi" w:cstheme="minorHAnsi"/>
                <w:sz w:val="22"/>
                <w:szCs w:val="22"/>
              </w:rPr>
            </w:pPr>
          </w:p>
        </w:tc>
      </w:tr>
      <w:tr w:rsidR="008602CF" w:rsidRPr="00714D79" w14:paraId="2FA7CF8A" w14:textId="77777777" w:rsidTr="002A7690">
        <w:tc>
          <w:tcPr>
            <w:tcW w:w="3397" w:type="dxa"/>
          </w:tcPr>
          <w:p w14:paraId="4712E163" w14:textId="1FF21960" w:rsidR="008602CF" w:rsidRPr="00714D79" w:rsidRDefault="008602CF" w:rsidP="00F42FDC">
            <w:pPr>
              <w:tabs>
                <w:tab w:val="left" w:pos="360"/>
                <w:tab w:val="left" w:pos="6236"/>
                <w:tab w:val="left" w:pos="7370"/>
                <w:tab w:val="left" w:pos="8220"/>
                <w:tab w:val="left" w:pos="8640"/>
                <w:tab w:val="left" w:pos="9360"/>
                <w:tab w:val="left" w:pos="10080"/>
              </w:tabs>
              <w:autoSpaceDE w:val="0"/>
              <w:autoSpaceDN w:val="0"/>
              <w:adjustRightInd w:val="0"/>
              <w:spacing w:before="120" w:after="120"/>
              <w:ind w:left="22"/>
              <w:rPr>
                <w:rFonts w:asciiTheme="minorHAnsi" w:hAnsiTheme="minorHAnsi" w:cstheme="minorHAnsi"/>
                <w:sz w:val="22"/>
                <w:szCs w:val="22"/>
              </w:rPr>
            </w:pPr>
            <w:r w:rsidRPr="00714D79">
              <w:rPr>
                <w:rFonts w:asciiTheme="minorHAnsi" w:eastAsia="Arial" w:hAnsiTheme="minorHAnsi" w:cstheme="minorHAnsi"/>
                <w:sz w:val="22"/>
                <w:szCs w:val="22"/>
              </w:rPr>
              <w:t xml:space="preserve">3. </w:t>
            </w:r>
            <w:r w:rsidR="00336CDE" w:rsidRPr="00714D79">
              <w:rPr>
                <w:rFonts w:asciiTheme="minorHAnsi" w:eastAsia="Arial" w:hAnsiTheme="minorHAnsi" w:cstheme="minorHAnsi"/>
                <w:sz w:val="22"/>
                <w:szCs w:val="22"/>
              </w:rPr>
              <w:t>Dewis a chymhwyso'r strategaethau dysgu ac addysgu mwyaf priodol yn feirniadol er mwyn gwella cyrhaeddiad grŵp o ddysgwyr.</w:t>
            </w:r>
          </w:p>
        </w:tc>
        <w:tc>
          <w:tcPr>
            <w:tcW w:w="5619" w:type="dxa"/>
          </w:tcPr>
          <w:p w14:paraId="3A5D7D97" w14:textId="77777777" w:rsidR="008602CF" w:rsidRPr="00714D79" w:rsidRDefault="008602CF" w:rsidP="002A7690">
            <w:pPr>
              <w:rPr>
                <w:rFonts w:asciiTheme="minorHAnsi" w:hAnsiTheme="minorHAnsi" w:cstheme="minorHAnsi"/>
                <w:sz w:val="22"/>
                <w:szCs w:val="22"/>
              </w:rPr>
            </w:pPr>
          </w:p>
        </w:tc>
      </w:tr>
      <w:tr w:rsidR="008602CF" w:rsidRPr="00714D79" w14:paraId="7ADD7787" w14:textId="77777777" w:rsidTr="002A7690">
        <w:tc>
          <w:tcPr>
            <w:tcW w:w="3397" w:type="dxa"/>
          </w:tcPr>
          <w:p w14:paraId="53D1B820" w14:textId="25C44D12" w:rsidR="001378DE" w:rsidRPr="00714D79" w:rsidRDefault="008602CF" w:rsidP="00F42FDC">
            <w:pPr>
              <w:rPr>
                <w:rFonts w:asciiTheme="minorHAnsi" w:hAnsiTheme="minorHAnsi" w:cstheme="minorHAnsi"/>
                <w:sz w:val="22"/>
                <w:szCs w:val="22"/>
              </w:rPr>
            </w:pPr>
            <w:r w:rsidRPr="00714D79">
              <w:rPr>
                <w:rFonts w:asciiTheme="minorHAnsi" w:eastAsia="Arial" w:hAnsiTheme="minorHAnsi" w:cstheme="minorHAnsi"/>
                <w:sz w:val="22"/>
                <w:szCs w:val="22"/>
              </w:rPr>
              <w:t xml:space="preserve">4. </w:t>
            </w:r>
            <w:r w:rsidR="00336CDE" w:rsidRPr="00714D79">
              <w:rPr>
                <w:rFonts w:asciiTheme="minorHAnsi" w:eastAsia="Arial" w:hAnsiTheme="minorHAnsi" w:cstheme="minorHAnsi"/>
                <w:sz w:val="22"/>
                <w:szCs w:val="22"/>
              </w:rPr>
              <w:t>Ymgysylltu â deialogau beirniadol am addysgeg ac ymarfer a rhoi tystiolaeth a rhannu eu hymarfer proffesiynol.</w:t>
            </w:r>
          </w:p>
        </w:tc>
        <w:tc>
          <w:tcPr>
            <w:tcW w:w="5619" w:type="dxa"/>
          </w:tcPr>
          <w:p w14:paraId="2F91790B" w14:textId="77777777" w:rsidR="008602CF" w:rsidRPr="00714D79" w:rsidRDefault="008602CF" w:rsidP="002A7690">
            <w:pPr>
              <w:rPr>
                <w:rFonts w:asciiTheme="minorHAnsi" w:hAnsiTheme="minorHAnsi" w:cstheme="minorHAnsi"/>
                <w:sz w:val="22"/>
                <w:szCs w:val="22"/>
              </w:rPr>
            </w:pPr>
          </w:p>
        </w:tc>
      </w:tr>
    </w:tbl>
    <w:p w14:paraId="1D3F82C3" w14:textId="31A5B547" w:rsidR="00336CDE" w:rsidRPr="00714D79" w:rsidRDefault="00336CDE" w:rsidP="008602CF">
      <w:pPr>
        <w:spacing w:after="160" w:line="259" w:lineRule="auto"/>
        <w:rPr>
          <w:rFonts w:asciiTheme="minorHAnsi" w:hAnsiTheme="minorHAnsi" w:cstheme="minorHAnsi"/>
          <w:lang w:val="en-MY"/>
        </w:rPr>
      </w:pPr>
    </w:p>
    <w:p w14:paraId="3D2826A8" w14:textId="77777777" w:rsidR="00336CDE" w:rsidRPr="00714D79" w:rsidRDefault="00336CDE">
      <w:pPr>
        <w:spacing w:after="160" w:line="259" w:lineRule="auto"/>
        <w:rPr>
          <w:rFonts w:asciiTheme="minorHAnsi" w:hAnsiTheme="minorHAnsi" w:cstheme="minorHAnsi"/>
          <w:lang w:val="en-MY"/>
        </w:rPr>
      </w:pPr>
      <w:r w:rsidRPr="00714D79">
        <w:rPr>
          <w:rFonts w:asciiTheme="minorHAnsi" w:hAnsiTheme="minorHAnsi" w:cstheme="minorHAnsi"/>
          <w:lang w:val="en-MY"/>
        </w:rPr>
        <w:br w:type="page"/>
      </w:r>
    </w:p>
    <w:p w14:paraId="47981D38" w14:textId="77777777" w:rsidR="008602CF" w:rsidRPr="00714D79" w:rsidRDefault="008602CF" w:rsidP="008602CF">
      <w:pPr>
        <w:spacing w:after="160" w:line="259" w:lineRule="auto"/>
        <w:rPr>
          <w:rFonts w:asciiTheme="minorHAnsi" w:hAnsiTheme="minorHAnsi" w:cstheme="minorHAnsi"/>
          <w:lang w:val="en-MY"/>
        </w:rPr>
      </w:pPr>
    </w:p>
    <w:p w14:paraId="1B06A9DF" w14:textId="77777777" w:rsidR="001378DE" w:rsidRPr="00714D79" w:rsidRDefault="001378DE" w:rsidP="001378DE">
      <w:pPr>
        <w:spacing w:after="160" w:line="259" w:lineRule="auto"/>
        <w:rPr>
          <w:rFonts w:asciiTheme="minorHAnsi" w:hAnsiTheme="minorHAnsi" w:cstheme="minorHAnsi"/>
          <w:b/>
          <w:bCs/>
          <w:lang w:val="en-MY"/>
        </w:rPr>
      </w:pPr>
      <w:r w:rsidRPr="00714D79">
        <w:rPr>
          <w:rFonts w:asciiTheme="minorHAnsi" w:hAnsiTheme="minorHAnsi" w:cstheme="minorHAnsi"/>
          <w:b/>
          <w:bCs/>
          <w:lang w:val="en-MY"/>
        </w:rPr>
        <w:t>* Ymateb a Thystiolaeth</w:t>
      </w:r>
    </w:p>
    <w:p w14:paraId="69AF82E3" w14:textId="77777777" w:rsidR="001378DE" w:rsidRPr="00714D79" w:rsidRDefault="001378DE" w:rsidP="001378DE">
      <w:pPr>
        <w:spacing w:after="160" w:line="259" w:lineRule="auto"/>
        <w:rPr>
          <w:rFonts w:asciiTheme="minorHAnsi" w:hAnsiTheme="minorHAnsi" w:cstheme="minorHAnsi"/>
          <w:lang w:val="en-MY"/>
        </w:rPr>
      </w:pPr>
      <w:r w:rsidRPr="00714D79">
        <w:rPr>
          <w:rFonts w:asciiTheme="minorHAnsi" w:hAnsiTheme="minorHAnsi" w:cstheme="minorHAnsi"/>
          <w:lang w:val="en-MY"/>
        </w:rPr>
        <w:t>Gallai'r mathau o dystiolaeth gynnwys:</w:t>
      </w:r>
    </w:p>
    <w:p w14:paraId="0D3D251F" w14:textId="793289EF" w:rsidR="001378DE" w:rsidRPr="00714D79" w:rsidRDefault="00336CDE" w:rsidP="001378DE">
      <w:pPr>
        <w:spacing w:after="160" w:line="259" w:lineRule="auto"/>
        <w:rPr>
          <w:rFonts w:asciiTheme="minorHAnsi" w:hAnsiTheme="minorHAnsi" w:cstheme="minorHAnsi"/>
          <w:lang w:val="en-MY"/>
        </w:rPr>
      </w:pPr>
      <w:r w:rsidRPr="00714D79">
        <w:rPr>
          <w:rFonts w:asciiTheme="minorHAnsi" w:hAnsiTheme="minorHAnsi" w:cstheme="minorHAnsi"/>
          <w:lang w:val="en-MY"/>
        </w:rPr>
        <w:t xml:space="preserve">1. </w:t>
      </w:r>
      <w:r w:rsidR="001378DE" w:rsidRPr="00714D79">
        <w:rPr>
          <w:rFonts w:asciiTheme="minorHAnsi" w:hAnsiTheme="minorHAnsi" w:cstheme="minorHAnsi"/>
          <w:lang w:val="en-MY"/>
        </w:rPr>
        <w:t>Rolau cyfredol/blaenorol</w:t>
      </w:r>
    </w:p>
    <w:p w14:paraId="7DC5C3E4" w14:textId="77777777" w:rsidR="001378DE" w:rsidRPr="00714D79" w:rsidRDefault="001378DE" w:rsidP="001378DE">
      <w:pPr>
        <w:spacing w:after="160" w:line="259" w:lineRule="auto"/>
        <w:rPr>
          <w:rFonts w:asciiTheme="minorHAnsi" w:hAnsiTheme="minorHAnsi" w:cstheme="minorHAnsi"/>
          <w:lang w:val="en-MY"/>
        </w:rPr>
      </w:pPr>
      <w:r w:rsidRPr="00714D79">
        <w:rPr>
          <w:rFonts w:asciiTheme="minorHAnsi" w:hAnsiTheme="minorHAnsi" w:cstheme="minorHAnsi"/>
          <w:lang w:val="en-MY"/>
        </w:rPr>
        <w:t>2. Cyfrifoldebau</w:t>
      </w:r>
    </w:p>
    <w:p w14:paraId="26F8F36C" w14:textId="77777777" w:rsidR="001378DE" w:rsidRPr="00714D79" w:rsidRDefault="001378DE" w:rsidP="001378DE">
      <w:pPr>
        <w:spacing w:after="160" w:line="259" w:lineRule="auto"/>
        <w:rPr>
          <w:rFonts w:asciiTheme="minorHAnsi" w:hAnsiTheme="minorHAnsi" w:cstheme="minorHAnsi"/>
          <w:lang w:val="en-MY"/>
        </w:rPr>
      </w:pPr>
      <w:r w:rsidRPr="00714D79">
        <w:rPr>
          <w:rFonts w:asciiTheme="minorHAnsi" w:hAnsiTheme="minorHAnsi" w:cstheme="minorHAnsi"/>
          <w:lang w:val="en-MY"/>
        </w:rPr>
        <w:t>3. Cofnod o Ddysgu Proffesiynol</w:t>
      </w:r>
    </w:p>
    <w:p w14:paraId="379F37CC" w14:textId="4DB75C65" w:rsidR="001378DE" w:rsidRPr="00714D79" w:rsidRDefault="001378DE" w:rsidP="001378DE">
      <w:pPr>
        <w:spacing w:after="160" w:line="259" w:lineRule="auto"/>
        <w:rPr>
          <w:rFonts w:asciiTheme="minorHAnsi" w:hAnsiTheme="minorHAnsi" w:cstheme="minorHAnsi"/>
          <w:lang w:val="en-MY"/>
        </w:rPr>
      </w:pPr>
      <w:r w:rsidRPr="00714D79">
        <w:rPr>
          <w:rFonts w:asciiTheme="minorHAnsi" w:hAnsiTheme="minorHAnsi" w:cstheme="minorHAnsi"/>
          <w:lang w:val="en-MY"/>
        </w:rPr>
        <w:t xml:space="preserve">4. Tystiolaeth </w:t>
      </w:r>
      <w:r w:rsidR="00336CDE" w:rsidRPr="00714D79">
        <w:rPr>
          <w:rFonts w:asciiTheme="minorHAnsi" w:hAnsiTheme="minorHAnsi" w:cstheme="minorHAnsi"/>
          <w:lang w:val="en-MY"/>
        </w:rPr>
        <w:t>o</w:t>
      </w:r>
      <w:r w:rsidRPr="00714D79">
        <w:rPr>
          <w:rFonts w:asciiTheme="minorHAnsi" w:hAnsiTheme="minorHAnsi" w:cstheme="minorHAnsi"/>
          <w:lang w:val="en-MY"/>
        </w:rPr>
        <w:t xml:space="preserve"> Reoli Perfformiad</w:t>
      </w:r>
    </w:p>
    <w:p w14:paraId="722C6479" w14:textId="77777777" w:rsidR="001378DE" w:rsidRPr="00714D79" w:rsidRDefault="001378DE" w:rsidP="001378DE">
      <w:pPr>
        <w:spacing w:after="160" w:line="259" w:lineRule="auto"/>
        <w:rPr>
          <w:rFonts w:asciiTheme="minorHAnsi" w:hAnsiTheme="minorHAnsi" w:cstheme="minorHAnsi"/>
          <w:lang w:val="en-MY"/>
        </w:rPr>
      </w:pPr>
      <w:r w:rsidRPr="00714D79">
        <w:rPr>
          <w:rFonts w:asciiTheme="minorHAnsi" w:hAnsiTheme="minorHAnsi" w:cstheme="minorHAnsi"/>
          <w:lang w:val="en-MY"/>
        </w:rPr>
        <w:t>5. Tystiolaeth o Brosiectau Ymholi</w:t>
      </w:r>
    </w:p>
    <w:p w14:paraId="2AED895E" w14:textId="46FA2BF5" w:rsidR="001378DE" w:rsidRPr="00714D79" w:rsidRDefault="001378DE" w:rsidP="001378DE">
      <w:pPr>
        <w:spacing w:after="160" w:line="259" w:lineRule="auto"/>
        <w:rPr>
          <w:rFonts w:asciiTheme="minorHAnsi" w:hAnsiTheme="minorHAnsi" w:cstheme="minorHAnsi"/>
          <w:lang w:val="en-MY"/>
        </w:rPr>
      </w:pPr>
      <w:r w:rsidRPr="00714D79">
        <w:rPr>
          <w:rFonts w:asciiTheme="minorHAnsi" w:hAnsiTheme="minorHAnsi" w:cstheme="minorHAnsi"/>
          <w:lang w:val="en-MY"/>
        </w:rPr>
        <w:t xml:space="preserve">6. </w:t>
      </w:r>
      <w:r w:rsidR="00336CDE" w:rsidRPr="00714D79">
        <w:rPr>
          <w:rFonts w:asciiTheme="minorHAnsi" w:hAnsiTheme="minorHAnsi" w:cstheme="minorHAnsi"/>
          <w:lang w:val="en-MY"/>
        </w:rPr>
        <w:t>Dolenni</w:t>
      </w:r>
      <w:r w:rsidRPr="00714D79">
        <w:rPr>
          <w:rFonts w:asciiTheme="minorHAnsi" w:hAnsiTheme="minorHAnsi" w:cstheme="minorHAnsi"/>
          <w:lang w:val="en-MY"/>
        </w:rPr>
        <w:t xml:space="preserve"> i'r 5 Safon </w:t>
      </w:r>
      <w:r w:rsidR="003311EA" w:rsidRPr="00714D79">
        <w:rPr>
          <w:rFonts w:asciiTheme="minorHAnsi" w:hAnsiTheme="minorHAnsi" w:cstheme="minorHAnsi"/>
          <w:lang w:val="en-MY"/>
        </w:rPr>
        <w:t>P</w:t>
      </w:r>
      <w:r w:rsidRPr="00714D79">
        <w:rPr>
          <w:rFonts w:asciiTheme="minorHAnsi" w:hAnsiTheme="minorHAnsi" w:cstheme="minorHAnsi"/>
          <w:lang w:val="en-MY"/>
        </w:rPr>
        <w:t>roffesiynol ar gyfer Addysgu ac Arweinyddiaeth Ysgol</w:t>
      </w:r>
    </w:p>
    <w:p w14:paraId="0461A86E" w14:textId="77777777" w:rsidR="008602CF" w:rsidRPr="00714D79" w:rsidRDefault="004B072C" w:rsidP="008602CF">
      <w:pPr>
        <w:spacing w:after="160" w:line="259" w:lineRule="auto"/>
        <w:rPr>
          <w:rFonts w:asciiTheme="minorHAnsi" w:hAnsiTheme="minorHAnsi" w:cstheme="minorHAnsi"/>
          <w:lang w:val="en-MY"/>
        </w:rPr>
      </w:pPr>
      <w:hyperlink r:id="rId10" w:history="1">
        <w:r w:rsidR="008602CF" w:rsidRPr="00714D79">
          <w:rPr>
            <w:rFonts w:asciiTheme="minorHAnsi" w:hAnsiTheme="minorHAnsi" w:cstheme="minorHAnsi"/>
            <w:color w:val="0563C1" w:themeColor="hyperlink"/>
            <w:u w:val="single"/>
            <w:lang w:val="en-MY"/>
          </w:rPr>
          <w:t>https://hwb.gov.wales/api/storage/19bc948b-8a3f-41e0-944a-7bf2cadf7d18/professional-standards-for-teaching-and-leadership-interactive-pdf-for-pc.pdf</w:t>
        </w:r>
      </w:hyperlink>
    </w:p>
    <w:p w14:paraId="318740A7" w14:textId="77777777" w:rsidR="008602CF" w:rsidRPr="00714D79" w:rsidRDefault="008602CF" w:rsidP="008602CF">
      <w:pPr>
        <w:spacing w:after="160" w:line="259" w:lineRule="auto"/>
        <w:rPr>
          <w:rFonts w:asciiTheme="minorHAnsi" w:hAnsiTheme="minorHAnsi" w:cstheme="minorHAnsi"/>
          <w:lang w:val="en-MY"/>
        </w:rPr>
      </w:pPr>
    </w:p>
    <w:p w14:paraId="4518DD60" w14:textId="77777777" w:rsidR="007C61E0" w:rsidRPr="00714D79" w:rsidRDefault="007C61E0">
      <w:pPr>
        <w:rPr>
          <w:rFonts w:asciiTheme="minorHAnsi" w:hAnsiTheme="minorHAnsi" w:cstheme="minorHAnsi"/>
        </w:rPr>
      </w:pPr>
    </w:p>
    <w:sectPr w:rsidR="007C61E0" w:rsidRPr="00714D79">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91E1EB" w14:textId="77777777" w:rsidR="007955C7" w:rsidRDefault="007955C7" w:rsidP="00304356">
      <w:r>
        <w:separator/>
      </w:r>
    </w:p>
  </w:endnote>
  <w:endnote w:type="continuationSeparator" w:id="0">
    <w:p w14:paraId="6043EAE9" w14:textId="77777777" w:rsidR="007955C7" w:rsidRDefault="007955C7" w:rsidP="00304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eifryn">
    <w:altName w:val="Calibri"/>
    <w:charset w:val="00"/>
    <w:family w:val="auto"/>
    <w:pitch w:val="variable"/>
    <w:sig w:usb0="00000083" w:usb1="00000000" w:usb2="00000000" w:usb3="00000000" w:csb0="00000009"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BCFA8" w14:textId="77777777" w:rsidR="00304356" w:rsidRDefault="003043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380E5" w14:textId="77777777" w:rsidR="00304356" w:rsidRDefault="003043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A006F" w14:textId="77777777" w:rsidR="00304356" w:rsidRDefault="003043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30B848" w14:textId="77777777" w:rsidR="007955C7" w:rsidRDefault="007955C7" w:rsidP="00304356">
      <w:r>
        <w:separator/>
      </w:r>
    </w:p>
  </w:footnote>
  <w:footnote w:type="continuationSeparator" w:id="0">
    <w:p w14:paraId="30C6C8D7" w14:textId="77777777" w:rsidR="007955C7" w:rsidRDefault="007955C7" w:rsidP="003043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C4001" w14:textId="77777777" w:rsidR="00304356" w:rsidRDefault="003043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44979" w14:textId="2EA0F284" w:rsidR="00304356" w:rsidRDefault="00304356" w:rsidP="00304356">
    <w:pPr>
      <w:pStyle w:val="Header"/>
      <w:jc w:val="center"/>
    </w:pPr>
    <w:r>
      <w:rPr>
        <w:noProof/>
        <w:lang w:eastAsia="en-GB"/>
      </w:rPr>
      <w:drawing>
        <wp:inline distT="0" distB="0" distL="0" distR="0" wp14:anchorId="1D5ACD7D" wp14:editId="4AEC4D9B">
          <wp:extent cx="4238625" cy="1057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38625" cy="1057275"/>
                  </a:xfrm>
                  <a:prstGeom prst="rect">
                    <a:avLst/>
                  </a:prstGeom>
                  <a:noFill/>
                  <a:ln>
                    <a:noFill/>
                  </a:ln>
                </pic:spPr>
              </pic:pic>
            </a:graphicData>
          </a:graphic>
        </wp:inline>
      </w:drawing>
    </w:r>
  </w:p>
  <w:p w14:paraId="04D6FAA0" w14:textId="77777777" w:rsidR="00304356" w:rsidRDefault="003043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0532B" w14:textId="77777777" w:rsidR="00304356" w:rsidRDefault="003043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36F66"/>
    <w:multiLevelType w:val="hybridMultilevel"/>
    <w:tmpl w:val="CD26E1D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4976D50"/>
    <w:multiLevelType w:val="hybridMultilevel"/>
    <w:tmpl w:val="F4C6E2B4"/>
    <w:lvl w:ilvl="0" w:tplc="FFFFFFF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8224C22"/>
    <w:multiLevelType w:val="hybridMultilevel"/>
    <w:tmpl w:val="D5885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307C76"/>
    <w:multiLevelType w:val="hybridMultilevel"/>
    <w:tmpl w:val="C114CB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A6761A4"/>
    <w:multiLevelType w:val="hybridMultilevel"/>
    <w:tmpl w:val="12C8E50C"/>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E26"/>
    <w:rsid w:val="00002E2C"/>
    <w:rsid w:val="00022312"/>
    <w:rsid w:val="00030A9A"/>
    <w:rsid w:val="0005556B"/>
    <w:rsid w:val="00091F80"/>
    <w:rsid w:val="00097EBB"/>
    <w:rsid w:val="000C22DC"/>
    <w:rsid w:val="000D041A"/>
    <w:rsid w:val="000E0713"/>
    <w:rsid w:val="000F6F8D"/>
    <w:rsid w:val="00113B05"/>
    <w:rsid w:val="0013093D"/>
    <w:rsid w:val="001326AC"/>
    <w:rsid w:val="001378DE"/>
    <w:rsid w:val="00193CAE"/>
    <w:rsid w:val="0019508A"/>
    <w:rsid w:val="001A02A8"/>
    <w:rsid w:val="0026079C"/>
    <w:rsid w:val="002E2C1F"/>
    <w:rsid w:val="002F16CA"/>
    <w:rsid w:val="00304356"/>
    <w:rsid w:val="003311EA"/>
    <w:rsid w:val="0033152A"/>
    <w:rsid w:val="00336CDE"/>
    <w:rsid w:val="003E6E26"/>
    <w:rsid w:val="004170AD"/>
    <w:rsid w:val="00456D02"/>
    <w:rsid w:val="00492604"/>
    <w:rsid w:val="004B072C"/>
    <w:rsid w:val="005044C1"/>
    <w:rsid w:val="00526D54"/>
    <w:rsid w:val="00527D7D"/>
    <w:rsid w:val="005630B4"/>
    <w:rsid w:val="005766DA"/>
    <w:rsid w:val="005C137B"/>
    <w:rsid w:val="00615FFE"/>
    <w:rsid w:val="00617D55"/>
    <w:rsid w:val="0063166C"/>
    <w:rsid w:val="0063597A"/>
    <w:rsid w:val="006617D9"/>
    <w:rsid w:val="00670AAE"/>
    <w:rsid w:val="00672925"/>
    <w:rsid w:val="00693E0D"/>
    <w:rsid w:val="006B6DCC"/>
    <w:rsid w:val="00714D79"/>
    <w:rsid w:val="007475BE"/>
    <w:rsid w:val="00764120"/>
    <w:rsid w:val="007955C7"/>
    <w:rsid w:val="007A033D"/>
    <w:rsid w:val="007C61E0"/>
    <w:rsid w:val="007D007A"/>
    <w:rsid w:val="007E581B"/>
    <w:rsid w:val="007F1B0A"/>
    <w:rsid w:val="00802FF6"/>
    <w:rsid w:val="00813A46"/>
    <w:rsid w:val="008602CF"/>
    <w:rsid w:val="008609F8"/>
    <w:rsid w:val="008674A2"/>
    <w:rsid w:val="00876F54"/>
    <w:rsid w:val="0089238D"/>
    <w:rsid w:val="008A729C"/>
    <w:rsid w:val="00927A0C"/>
    <w:rsid w:val="00943DE4"/>
    <w:rsid w:val="0095102D"/>
    <w:rsid w:val="00971165"/>
    <w:rsid w:val="009733A7"/>
    <w:rsid w:val="009D63B9"/>
    <w:rsid w:val="00A01F9B"/>
    <w:rsid w:val="00A71EB9"/>
    <w:rsid w:val="00B54F63"/>
    <w:rsid w:val="00B85F92"/>
    <w:rsid w:val="00BB4D63"/>
    <w:rsid w:val="00C05E53"/>
    <w:rsid w:val="00C45852"/>
    <w:rsid w:val="00C6295D"/>
    <w:rsid w:val="00CD3188"/>
    <w:rsid w:val="00D03521"/>
    <w:rsid w:val="00D11F13"/>
    <w:rsid w:val="00D151BD"/>
    <w:rsid w:val="00D36797"/>
    <w:rsid w:val="00D63844"/>
    <w:rsid w:val="00D80C94"/>
    <w:rsid w:val="00DD1607"/>
    <w:rsid w:val="00DF5D7D"/>
    <w:rsid w:val="00E31530"/>
    <w:rsid w:val="00E8397D"/>
    <w:rsid w:val="00EB131A"/>
    <w:rsid w:val="00F42FDC"/>
    <w:rsid w:val="00F555F1"/>
    <w:rsid w:val="00F7177D"/>
    <w:rsid w:val="00FB3993"/>
    <w:rsid w:val="00FD772E"/>
    <w:rsid w:val="427B9A75"/>
    <w:rsid w:val="6D036F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9ADF3"/>
  <w15:chartTrackingRefBased/>
  <w15:docId w15:val="{F27DE0A4-49CA-40C5-B300-07336A91A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E2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022312"/>
  </w:style>
  <w:style w:type="character" w:customStyle="1" w:styleId="eop">
    <w:name w:val="eop"/>
    <w:basedOn w:val="DefaultParagraphFont"/>
    <w:rsid w:val="00022312"/>
  </w:style>
  <w:style w:type="paragraph" w:customStyle="1" w:styleId="paragraph">
    <w:name w:val="paragraph"/>
    <w:basedOn w:val="Normal"/>
    <w:rsid w:val="00022312"/>
    <w:pPr>
      <w:spacing w:before="100" w:beforeAutospacing="1" w:after="100" w:afterAutospacing="1"/>
    </w:pPr>
    <w:rPr>
      <w:rFonts w:ascii="Times New Roman" w:eastAsia="Times New Roman" w:hAnsi="Times New Roman" w:cs="Times New Roman"/>
      <w:sz w:val="24"/>
      <w:szCs w:val="24"/>
      <w:lang w:eastAsia="en-GB"/>
    </w:rPr>
  </w:style>
  <w:style w:type="paragraph" w:styleId="BodyText">
    <w:name w:val="Body Text"/>
    <w:basedOn w:val="Normal"/>
    <w:link w:val="BodyTextChar"/>
    <w:unhideWhenUsed/>
    <w:rsid w:val="007C61E0"/>
    <w:pPr>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7C61E0"/>
    <w:rPr>
      <w:rFonts w:ascii="Times New Roman" w:eastAsia="Times New Roman" w:hAnsi="Times New Roman" w:cs="Times New Roman"/>
      <w:sz w:val="24"/>
      <w:szCs w:val="20"/>
    </w:rPr>
  </w:style>
  <w:style w:type="paragraph" w:customStyle="1" w:styleId="Style1">
    <w:name w:val="Style1"/>
    <w:basedOn w:val="Normal"/>
    <w:uiPriority w:val="99"/>
    <w:rsid w:val="007C61E0"/>
    <w:rPr>
      <w:rFonts w:ascii="Teifryn" w:eastAsia="Times New Roman" w:hAnsi="Teifryn" w:cs="Times New Roman"/>
      <w:sz w:val="24"/>
      <w:szCs w:val="20"/>
      <w:lang w:val="en-US"/>
    </w:rPr>
  </w:style>
  <w:style w:type="paragraph" w:styleId="ListParagraph">
    <w:name w:val="List Paragraph"/>
    <w:basedOn w:val="Normal"/>
    <w:uiPriority w:val="99"/>
    <w:qFormat/>
    <w:rsid w:val="007C61E0"/>
    <w:pPr>
      <w:ind w:left="720"/>
      <w:contextualSpacing/>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0F6F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6F8D"/>
    <w:rPr>
      <w:rFonts w:ascii="Segoe UI" w:hAnsi="Segoe UI" w:cs="Segoe UI"/>
      <w:sz w:val="18"/>
      <w:szCs w:val="18"/>
    </w:rPr>
  </w:style>
  <w:style w:type="character" w:styleId="CommentReference">
    <w:name w:val="annotation reference"/>
    <w:basedOn w:val="DefaultParagraphFont"/>
    <w:unhideWhenUsed/>
    <w:rsid w:val="00113B05"/>
    <w:rPr>
      <w:sz w:val="16"/>
      <w:szCs w:val="16"/>
    </w:rPr>
  </w:style>
  <w:style w:type="paragraph" w:styleId="CommentText">
    <w:name w:val="annotation text"/>
    <w:basedOn w:val="Normal"/>
    <w:link w:val="CommentTextChar"/>
    <w:unhideWhenUsed/>
    <w:rsid w:val="00113B05"/>
    <w:rPr>
      <w:sz w:val="20"/>
      <w:szCs w:val="20"/>
    </w:rPr>
  </w:style>
  <w:style w:type="character" w:customStyle="1" w:styleId="CommentTextChar">
    <w:name w:val="Comment Text Char"/>
    <w:basedOn w:val="DefaultParagraphFont"/>
    <w:link w:val="CommentText"/>
    <w:rsid w:val="00113B05"/>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113B05"/>
    <w:rPr>
      <w:b/>
      <w:bCs/>
    </w:rPr>
  </w:style>
  <w:style w:type="character" w:customStyle="1" w:styleId="CommentSubjectChar">
    <w:name w:val="Comment Subject Char"/>
    <w:basedOn w:val="CommentTextChar"/>
    <w:link w:val="CommentSubject"/>
    <w:uiPriority w:val="99"/>
    <w:semiHidden/>
    <w:rsid w:val="00113B05"/>
    <w:rPr>
      <w:rFonts w:ascii="Calibri" w:hAnsi="Calibri" w:cs="Calibri"/>
      <w:b/>
      <w:bCs/>
      <w:sz w:val="20"/>
      <w:szCs w:val="20"/>
    </w:rPr>
  </w:style>
  <w:style w:type="paragraph" w:customStyle="1" w:styleId="HBHeading5">
    <w:name w:val="HB Heading 5"/>
    <w:basedOn w:val="Normal"/>
    <w:rsid w:val="00617D55"/>
    <w:pPr>
      <w:tabs>
        <w:tab w:val="left" w:pos="850"/>
        <w:tab w:val="left" w:pos="1417"/>
        <w:tab w:val="left" w:pos="1710"/>
        <w:tab w:val="left" w:pos="1890"/>
        <w:tab w:val="left" w:pos="2160"/>
        <w:tab w:val="left" w:pos="2591"/>
        <w:tab w:val="left" w:pos="2880"/>
      </w:tabs>
      <w:spacing w:before="113" w:after="56"/>
      <w:ind w:left="850" w:hanging="851"/>
    </w:pPr>
    <w:rPr>
      <w:rFonts w:ascii="Arial" w:eastAsia="Times New Roman" w:hAnsi="Arial" w:cs="Times New Roman"/>
      <w:b/>
      <w:sz w:val="24"/>
      <w:szCs w:val="20"/>
      <w:lang w:eastAsia="en-GB"/>
    </w:rPr>
  </w:style>
  <w:style w:type="character" w:styleId="Hyperlink">
    <w:name w:val="Hyperlink"/>
    <w:basedOn w:val="DefaultParagraphFont"/>
    <w:uiPriority w:val="99"/>
    <w:unhideWhenUsed/>
    <w:rsid w:val="00193CAE"/>
    <w:rPr>
      <w:color w:val="0563C1" w:themeColor="hyperlink"/>
      <w:u w:val="single"/>
    </w:rPr>
  </w:style>
  <w:style w:type="character" w:customStyle="1" w:styleId="UnresolvedMention">
    <w:name w:val="Unresolved Mention"/>
    <w:basedOn w:val="DefaultParagraphFont"/>
    <w:uiPriority w:val="99"/>
    <w:semiHidden/>
    <w:unhideWhenUsed/>
    <w:rsid w:val="00193CAE"/>
    <w:rPr>
      <w:color w:val="605E5C"/>
      <w:shd w:val="clear" w:color="auto" w:fill="E1DFDD"/>
    </w:rPr>
  </w:style>
  <w:style w:type="table" w:styleId="TableGrid">
    <w:name w:val="Table Grid"/>
    <w:basedOn w:val="TableNormal"/>
    <w:uiPriority w:val="39"/>
    <w:rsid w:val="008602CF"/>
    <w:pPr>
      <w:spacing w:after="0" w:line="240" w:lineRule="auto"/>
    </w:pPr>
    <w:rPr>
      <w:rFonts w:ascii="Times New Roman" w:hAnsi="Times New Roman" w:cs="Times New Roman"/>
      <w:sz w:val="24"/>
      <w:szCs w:val="24"/>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04356"/>
    <w:pPr>
      <w:tabs>
        <w:tab w:val="center" w:pos="4513"/>
        <w:tab w:val="right" w:pos="9026"/>
      </w:tabs>
    </w:pPr>
  </w:style>
  <w:style w:type="character" w:customStyle="1" w:styleId="HeaderChar">
    <w:name w:val="Header Char"/>
    <w:basedOn w:val="DefaultParagraphFont"/>
    <w:link w:val="Header"/>
    <w:uiPriority w:val="99"/>
    <w:rsid w:val="00304356"/>
    <w:rPr>
      <w:rFonts w:ascii="Calibri" w:hAnsi="Calibri" w:cs="Calibri"/>
    </w:rPr>
  </w:style>
  <w:style w:type="paragraph" w:styleId="Footer">
    <w:name w:val="footer"/>
    <w:basedOn w:val="Normal"/>
    <w:link w:val="FooterChar"/>
    <w:uiPriority w:val="99"/>
    <w:unhideWhenUsed/>
    <w:rsid w:val="00304356"/>
    <w:pPr>
      <w:tabs>
        <w:tab w:val="center" w:pos="4513"/>
        <w:tab w:val="right" w:pos="9026"/>
      </w:tabs>
    </w:pPr>
  </w:style>
  <w:style w:type="character" w:customStyle="1" w:styleId="FooterChar">
    <w:name w:val="Footer Char"/>
    <w:basedOn w:val="DefaultParagraphFont"/>
    <w:link w:val="Footer"/>
    <w:uiPriority w:val="99"/>
    <w:rsid w:val="00304356"/>
    <w:rPr>
      <w:rFonts w:ascii="Calibri" w:hAnsi="Calibri" w:cs="Calibri"/>
    </w:rPr>
  </w:style>
  <w:style w:type="paragraph" w:styleId="HTMLPreformatted">
    <w:name w:val="HTML Preformatted"/>
    <w:basedOn w:val="Normal"/>
    <w:link w:val="HTMLPreformattedChar"/>
    <w:uiPriority w:val="99"/>
    <w:semiHidden/>
    <w:unhideWhenUsed/>
    <w:rsid w:val="00C05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C05E53"/>
    <w:rPr>
      <w:rFonts w:ascii="Courier New" w:eastAsia="Times New Roman" w:hAnsi="Courier New" w:cs="Courier New"/>
      <w:sz w:val="20"/>
      <w:szCs w:val="20"/>
      <w:lang w:eastAsia="en-GB"/>
    </w:rPr>
  </w:style>
  <w:style w:type="character" w:customStyle="1" w:styleId="y2iqfc">
    <w:name w:val="y2iqfc"/>
    <w:basedOn w:val="DefaultParagraphFont"/>
    <w:rsid w:val="00C05E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552456">
      <w:bodyDiv w:val="1"/>
      <w:marLeft w:val="0"/>
      <w:marRight w:val="0"/>
      <w:marTop w:val="0"/>
      <w:marBottom w:val="0"/>
      <w:divBdr>
        <w:top w:val="none" w:sz="0" w:space="0" w:color="auto"/>
        <w:left w:val="none" w:sz="0" w:space="0" w:color="auto"/>
        <w:bottom w:val="none" w:sz="0" w:space="0" w:color="auto"/>
        <w:right w:val="none" w:sz="0" w:space="0" w:color="auto"/>
      </w:divBdr>
    </w:div>
    <w:div w:id="298997411">
      <w:bodyDiv w:val="1"/>
      <w:marLeft w:val="0"/>
      <w:marRight w:val="0"/>
      <w:marTop w:val="0"/>
      <w:marBottom w:val="0"/>
      <w:divBdr>
        <w:top w:val="none" w:sz="0" w:space="0" w:color="auto"/>
        <w:left w:val="none" w:sz="0" w:space="0" w:color="auto"/>
        <w:bottom w:val="none" w:sz="0" w:space="0" w:color="auto"/>
        <w:right w:val="none" w:sz="0" w:space="0" w:color="auto"/>
      </w:divBdr>
    </w:div>
    <w:div w:id="299118675">
      <w:bodyDiv w:val="1"/>
      <w:marLeft w:val="0"/>
      <w:marRight w:val="0"/>
      <w:marTop w:val="0"/>
      <w:marBottom w:val="0"/>
      <w:divBdr>
        <w:top w:val="none" w:sz="0" w:space="0" w:color="auto"/>
        <w:left w:val="none" w:sz="0" w:space="0" w:color="auto"/>
        <w:bottom w:val="none" w:sz="0" w:space="0" w:color="auto"/>
        <w:right w:val="none" w:sz="0" w:space="0" w:color="auto"/>
      </w:divBdr>
    </w:div>
    <w:div w:id="343437658">
      <w:bodyDiv w:val="1"/>
      <w:marLeft w:val="0"/>
      <w:marRight w:val="0"/>
      <w:marTop w:val="0"/>
      <w:marBottom w:val="0"/>
      <w:divBdr>
        <w:top w:val="none" w:sz="0" w:space="0" w:color="auto"/>
        <w:left w:val="none" w:sz="0" w:space="0" w:color="auto"/>
        <w:bottom w:val="none" w:sz="0" w:space="0" w:color="auto"/>
        <w:right w:val="none" w:sz="0" w:space="0" w:color="auto"/>
      </w:divBdr>
      <w:divsChild>
        <w:div w:id="715009001">
          <w:marLeft w:val="0"/>
          <w:marRight w:val="0"/>
          <w:marTop w:val="0"/>
          <w:marBottom w:val="0"/>
          <w:divBdr>
            <w:top w:val="none" w:sz="0" w:space="0" w:color="auto"/>
            <w:left w:val="none" w:sz="0" w:space="0" w:color="auto"/>
            <w:bottom w:val="none" w:sz="0" w:space="0" w:color="auto"/>
            <w:right w:val="none" w:sz="0" w:space="0" w:color="auto"/>
          </w:divBdr>
        </w:div>
      </w:divsChild>
    </w:div>
    <w:div w:id="430468572">
      <w:bodyDiv w:val="1"/>
      <w:marLeft w:val="0"/>
      <w:marRight w:val="0"/>
      <w:marTop w:val="0"/>
      <w:marBottom w:val="0"/>
      <w:divBdr>
        <w:top w:val="none" w:sz="0" w:space="0" w:color="auto"/>
        <w:left w:val="none" w:sz="0" w:space="0" w:color="auto"/>
        <w:bottom w:val="none" w:sz="0" w:space="0" w:color="auto"/>
        <w:right w:val="none" w:sz="0" w:space="0" w:color="auto"/>
      </w:divBdr>
      <w:divsChild>
        <w:div w:id="1073352532">
          <w:marLeft w:val="0"/>
          <w:marRight w:val="0"/>
          <w:marTop w:val="0"/>
          <w:marBottom w:val="0"/>
          <w:divBdr>
            <w:top w:val="none" w:sz="0" w:space="0" w:color="auto"/>
            <w:left w:val="none" w:sz="0" w:space="0" w:color="auto"/>
            <w:bottom w:val="none" w:sz="0" w:space="0" w:color="auto"/>
            <w:right w:val="none" w:sz="0" w:space="0" w:color="auto"/>
          </w:divBdr>
        </w:div>
      </w:divsChild>
    </w:div>
    <w:div w:id="509568703">
      <w:bodyDiv w:val="1"/>
      <w:marLeft w:val="0"/>
      <w:marRight w:val="0"/>
      <w:marTop w:val="0"/>
      <w:marBottom w:val="0"/>
      <w:divBdr>
        <w:top w:val="none" w:sz="0" w:space="0" w:color="auto"/>
        <w:left w:val="none" w:sz="0" w:space="0" w:color="auto"/>
        <w:bottom w:val="none" w:sz="0" w:space="0" w:color="auto"/>
        <w:right w:val="none" w:sz="0" w:space="0" w:color="auto"/>
      </w:divBdr>
      <w:divsChild>
        <w:div w:id="1186675153">
          <w:marLeft w:val="0"/>
          <w:marRight w:val="0"/>
          <w:marTop w:val="0"/>
          <w:marBottom w:val="0"/>
          <w:divBdr>
            <w:top w:val="none" w:sz="0" w:space="0" w:color="auto"/>
            <w:left w:val="none" w:sz="0" w:space="0" w:color="auto"/>
            <w:bottom w:val="none" w:sz="0" w:space="0" w:color="auto"/>
            <w:right w:val="none" w:sz="0" w:space="0" w:color="auto"/>
          </w:divBdr>
          <w:divsChild>
            <w:div w:id="998071444">
              <w:marLeft w:val="0"/>
              <w:marRight w:val="0"/>
              <w:marTop w:val="0"/>
              <w:marBottom w:val="0"/>
              <w:divBdr>
                <w:top w:val="none" w:sz="0" w:space="0" w:color="auto"/>
                <w:left w:val="none" w:sz="0" w:space="0" w:color="auto"/>
                <w:bottom w:val="none" w:sz="0" w:space="0" w:color="auto"/>
                <w:right w:val="none" w:sz="0" w:space="0" w:color="auto"/>
              </w:divBdr>
            </w:div>
          </w:divsChild>
        </w:div>
        <w:div w:id="288710343">
          <w:marLeft w:val="0"/>
          <w:marRight w:val="0"/>
          <w:marTop w:val="0"/>
          <w:marBottom w:val="0"/>
          <w:divBdr>
            <w:top w:val="none" w:sz="0" w:space="0" w:color="auto"/>
            <w:left w:val="none" w:sz="0" w:space="0" w:color="auto"/>
            <w:bottom w:val="none" w:sz="0" w:space="0" w:color="auto"/>
            <w:right w:val="none" w:sz="0" w:space="0" w:color="auto"/>
          </w:divBdr>
          <w:divsChild>
            <w:div w:id="342434375">
              <w:marLeft w:val="0"/>
              <w:marRight w:val="0"/>
              <w:marTop w:val="0"/>
              <w:marBottom w:val="0"/>
              <w:divBdr>
                <w:top w:val="none" w:sz="0" w:space="0" w:color="auto"/>
                <w:left w:val="none" w:sz="0" w:space="0" w:color="auto"/>
                <w:bottom w:val="none" w:sz="0" w:space="0" w:color="auto"/>
                <w:right w:val="none" w:sz="0" w:space="0" w:color="auto"/>
              </w:divBdr>
            </w:div>
          </w:divsChild>
        </w:div>
        <w:div w:id="1968704751">
          <w:marLeft w:val="0"/>
          <w:marRight w:val="0"/>
          <w:marTop w:val="0"/>
          <w:marBottom w:val="0"/>
          <w:divBdr>
            <w:top w:val="none" w:sz="0" w:space="0" w:color="auto"/>
            <w:left w:val="none" w:sz="0" w:space="0" w:color="auto"/>
            <w:bottom w:val="none" w:sz="0" w:space="0" w:color="auto"/>
            <w:right w:val="none" w:sz="0" w:space="0" w:color="auto"/>
          </w:divBdr>
          <w:divsChild>
            <w:div w:id="403532126">
              <w:marLeft w:val="0"/>
              <w:marRight w:val="0"/>
              <w:marTop w:val="0"/>
              <w:marBottom w:val="0"/>
              <w:divBdr>
                <w:top w:val="none" w:sz="0" w:space="0" w:color="auto"/>
                <w:left w:val="none" w:sz="0" w:space="0" w:color="auto"/>
                <w:bottom w:val="none" w:sz="0" w:space="0" w:color="auto"/>
                <w:right w:val="none" w:sz="0" w:space="0" w:color="auto"/>
              </w:divBdr>
            </w:div>
          </w:divsChild>
        </w:div>
        <w:div w:id="46228034">
          <w:marLeft w:val="0"/>
          <w:marRight w:val="0"/>
          <w:marTop w:val="0"/>
          <w:marBottom w:val="0"/>
          <w:divBdr>
            <w:top w:val="none" w:sz="0" w:space="0" w:color="auto"/>
            <w:left w:val="none" w:sz="0" w:space="0" w:color="auto"/>
            <w:bottom w:val="none" w:sz="0" w:space="0" w:color="auto"/>
            <w:right w:val="none" w:sz="0" w:space="0" w:color="auto"/>
          </w:divBdr>
          <w:divsChild>
            <w:div w:id="1017078347">
              <w:marLeft w:val="0"/>
              <w:marRight w:val="0"/>
              <w:marTop w:val="0"/>
              <w:marBottom w:val="0"/>
              <w:divBdr>
                <w:top w:val="none" w:sz="0" w:space="0" w:color="auto"/>
                <w:left w:val="none" w:sz="0" w:space="0" w:color="auto"/>
                <w:bottom w:val="none" w:sz="0" w:space="0" w:color="auto"/>
                <w:right w:val="none" w:sz="0" w:space="0" w:color="auto"/>
              </w:divBdr>
            </w:div>
          </w:divsChild>
        </w:div>
        <w:div w:id="358244136">
          <w:marLeft w:val="0"/>
          <w:marRight w:val="0"/>
          <w:marTop w:val="0"/>
          <w:marBottom w:val="0"/>
          <w:divBdr>
            <w:top w:val="none" w:sz="0" w:space="0" w:color="auto"/>
            <w:left w:val="none" w:sz="0" w:space="0" w:color="auto"/>
            <w:bottom w:val="none" w:sz="0" w:space="0" w:color="auto"/>
            <w:right w:val="none" w:sz="0" w:space="0" w:color="auto"/>
          </w:divBdr>
          <w:divsChild>
            <w:div w:id="584385410">
              <w:marLeft w:val="0"/>
              <w:marRight w:val="0"/>
              <w:marTop w:val="0"/>
              <w:marBottom w:val="0"/>
              <w:divBdr>
                <w:top w:val="none" w:sz="0" w:space="0" w:color="auto"/>
                <w:left w:val="none" w:sz="0" w:space="0" w:color="auto"/>
                <w:bottom w:val="none" w:sz="0" w:space="0" w:color="auto"/>
                <w:right w:val="none" w:sz="0" w:space="0" w:color="auto"/>
              </w:divBdr>
            </w:div>
          </w:divsChild>
        </w:div>
        <w:div w:id="42293193">
          <w:marLeft w:val="0"/>
          <w:marRight w:val="0"/>
          <w:marTop w:val="0"/>
          <w:marBottom w:val="0"/>
          <w:divBdr>
            <w:top w:val="none" w:sz="0" w:space="0" w:color="auto"/>
            <w:left w:val="none" w:sz="0" w:space="0" w:color="auto"/>
            <w:bottom w:val="none" w:sz="0" w:space="0" w:color="auto"/>
            <w:right w:val="none" w:sz="0" w:space="0" w:color="auto"/>
          </w:divBdr>
          <w:divsChild>
            <w:div w:id="467356734">
              <w:marLeft w:val="0"/>
              <w:marRight w:val="0"/>
              <w:marTop w:val="0"/>
              <w:marBottom w:val="0"/>
              <w:divBdr>
                <w:top w:val="none" w:sz="0" w:space="0" w:color="auto"/>
                <w:left w:val="none" w:sz="0" w:space="0" w:color="auto"/>
                <w:bottom w:val="none" w:sz="0" w:space="0" w:color="auto"/>
                <w:right w:val="none" w:sz="0" w:space="0" w:color="auto"/>
              </w:divBdr>
            </w:div>
          </w:divsChild>
        </w:div>
        <w:div w:id="1394237646">
          <w:marLeft w:val="0"/>
          <w:marRight w:val="0"/>
          <w:marTop w:val="0"/>
          <w:marBottom w:val="0"/>
          <w:divBdr>
            <w:top w:val="none" w:sz="0" w:space="0" w:color="auto"/>
            <w:left w:val="none" w:sz="0" w:space="0" w:color="auto"/>
            <w:bottom w:val="none" w:sz="0" w:space="0" w:color="auto"/>
            <w:right w:val="none" w:sz="0" w:space="0" w:color="auto"/>
          </w:divBdr>
          <w:divsChild>
            <w:div w:id="1348944529">
              <w:marLeft w:val="0"/>
              <w:marRight w:val="0"/>
              <w:marTop w:val="0"/>
              <w:marBottom w:val="0"/>
              <w:divBdr>
                <w:top w:val="none" w:sz="0" w:space="0" w:color="auto"/>
                <w:left w:val="none" w:sz="0" w:space="0" w:color="auto"/>
                <w:bottom w:val="none" w:sz="0" w:space="0" w:color="auto"/>
                <w:right w:val="none" w:sz="0" w:space="0" w:color="auto"/>
              </w:divBdr>
            </w:div>
          </w:divsChild>
        </w:div>
        <w:div w:id="333995045">
          <w:marLeft w:val="0"/>
          <w:marRight w:val="0"/>
          <w:marTop w:val="0"/>
          <w:marBottom w:val="0"/>
          <w:divBdr>
            <w:top w:val="none" w:sz="0" w:space="0" w:color="auto"/>
            <w:left w:val="none" w:sz="0" w:space="0" w:color="auto"/>
            <w:bottom w:val="none" w:sz="0" w:space="0" w:color="auto"/>
            <w:right w:val="none" w:sz="0" w:space="0" w:color="auto"/>
          </w:divBdr>
          <w:divsChild>
            <w:div w:id="1684700950">
              <w:marLeft w:val="0"/>
              <w:marRight w:val="0"/>
              <w:marTop w:val="0"/>
              <w:marBottom w:val="0"/>
              <w:divBdr>
                <w:top w:val="none" w:sz="0" w:space="0" w:color="auto"/>
                <w:left w:val="none" w:sz="0" w:space="0" w:color="auto"/>
                <w:bottom w:val="none" w:sz="0" w:space="0" w:color="auto"/>
                <w:right w:val="none" w:sz="0" w:space="0" w:color="auto"/>
              </w:divBdr>
            </w:div>
          </w:divsChild>
        </w:div>
        <w:div w:id="1676685510">
          <w:marLeft w:val="0"/>
          <w:marRight w:val="0"/>
          <w:marTop w:val="0"/>
          <w:marBottom w:val="0"/>
          <w:divBdr>
            <w:top w:val="none" w:sz="0" w:space="0" w:color="auto"/>
            <w:left w:val="none" w:sz="0" w:space="0" w:color="auto"/>
            <w:bottom w:val="none" w:sz="0" w:space="0" w:color="auto"/>
            <w:right w:val="none" w:sz="0" w:space="0" w:color="auto"/>
          </w:divBdr>
          <w:divsChild>
            <w:div w:id="627928391">
              <w:marLeft w:val="0"/>
              <w:marRight w:val="0"/>
              <w:marTop w:val="0"/>
              <w:marBottom w:val="0"/>
              <w:divBdr>
                <w:top w:val="none" w:sz="0" w:space="0" w:color="auto"/>
                <w:left w:val="none" w:sz="0" w:space="0" w:color="auto"/>
                <w:bottom w:val="none" w:sz="0" w:space="0" w:color="auto"/>
                <w:right w:val="none" w:sz="0" w:space="0" w:color="auto"/>
              </w:divBdr>
            </w:div>
          </w:divsChild>
        </w:div>
        <w:div w:id="1676499533">
          <w:marLeft w:val="0"/>
          <w:marRight w:val="0"/>
          <w:marTop w:val="0"/>
          <w:marBottom w:val="0"/>
          <w:divBdr>
            <w:top w:val="none" w:sz="0" w:space="0" w:color="auto"/>
            <w:left w:val="none" w:sz="0" w:space="0" w:color="auto"/>
            <w:bottom w:val="none" w:sz="0" w:space="0" w:color="auto"/>
            <w:right w:val="none" w:sz="0" w:space="0" w:color="auto"/>
          </w:divBdr>
          <w:divsChild>
            <w:div w:id="940183576">
              <w:marLeft w:val="0"/>
              <w:marRight w:val="0"/>
              <w:marTop w:val="0"/>
              <w:marBottom w:val="0"/>
              <w:divBdr>
                <w:top w:val="none" w:sz="0" w:space="0" w:color="auto"/>
                <w:left w:val="none" w:sz="0" w:space="0" w:color="auto"/>
                <w:bottom w:val="none" w:sz="0" w:space="0" w:color="auto"/>
                <w:right w:val="none" w:sz="0" w:space="0" w:color="auto"/>
              </w:divBdr>
            </w:div>
          </w:divsChild>
        </w:div>
        <w:div w:id="1966159806">
          <w:marLeft w:val="0"/>
          <w:marRight w:val="0"/>
          <w:marTop w:val="0"/>
          <w:marBottom w:val="0"/>
          <w:divBdr>
            <w:top w:val="none" w:sz="0" w:space="0" w:color="auto"/>
            <w:left w:val="none" w:sz="0" w:space="0" w:color="auto"/>
            <w:bottom w:val="none" w:sz="0" w:space="0" w:color="auto"/>
            <w:right w:val="none" w:sz="0" w:space="0" w:color="auto"/>
          </w:divBdr>
          <w:divsChild>
            <w:div w:id="16114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194823">
      <w:bodyDiv w:val="1"/>
      <w:marLeft w:val="0"/>
      <w:marRight w:val="0"/>
      <w:marTop w:val="0"/>
      <w:marBottom w:val="0"/>
      <w:divBdr>
        <w:top w:val="none" w:sz="0" w:space="0" w:color="auto"/>
        <w:left w:val="none" w:sz="0" w:space="0" w:color="auto"/>
        <w:bottom w:val="none" w:sz="0" w:space="0" w:color="auto"/>
        <w:right w:val="none" w:sz="0" w:space="0" w:color="auto"/>
      </w:divBdr>
    </w:div>
    <w:div w:id="1148936807">
      <w:bodyDiv w:val="1"/>
      <w:marLeft w:val="0"/>
      <w:marRight w:val="0"/>
      <w:marTop w:val="0"/>
      <w:marBottom w:val="0"/>
      <w:divBdr>
        <w:top w:val="none" w:sz="0" w:space="0" w:color="auto"/>
        <w:left w:val="none" w:sz="0" w:space="0" w:color="auto"/>
        <w:bottom w:val="none" w:sz="0" w:space="0" w:color="auto"/>
        <w:right w:val="none" w:sz="0" w:space="0" w:color="auto"/>
      </w:divBdr>
      <w:divsChild>
        <w:div w:id="752240069">
          <w:marLeft w:val="0"/>
          <w:marRight w:val="0"/>
          <w:marTop w:val="0"/>
          <w:marBottom w:val="0"/>
          <w:divBdr>
            <w:top w:val="none" w:sz="0" w:space="0" w:color="auto"/>
            <w:left w:val="none" w:sz="0" w:space="0" w:color="auto"/>
            <w:bottom w:val="none" w:sz="0" w:space="0" w:color="auto"/>
            <w:right w:val="none" w:sz="0" w:space="0" w:color="auto"/>
          </w:divBdr>
        </w:div>
      </w:divsChild>
    </w:div>
    <w:div w:id="1175924425">
      <w:bodyDiv w:val="1"/>
      <w:marLeft w:val="0"/>
      <w:marRight w:val="0"/>
      <w:marTop w:val="0"/>
      <w:marBottom w:val="0"/>
      <w:divBdr>
        <w:top w:val="none" w:sz="0" w:space="0" w:color="auto"/>
        <w:left w:val="none" w:sz="0" w:space="0" w:color="auto"/>
        <w:bottom w:val="none" w:sz="0" w:space="0" w:color="auto"/>
        <w:right w:val="none" w:sz="0" w:space="0" w:color="auto"/>
      </w:divBdr>
    </w:div>
    <w:div w:id="1561746949">
      <w:bodyDiv w:val="1"/>
      <w:marLeft w:val="0"/>
      <w:marRight w:val="0"/>
      <w:marTop w:val="0"/>
      <w:marBottom w:val="0"/>
      <w:divBdr>
        <w:top w:val="none" w:sz="0" w:space="0" w:color="auto"/>
        <w:left w:val="none" w:sz="0" w:space="0" w:color="auto"/>
        <w:bottom w:val="none" w:sz="0" w:space="0" w:color="auto"/>
        <w:right w:val="none" w:sz="0" w:space="0" w:color="auto"/>
      </w:divBdr>
    </w:div>
    <w:div w:id="1707753466">
      <w:bodyDiv w:val="1"/>
      <w:marLeft w:val="0"/>
      <w:marRight w:val="0"/>
      <w:marTop w:val="0"/>
      <w:marBottom w:val="0"/>
      <w:divBdr>
        <w:top w:val="none" w:sz="0" w:space="0" w:color="auto"/>
        <w:left w:val="none" w:sz="0" w:space="0" w:color="auto"/>
        <w:bottom w:val="none" w:sz="0" w:space="0" w:color="auto"/>
        <w:right w:val="none" w:sz="0" w:space="0" w:color="auto"/>
      </w:divBdr>
      <w:divsChild>
        <w:div w:id="343554838">
          <w:marLeft w:val="0"/>
          <w:marRight w:val="0"/>
          <w:marTop w:val="0"/>
          <w:marBottom w:val="0"/>
          <w:divBdr>
            <w:top w:val="none" w:sz="0" w:space="0" w:color="auto"/>
            <w:left w:val="none" w:sz="0" w:space="0" w:color="auto"/>
            <w:bottom w:val="none" w:sz="0" w:space="0" w:color="auto"/>
            <w:right w:val="none" w:sz="0" w:space="0" w:color="auto"/>
          </w:divBdr>
          <w:divsChild>
            <w:div w:id="1537767900">
              <w:marLeft w:val="0"/>
              <w:marRight w:val="0"/>
              <w:marTop w:val="0"/>
              <w:marBottom w:val="0"/>
              <w:divBdr>
                <w:top w:val="none" w:sz="0" w:space="0" w:color="auto"/>
                <w:left w:val="none" w:sz="0" w:space="0" w:color="auto"/>
                <w:bottom w:val="none" w:sz="0" w:space="0" w:color="auto"/>
                <w:right w:val="none" w:sz="0" w:space="0" w:color="auto"/>
              </w:divBdr>
            </w:div>
          </w:divsChild>
        </w:div>
        <w:div w:id="1155024889">
          <w:marLeft w:val="0"/>
          <w:marRight w:val="0"/>
          <w:marTop w:val="0"/>
          <w:marBottom w:val="0"/>
          <w:divBdr>
            <w:top w:val="none" w:sz="0" w:space="0" w:color="auto"/>
            <w:left w:val="none" w:sz="0" w:space="0" w:color="auto"/>
            <w:bottom w:val="none" w:sz="0" w:space="0" w:color="auto"/>
            <w:right w:val="none" w:sz="0" w:space="0" w:color="auto"/>
          </w:divBdr>
          <w:divsChild>
            <w:div w:id="1726949888">
              <w:marLeft w:val="0"/>
              <w:marRight w:val="0"/>
              <w:marTop w:val="0"/>
              <w:marBottom w:val="0"/>
              <w:divBdr>
                <w:top w:val="none" w:sz="0" w:space="0" w:color="auto"/>
                <w:left w:val="none" w:sz="0" w:space="0" w:color="auto"/>
                <w:bottom w:val="none" w:sz="0" w:space="0" w:color="auto"/>
                <w:right w:val="none" w:sz="0" w:space="0" w:color="auto"/>
              </w:divBdr>
            </w:div>
          </w:divsChild>
        </w:div>
        <w:div w:id="1556240357">
          <w:marLeft w:val="0"/>
          <w:marRight w:val="0"/>
          <w:marTop w:val="0"/>
          <w:marBottom w:val="0"/>
          <w:divBdr>
            <w:top w:val="none" w:sz="0" w:space="0" w:color="auto"/>
            <w:left w:val="none" w:sz="0" w:space="0" w:color="auto"/>
            <w:bottom w:val="none" w:sz="0" w:space="0" w:color="auto"/>
            <w:right w:val="none" w:sz="0" w:space="0" w:color="auto"/>
          </w:divBdr>
          <w:divsChild>
            <w:div w:id="1101561554">
              <w:marLeft w:val="0"/>
              <w:marRight w:val="0"/>
              <w:marTop w:val="0"/>
              <w:marBottom w:val="0"/>
              <w:divBdr>
                <w:top w:val="none" w:sz="0" w:space="0" w:color="auto"/>
                <w:left w:val="none" w:sz="0" w:space="0" w:color="auto"/>
                <w:bottom w:val="none" w:sz="0" w:space="0" w:color="auto"/>
                <w:right w:val="none" w:sz="0" w:space="0" w:color="auto"/>
              </w:divBdr>
            </w:div>
          </w:divsChild>
        </w:div>
        <w:div w:id="1437675289">
          <w:marLeft w:val="0"/>
          <w:marRight w:val="0"/>
          <w:marTop w:val="0"/>
          <w:marBottom w:val="0"/>
          <w:divBdr>
            <w:top w:val="none" w:sz="0" w:space="0" w:color="auto"/>
            <w:left w:val="none" w:sz="0" w:space="0" w:color="auto"/>
            <w:bottom w:val="none" w:sz="0" w:space="0" w:color="auto"/>
            <w:right w:val="none" w:sz="0" w:space="0" w:color="auto"/>
          </w:divBdr>
          <w:divsChild>
            <w:div w:id="80303039">
              <w:marLeft w:val="0"/>
              <w:marRight w:val="0"/>
              <w:marTop w:val="0"/>
              <w:marBottom w:val="0"/>
              <w:divBdr>
                <w:top w:val="none" w:sz="0" w:space="0" w:color="auto"/>
                <w:left w:val="none" w:sz="0" w:space="0" w:color="auto"/>
                <w:bottom w:val="none" w:sz="0" w:space="0" w:color="auto"/>
                <w:right w:val="none" w:sz="0" w:space="0" w:color="auto"/>
              </w:divBdr>
            </w:div>
          </w:divsChild>
        </w:div>
        <w:div w:id="1708750211">
          <w:marLeft w:val="0"/>
          <w:marRight w:val="0"/>
          <w:marTop w:val="0"/>
          <w:marBottom w:val="0"/>
          <w:divBdr>
            <w:top w:val="none" w:sz="0" w:space="0" w:color="auto"/>
            <w:left w:val="none" w:sz="0" w:space="0" w:color="auto"/>
            <w:bottom w:val="none" w:sz="0" w:space="0" w:color="auto"/>
            <w:right w:val="none" w:sz="0" w:space="0" w:color="auto"/>
          </w:divBdr>
          <w:divsChild>
            <w:div w:id="1536577467">
              <w:marLeft w:val="0"/>
              <w:marRight w:val="0"/>
              <w:marTop w:val="0"/>
              <w:marBottom w:val="0"/>
              <w:divBdr>
                <w:top w:val="none" w:sz="0" w:space="0" w:color="auto"/>
                <w:left w:val="none" w:sz="0" w:space="0" w:color="auto"/>
                <w:bottom w:val="none" w:sz="0" w:space="0" w:color="auto"/>
                <w:right w:val="none" w:sz="0" w:space="0" w:color="auto"/>
              </w:divBdr>
            </w:div>
          </w:divsChild>
        </w:div>
        <w:div w:id="59719498">
          <w:marLeft w:val="0"/>
          <w:marRight w:val="0"/>
          <w:marTop w:val="0"/>
          <w:marBottom w:val="0"/>
          <w:divBdr>
            <w:top w:val="none" w:sz="0" w:space="0" w:color="auto"/>
            <w:left w:val="none" w:sz="0" w:space="0" w:color="auto"/>
            <w:bottom w:val="none" w:sz="0" w:space="0" w:color="auto"/>
            <w:right w:val="none" w:sz="0" w:space="0" w:color="auto"/>
          </w:divBdr>
          <w:divsChild>
            <w:div w:id="1267925302">
              <w:marLeft w:val="0"/>
              <w:marRight w:val="0"/>
              <w:marTop w:val="0"/>
              <w:marBottom w:val="0"/>
              <w:divBdr>
                <w:top w:val="none" w:sz="0" w:space="0" w:color="auto"/>
                <w:left w:val="none" w:sz="0" w:space="0" w:color="auto"/>
                <w:bottom w:val="none" w:sz="0" w:space="0" w:color="auto"/>
                <w:right w:val="none" w:sz="0" w:space="0" w:color="auto"/>
              </w:divBdr>
            </w:div>
          </w:divsChild>
        </w:div>
        <w:div w:id="41447061">
          <w:marLeft w:val="0"/>
          <w:marRight w:val="0"/>
          <w:marTop w:val="0"/>
          <w:marBottom w:val="0"/>
          <w:divBdr>
            <w:top w:val="none" w:sz="0" w:space="0" w:color="auto"/>
            <w:left w:val="none" w:sz="0" w:space="0" w:color="auto"/>
            <w:bottom w:val="none" w:sz="0" w:space="0" w:color="auto"/>
            <w:right w:val="none" w:sz="0" w:space="0" w:color="auto"/>
          </w:divBdr>
          <w:divsChild>
            <w:div w:id="618680929">
              <w:marLeft w:val="0"/>
              <w:marRight w:val="0"/>
              <w:marTop w:val="0"/>
              <w:marBottom w:val="0"/>
              <w:divBdr>
                <w:top w:val="none" w:sz="0" w:space="0" w:color="auto"/>
                <w:left w:val="none" w:sz="0" w:space="0" w:color="auto"/>
                <w:bottom w:val="none" w:sz="0" w:space="0" w:color="auto"/>
                <w:right w:val="none" w:sz="0" w:space="0" w:color="auto"/>
              </w:divBdr>
            </w:div>
          </w:divsChild>
        </w:div>
        <w:div w:id="1138256875">
          <w:marLeft w:val="0"/>
          <w:marRight w:val="0"/>
          <w:marTop w:val="0"/>
          <w:marBottom w:val="0"/>
          <w:divBdr>
            <w:top w:val="none" w:sz="0" w:space="0" w:color="auto"/>
            <w:left w:val="none" w:sz="0" w:space="0" w:color="auto"/>
            <w:bottom w:val="none" w:sz="0" w:space="0" w:color="auto"/>
            <w:right w:val="none" w:sz="0" w:space="0" w:color="auto"/>
          </w:divBdr>
          <w:divsChild>
            <w:div w:id="1793406041">
              <w:marLeft w:val="0"/>
              <w:marRight w:val="0"/>
              <w:marTop w:val="0"/>
              <w:marBottom w:val="0"/>
              <w:divBdr>
                <w:top w:val="none" w:sz="0" w:space="0" w:color="auto"/>
                <w:left w:val="none" w:sz="0" w:space="0" w:color="auto"/>
                <w:bottom w:val="none" w:sz="0" w:space="0" w:color="auto"/>
                <w:right w:val="none" w:sz="0" w:space="0" w:color="auto"/>
              </w:divBdr>
            </w:div>
          </w:divsChild>
        </w:div>
        <w:div w:id="730612376">
          <w:marLeft w:val="0"/>
          <w:marRight w:val="0"/>
          <w:marTop w:val="0"/>
          <w:marBottom w:val="0"/>
          <w:divBdr>
            <w:top w:val="none" w:sz="0" w:space="0" w:color="auto"/>
            <w:left w:val="none" w:sz="0" w:space="0" w:color="auto"/>
            <w:bottom w:val="none" w:sz="0" w:space="0" w:color="auto"/>
            <w:right w:val="none" w:sz="0" w:space="0" w:color="auto"/>
          </w:divBdr>
          <w:divsChild>
            <w:div w:id="1053845899">
              <w:marLeft w:val="0"/>
              <w:marRight w:val="0"/>
              <w:marTop w:val="0"/>
              <w:marBottom w:val="0"/>
              <w:divBdr>
                <w:top w:val="none" w:sz="0" w:space="0" w:color="auto"/>
                <w:left w:val="none" w:sz="0" w:space="0" w:color="auto"/>
                <w:bottom w:val="none" w:sz="0" w:space="0" w:color="auto"/>
                <w:right w:val="none" w:sz="0" w:space="0" w:color="auto"/>
              </w:divBdr>
            </w:div>
          </w:divsChild>
        </w:div>
        <w:div w:id="1883787854">
          <w:marLeft w:val="0"/>
          <w:marRight w:val="0"/>
          <w:marTop w:val="0"/>
          <w:marBottom w:val="0"/>
          <w:divBdr>
            <w:top w:val="none" w:sz="0" w:space="0" w:color="auto"/>
            <w:left w:val="none" w:sz="0" w:space="0" w:color="auto"/>
            <w:bottom w:val="none" w:sz="0" w:space="0" w:color="auto"/>
            <w:right w:val="none" w:sz="0" w:space="0" w:color="auto"/>
          </w:divBdr>
          <w:divsChild>
            <w:div w:id="1845195757">
              <w:marLeft w:val="0"/>
              <w:marRight w:val="0"/>
              <w:marTop w:val="0"/>
              <w:marBottom w:val="0"/>
              <w:divBdr>
                <w:top w:val="none" w:sz="0" w:space="0" w:color="auto"/>
                <w:left w:val="none" w:sz="0" w:space="0" w:color="auto"/>
                <w:bottom w:val="none" w:sz="0" w:space="0" w:color="auto"/>
                <w:right w:val="none" w:sz="0" w:space="0" w:color="auto"/>
              </w:divBdr>
            </w:div>
          </w:divsChild>
        </w:div>
        <w:div w:id="1392147736">
          <w:marLeft w:val="0"/>
          <w:marRight w:val="0"/>
          <w:marTop w:val="0"/>
          <w:marBottom w:val="0"/>
          <w:divBdr>
            <w:top w:val="none" w:sz="0" w:space="0" w:color="auto"/>
            <w:left w:val="none" w:sz="0" w:space="0" w:color="auto"/>
            <w:bottom w:val="none" w:sz="0" w:space="0" w:color="auto"/>
            <w:right w:val="none" w:sz="0" w:space="0" w:color="auto"/>
          </w:divBdr>
          <w:divsChild>
            <w:div w:id="444009515">
              <w:marLeft w:val="0"/>
              <w:marRight w:val="0"/>
              <w:marTop w:val="0"/>
              <w:marBottom w:val="0"/>
              <w:divBdr>
                <w:top w:val="none" w:sz="0" w:space="0" w:color="auto"/>
                <w:left w:val="none" w:sz="0" w:space="0" w:color="auto"/>
                <w:bottom w:val="none" w:sz="0" w:space="0" w:color="auto"/>
                <w:right w:val="none" w:sz="0" w:space="0" w:color="auto"/>
              </w:divBdr>
            </w:div>
          </w:divsChild>
        </w:div>
        <w:div w:id="1429544202">
          <w:marLeft w:val="0"/>
          <w:marRight w:val="0"/>
          <w:marTop w:val="0"/>
          <w:marBottom w:val="0"/>
          <w:divBdr>
            <w:top w:val="none" w:sz="0" w:space="0" w:color="auto"/>
            <w:left w:val="none" w:sz="0" w:space="0" w:color="auto"/>
            <w:bottom w:val="none" w:sz="0" w:space="0" w:color="auto"/>
            <w:right w:val="none" w:sz="0" w:space="0" w:color="auto"/>
          </w:divBdr>
          <w:divsChild>
            <w:div w:id="834107693">
              <w:marLeft w:val="0"/>
              <w:marRight w:val="0"/>
              <w:marTop w:val="0"/>
              <w:marBottom w:val="0"/>
              <w:divBdr>
                <w:top w:val="none" w:sz="0" w:space="0" w:color="auto"/>
                <w:left w:val="none" w:sz="0" w:space="0" w:color="auto"/>
                <w:bottom w:val="none" w:sz="0" w:space="0" w:color="auto"/>
                <w:right w:val="none" w:sz="0" w:space="0" w:color="auto"/>
              </w:divBdr>
            </w:div>
          </w:divsChild>
        </w:div>
        <w:div w:id="55321653">
          <w:marLeft w:val="0"/>
          <w:marRight w:val="0"/>
          <w:marTop w:val="0"/>
          <w:marBottom w:val="0"/>
          <w:divBdr>
            <w:top w:val="none" w:sz="0" w:space="0" w:color="auto"/>
            <w:left w:val="none" w:sz="0" w:space="0" w:color="auto"/>
            <w:bottom w:val="none" w:sz="0" w:space="0" w:color="auto"/>
            <w:right w:val="none" w:sz="0" w:space="0" w:color="auto"/>
          </w:divBdr>
          <w:divsChild>
            <w:div w:id="715157412">
              <w:marLeft w:val="0"/>
              <w:marRight w:val="0"/>
              <w:marTop w:val="0"/>
              <w:marBottom w:val="0"/>
              <w:divBdr>
                <w:top w:val="none" w:sz="0" w:space="0" w:color="auto"/>
                <w:left w:val="none" w:sz="0" w:space="0" w:color="auto"/>
                <w:bottom w:val="none" w:sz="0" w:space="0" w:color="auto"/>
                <w:right w:val="none" w:sz="0" w:space="0" w:color="auto"/>
              </w:divBdr>
            </w:div>
          </w:divsChild>
        </w:div>
        <w:div w:id="1635257070">
          <w:marLeft w:val="0"/>
          <w:marRight w:val="0"/>
          <w:marTop w:val="0"/>
          <w:marBottom w:val="0"/>
          <w:divBdr>
            <w:top w:val="none" w:sz="0" w:space="0" w:color="auto"/>
            <w:left w:val="none" w:sz="0" w:space="0" w:color="auto"/>
            <w:bottom w:val="none" w:sz="0" w:space="0" w:color="auto"/>
            <w:right w:val="none" w:sz="0" w:space="0" w:color="auto"/>
          </w:divBdr>
          <w:divsChild>
            <w:div w:id="112987786">
              <w:marLeft w:val="0"/>
              <w:marRight w:val="0"/>
              <w:marTop w:val="0"/>
              <w:marBottom w:val="0"/>
              <w:divBdr>
                <w:top w:val="none" w:sz="0" w:space="0" w:color="auto"/>
                <w:left w:val="none" w:sz="0" w:space="0" w:color="auto"/>
                <w:bottom w:val="none" w:sz="0" w:space="0" w:color="auto"/>
                <w:right w:val="none" w:sz="0" w:space="0" w:color="auto"/>
              </w:divBdr>
            </w:div>
          </w:divsChild>
        </w:div>
        <w:div w:id="1170294533">
          <w:marLeft w:val="0"/>
          <w:marRight w:val="0"/>
          <w:marTop w:val="0"/>
          <w:marBottom w:val="0"/>
          <w:divBdr>
            <w:top w:val="none" w:sz="0" w:space="0" w:color="auto"/>
            <w:left w:val="none" w:sz="0" w:space="0" w:color="auto"/>
            <w:bottom w:val="none" w:sz="0" w:space="0" w:color="auto"/>
            <w:right w:val="none" w:sz="0" w:space="0" w:color="auto"/>
          </w:divBdr>
          <w:divsChild>
            <w:div w:id="136224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623770">
      <w:bodyDiv w:val="1"/>
      <w:marLeft w:val="0"/>
      <w:marRight w:val="0"/>
      <w:marTop w:val="0"/>
      <w:marBottom w:val="0"/>
      <w:divBdr>
        <w:top w:val="none" w:sz="0" w:space="0" w:color="auto"/>
        <w:left w:val="none" w:sz="0" w:space="0" w:color="auto"/>
        <w:bottom w:val="none" w:sz="0" w:space="0" w:color="auto"/>
        <w:right w:val="none" w:sz="0" w:space="0" w:color="auto"/>
      </w:divBdr>
    </w:div>
    <w:div w:id="189145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hwb.gov.wales/api/storage/19bc948b-8a3f-41e0-944a-7bf2cadf7d18/professional-standards-for-teaching-and-leadership-interactive-pdf-for-pc.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C8BA7017BD894C82C5D90A40E1E4E1" ma:contentTypeVersion="13" ma:contentTypeDescription="Create a new document." ma:contentTypeScope="" ma:versionID="896dccdecff7839156784da8a258407e">
  <xsd:schema xmlns:xsd="http://www.w3.org/2001/XMLSchema" xmlns:xs="http://www.w3.org/2001/XMLSchema" xmlns:p="http://schemas.microsoft.com/office/2006/metadata/properties" xmlns:ns3="1a861f30-cf4f-4622-a029-1f368c356cf8" xmlns:ns4="c1597e5b-f121-4410-939f-b31e3dbea2fa" targetNamespace="http://schemas.microsoft.com/office/2006/metadata/properties" ma:root="true" ma:fieldsID="b56a5c1bc7850397ecb9efd98d1f6cdb" ns3:_="" ns4:_="">
    <xsd:import namespace="1a861f30-cf4f-4622-a029-1f368c356cf8"/>
    <xsd:import namespace="c1597e5b-f121-4410-939f-b31e3dbea2f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861f30-cf4f-4622-a029-1f368c356c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597e5b-f121-4410-939f-b31e3dbea2f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162974-FF32-4758-B0B3-61B86992BFD3}">
  <ds:schemaRefs>
    <ds:schemaRef ds:uri="http://schemas.microsoft.com/sharepoint/v3/contenttype/forms"/>
  </ds:schemaRefs>
</ds:datastoreItem>
</file>

<file path=customXml/itemProps2.xml><?xml version="1.0" encoding="utf-8"?>
<ds:datastoreItem xmlns:ds="http://schemas.openxmlformats.org/officeDocument/2006/customXml" ds:itemID="{C56DB3BA-28C2-43BC-AB0B-16A49B8D78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861f30-cf4f-4622-a029-1f368c356cf8"/>
    <ds:schemaRef ds:uri="c1597e5b-f121-4410-939f-b31e3dbea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24FCB8-EF5C-4E2B-B18D-82A606199D6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1444</Words>
  <Characters>8231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Harries-Heat A.E.</dc:creator>
  <cp:keywords/>
  <dc:description/>
  <cp:lastModifiedBy>Helen Hayes [nyh] (Staff)</cp:lastModifiedBy>
  <cp:revision>6</cp:revision>
  <dcterms:created xsi:type="dcterms:W3CDTF">2021-06-10T12:06:00Z</dcterms:created>
  <dcterms:modified xsi:type="dcterms:W3CDTF">2021-06-11T12:25:00Z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0x010100E0C8BA7017BD894C82C5D90A40E1E4E1</vt:lpwstr>
  </property>
</Properties>
</file>