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D15C" w14:textId="67CC7ED2" w:rsidR="00F300D7" w:rsidRDefault="1D756583" w:rsidP="3F1D9F81">
      <w:pPr>
        <w:pStyle w:val="Heading1"/>
        <w:rPr>
          <w:rFonts w:asciiTheme="minorHAnsi" w:eastAsiaTheme="minorEastAsia" w:hAnsiTheme="minorHAnsi" w:cstheme="minorBidi"/>
          <w:b/>
          <w:bCs/>
          <w:color w:val="1D1D1B"/>
          <w:sz w:val="36"/>
          <w:szCs w:val="36"/>
        </w:rPr>
      </w:pPr>
      <w:r w:rsidRPr="3F1D9F81">
        <w:rPr>
          <w:rFonts w:asciiTheme="minorHAnsi" w:eastAsiaTheme="minorEastAsia" w:hAnsiTheme="minorHAnsi" w:cstheme="minorBidi"/>
          <w:b/>
          <w:bCs/>
          <w:color w:val="1D1D1B"/>
          <w:sz w:val="40"/>
          <w:szCs w:val="40"/>
        </w:rPr>
        <w:t xml:space="preserve">Aberystwyth University - </w:t>
      </w:r>
      <w:r w:rsidRPr="3F1D9F81">
        <w:rPr>
          <w:rFonts w:asciiTheme="minorHAnsi" w:eastAsiaTheme="minorEastAsia" w:hAnsiTheme="minorHAnsi" w:cstheme="minorBidi"/>
          <w:b/>
          <w:bCs/>
          <w:color w:val="1D1D1B"/>
          <w:sz w:val="36"/>
          <w:szCs w:val="36"/>
        </w:rPr>
        <w:t>Student Pregnancy, Maternity, Adoption and Parental Leave Policy</w:t>
      </w:r>
    </w:p>
    <w:p w14:paraId="2C078E63" w14:textId="72B1A74A" w:rsidR="00F300D7" w:rsidRDefault="00F300D7" w:rsidP="3F1D9F81">
      <w:pPr>
        <w:rPr>
          <w:rFonts w:eastAsiaTheme="minorEastAsia"/>
        </w:rPr>
      </w:pPr>
    </w:p>
    <w:p w14:paraId="2FC71DD1" w14:textId="3F4F2810" w:rsidR="227B0CF6" w:rsidRDefault="0AFB9A1F" w:rsidP="3F1D9F81">
      <w:pPr>
        <w:spacing w:line="276" w:lineRule="auto"/>
        <w:rPr>
          <w:rFonts w:eastAsiaTheme="minorEastAsia"/>
          <w:b/>
          <w:bCs/>
          <w:sz w:val="32"/>
          <w:szCs w:val="32"/>
        </w:rPr>
      </w:pPr>
      <w:r w:rsidRPr="3F1D9F81">
        <w:rPr>
          <w:rFonts w:eastAsiaTheme="minorEastAsia"/>
          <w:b/>
          <w:bCs/>
          <w:sz w:val="32"/>
          <w:szCs w:val="32"/>
        </w:rPr>
        <w:t>Introduction</w:t>
      </w:r>
    </w:p>
    <w:p w14:paraId="504F2A98" w14:textId="2ECF3BC7" w:rsidR="3F1D9F81" w:rsidRDefault="3F1D9F81" w:rsidP="3F1D9F81">
      <w:pPr>
        <w:spacing w:line="276" w:lineRule="auto"/>
        <w:rPr>
          <w:rFonts w:ascii="Calibri" w:eastAsia="Calibri" w:hAnsi="Calibri" w:cs="Calibri"/>
          <w:sz w:val="24"/>
          <w:szCs w:val="24"/>
        </w:rPr>
      </w:pPr>
      <w:r w:rsidRPr="2904883C">
        <w:rPr>
          <w:rFonts w:ascii="Calibri" w:eastAsia="Calibri" w:hAnsi="Calibri" w:cs="Calibri"/>
          <w:sz w:val="24"/>
          <w:szCs w:val="24"/>
        </w:rPr>
        <w:t xml:space="preserve">Aberystwyth University believes that being or becoming pregnant, terminating a </w:t>
      </w:r>
      <w:proofErr w:type="gramStart"/>
      <w:r w:rsidRPr="2904883C">
        <w:rPr>
          <w:rFonts w:ascii="Calibri" w:eastAsia="Calibri" w:hAnsi="Calibri" w:cs="Calibri"/>
          <w:sz w:val="24"/>
          <w:szCs w:val="24"/>
        </w:rPr>
        <w:t>pregnancy</w:t>
      </w:r>
      <w:proofErr w:type="gramEnd"/>
      <w:r w:rsidRPr="2904883C">
        <w:rPr>
          <w:rFonts w:ascii="Calibri" w:eastAsia="Calibri" w:hAnsi="Calibri" w:cs="Calibri"/>
          <w:sz w:val="24"/>
          <w:szCs w:val="24"/>
        </w:rPr>
        <w:t xml:space="preserve"> or having a very young child (including through adoption) should not, in itself, be a barrier to a student starting, succeeding in, or completing a </w:t>
      </w:r>
      <w:proofErr w:type="spellStart"/>
      <w:r w:rsidRPr="2904883C">
        <w:rPr>
          <w:rFonts w:ascii="Calibri" w:eastAsia="Calibri" w:hAnsi="Calibri" w:cs="Calibri"/>
          <w:sz w:val="24"/>
          <w:szCs w:val="24"/>
        </w:rPr>
        <w:t>programme</w:t>
      </w:r>
      <w:proofErr w:type="spellEnd"/>
      <w:r w:rsidRPr="2904883C">
        <w:rPr>
          <w:rFonts w:ascii="Calibri" w:eastAsia="Calibri" w:hAnsi="Calibri" w:cs="Calibri"/>
          <w:sz w:val="24"/>
          <w:szCs w:val="24"/>
        </w:rPr>
        <w:t xml:space="preserve"> of study at the University. The University is committed to being as flexible as possible, whilst, at the same time, making sure that any accommodations made for the student do not compromise academic standards. The special arrangements which can and should be made for a student in these circumstances will vary from Department to Department, however, the general approach to be taken in these circumstances </w:t>
      </w:r>
      <w:r w:rsidR="004E33C3">
        <w:rPr>
          <w:rFonts w:ascii="Calibri" w:eastAsia="Calibri" w:hAnsi="Calibri" w:cs="Calibri"/>
          <w:sz w:val="24"/>
          <w:szCs w:val="24"/>
        </w:rPr>
        <w:t>should be</w:t>
      </w:r>
      <w:r w:rsidR="004E33C3" w:rsidRPr="2904883C">
        <w:rPr>
          <w:rFonts w:ascii="Calibri" w:eastAsia="Calibri" w:hAnsi="Calibri" w:cs="Calibri"/>
          <w:sz w:val="24"/>
          <w:szCs w:val="24"/>
        </w:rPr>
        <w:t xml:space="preserve"> </w:t>
      </w:r>
      <w:r w:rsidRPr="2904883C">
        <w:rPr>
          <w:rFonts w:ascii="Calibri" w:eastAsia="Calibri" w:hAnsi="Calibri" w:cs="Calibri"/>
          <w:sz w:val="24"/>
          <w:szCs w:val="24"/>
        </w:rPr>
        <w:t>consistent across the University.</w:t>
      </w:r>
    </w:p>
    <w:p w14:paraId="57AA64B4" w14:textId="7B05B7A5" w:rsidR="227B0CF6" w:rsidRDefault="0AFB9A1F" w:rsidP="3F1D9F81">
      <w:pPr>
        <w:spacing w:line="276" w:lineRule="auto"/>
        <w:rPr>
          <w:rFonts w:eastAsiaTheme="minorEastAsia"/>
          <w:sz w:val="24"/>
          <w:szCs w:val="24"/>
        </w:rPr>
      </w:pPr>
      <w:r w:rsidRPr="3F1D9F81">
        <w:rPr>
          <w:rFonts w:eastAsiaTheme="minorEastAsia"/>
          <w:sz w:val="24"/>
          <w:szCs w:val="24"/>
        </w:rPr>
        <w:t xml:space="preserve">Pregnancy and maternity have been protected characteristics since the introduction of the Equality Act, 2010. Since then, a student who is pregnant, or has given birth within the last 26 weeks, is explicitly protected from less </w:t>
      </w:r>
      <w:proofErr w:type="spellStart"/>
      <w:r w:rsidRPr="3F1D9F81">
        <w:rPr>
          <w:rFonts w:eastAsiaTheme="minorEastAsia"/>
          <w:sz w:val="24"/>
          <w:szCs w:val="24"/>
        </w:rPr>
        <w:t>favourable</w:t>
      </w:r>
      <w:proofErr w:type="spellEnd"/>
      <w:r w:rsidRPr="3F1D9F81">
        <w:rPr>
          <w:rFonts w:eastAsiaTheme="minorEastAsia"/>
          <w:sz w:val="24"/>
          <w:szCs w:val="24"/>
        </w:rPr>
        <w:t xml:space="preserve"> treatment. Additionally, a student who is breastfeeding is now explicitly protected from less </w:t>
      </w:r>
      <w:proofErr w:type="spellStart"/>
      <w:r w:rsidRPr="3F1D9F81">
        <w:rPr>
          <w:rFonts w:eastAsiaTheme="minorEastAsia"/>
          <w:sz w:val="24"/>
          <w:szCs w:val="24"/>
        </w:rPr>
        <w:t>favourable</w:t>
      </w:r>
      <w:proofErr w:type="spellEnd"/>
      <w:r w:rsidRPr="3F1D9F81">
        <w:rPr>
          <w:rFonts w:eastAsiaTheme="minorEastAsia"/>
          <w:sz w:val="24"/>
          <w:szCs w:val="24"/>
        </w:rPr>
        <w:t xml:space="preserve"> treatment in the areas of education and provision of services.  </w:t>
      </w:r>
    </w:p>
    <w:p w14:paraId="273FEF38" w14:textId="294A7D1F" w:rsidR="227B0CF6" w:rsidRDefault="0AFB9A1F" w:rsidP="3F1D9F81">
      <w:pPr>
        <w:spacing w:line="276" w:lineRule="auto"/>
        <w:rPr>
          <w:rFonts w:eastAsiaTheme="minorEastAsia"/>
          <w:sz w:val="24"/>
          <w:szCs w:val="24"/>
        </w:rPr>
      </w:pPr>
      <w:r w:rsidRPr="3F1D9F81">
        <w:rPr>
          <w:rFonts w:eastAsiaTheme="minorEastAsia"/>
          <w:sz w:val="24"/>
          <w:szCs w:val="24"/>
        </w:rPr>
        <w:t xml:space="preserve">The University is committed to ensuring that all students and applicants are treated fairly.  The University is respectful of the diversity of its student community, and responsibilities relating to pregnancy and familial relationships may manifest in </w:t>
      </w:r>
      <w:proofErr w:type="gramStart"/>
      <w:r w:rsidRPr="3F1D9F81">
        <w:rPr>
          <w:rFonts w:eastAsiaTheme="minorEastAsia"/>
          <w:sz w:val="24"/>
          <w:szCs w:val="24"/>
        </w:rPr>
        <w:t>a number of</w:t>
      </w:r>
      <w:proofErr w:type="gramEnd"/>
      <w:r w:rsidRPr="3F1D9F81">
        <w:rPr>
          <w:rFonts w:eastAsiaTheme="minorEastAsia"/>
          <w:sz w:val="24"/>
          <w:szCs w:val="24"/>
        </w:rPr>
        <w:t xml:space="preserve"> different ways.  This policy seeks to be fully inclusive of any family relationships that students may have, and to ensure that all students affected by the birth of a child, the introduction of a child into their family, or the loss of child, have access to the same level of support and flexibility.    </w:t>
      </w:r>
    </w:p>
    <w:p w14:paraId="12A92F95" w14:textId="78EF5517" w:rsidR="227B0CF6" w:rsidRDefault="1CFEC4E2" w:rsidP="3F1D9F81">
      <w:pPr>
        <w:rPr>
          <w:rFonts w:eastAsiaTheme="minorEastAsia"/>
          <w:b/>
          <w:bCs/>
          <w:color w:val="1D1D1B"/>
          <w:sz w:val="32"/>
          <w:szCs w:val="32"/>
        </w:rPr>
      </w:pPr>
      <w:r w:rsidRPr="3F1D9F81">
        <w:rPr>
          <w:rFonts w:eastAsiaTheme="minorEastAsia"/>
          <w:b/>
          <w:bCs/>
          <w:color w:val="1D1D1B"/>
          <w:sz w:val="32"/>
          <w:szCs w:val="32"/>
        </w:rPr>
        <w:t>Scope</w:t>
      </w:r>
    </w:p>
    <w:p w14:paraId="0C96E1A5" w14:textId="605C3F0D" w:rsidR="227B0CF6" w:rsidRDefault="0AFB9A1F" w:rsidP="2904883C">
      <w:pPr>
        <w:spacing w:line="276" w:lineRule="auto"/>
        <w:rPr>
          <w:rFonts w:eastAsiaTheme="minorEastAsia"/>
          <w:sz w:val="24"/>
          <w:szCs w:val="24"/>
        </w:rPr>
      </w:pPr>
      <w:r w:rsidRPr="2904883C">
        <w:rPr>
          <w:rFonts w:eastAsiaTheme="minorEastAsia"/>
          <w:sz w:val="24"/>
          <w:szCs w:val="24"/>
        </w:rPr>
        <w:t xml:space="preserve">This policy applies to all registered Aberystwyth University students and to applicants who will require support under the provisions of this policy at the time of joining the University. </w:t>
      </w:r>
    </w:p>
    <w:p w14:paraId="62198D67" w14:textId="566A2E1C" w:rsidR="227B0CF6" w:rsidRDefault="0AFB9A1F" w:rsidP="3F1D9F81">
      <w:pPr>
        <w:spacing w:line="276" w:lineRule="auto"/>
        <w:rPr>
          <w:rFonts w:eastAsiaTheme="minorEastAsia"/>
          <w:sz w:val="24"/>
          <w:szCs w:val="24"/>
        </w:rPr>
      </w:pPr>
      <w:r w:rsidRPr="3F1D9F81">
        <w:rPr>
          <w:rFonts w:eastAsiaTheme="minorEastAsia"/>
          <w:sz w:val="24"/>
          <w:szCs w:val="24"/>
        </w:rPr>
        <w:t>To ensure that this policy is fully inclusive, the provisions within it apply to students who fall into the following categories:</w:t>
      </w:r>
    </w:p>
    <w:p w14:paraId="3A132720" w14:textId="7FF65AB1" w:rsidR="227B0CF6" w:rsidRDefault="0AFB9A1F" w:rsidP="6B042E8F">
      <w:pPr>
        <w:pStyle w:val="ListParagraph"/>
        <w:numPr>
          <w:ilvl w:val="0"/>
          <w:numId w:val="3"/>
        </w:numPr>
        <w:spacing w:line="276" w:lineRule="auto"/>
        <w:rPr>
          <w:rFonts w:eastAsiaTheme="minorEastAsia"/>
          <w:sz w:val="24"/>
          <w:szCs w:val="24"/>
        </w:rPr>
      </w:pPr>
      <w:r w:rsidRPr="6B042E8F">
        <w:rPr>
          <w:rFonts w:eastAsiaTheme="minorEastAsia"/>
          <w:sz w:val="24"/>
          <w:szCs w:val="24"/>
        </w:rPr>
        <w:t>Students and applicants who are pregnant, have given birth within the</w:t>
      </w:r>
      <w:r w:rsidR="004E33C3">
        <w:rPr>
          <w:rFonts w:eastAsiaTheme="minorEastAsia"/>
          <w:sz w:val="24"/>
          <w:szCs w:val="24"/>
        </w:rPr>
        <w:t xml:space="preserve"> last 26 weeks</w:t>
      </w:r>
      <w:r w:rsidRPr="6B042E8F">
        <w:rPr>
          <w:rFonts w:eastAsiaTheme="minorEastAsia"/>
          <w:sz w:val="24"/>
          <w:szCs w:val="24"/>
        </w:rPr>
        <w:t>, have had a termination or experienced miscarriage, still-birth, or neonatal death within the last year, become a parent through surrogacy, or are fostering or adopting a child (or applicants who will fall within this definition at the point of joining the University).</w:t>
      </w:r>
    </w:p>
    <w:p w14:paraId="7D804903" w14:textId="72E8DEC4" w:rsidR="227B0CF6" w:rsidRDefault="0AFB9A1F" w:rsidP="2904883C">
      <w:pPr>
        <w:pStyle w:val="ListParagraph"/>
        <w:numPr>
          <w:ilvl w:val="0"/>
          <w:numId w:val="3"/>
        </w:numPr>
        <w:spacing w:line="276" w:lineRule="auto"/>
        <w:rPr>
          <w:rFonts w:eastAsiaTheme="minorEastAsia"/>
          <w:sz w:val="24"/>
          <w:szCs w:val="24"/>
        </w:rPr>
      </w:pPr>
      <w:r w:rsidRPr="2904883C">
        <w:rPr>
          <w:rFonts w:eastAsiaTheme="minorEastAsia"/>
          <w:sz w:val="24"/>
          <w:szCs w:val="24"/>
        </w:rPr>
        <w:lastRenderedPageBreak/>
        <w:t>Students and applicants who are co-parents of a child born (including through surrogacy), fostered, or adopted, or who have been affected by termination or miscarriage, still-</w:t>
      </w:r>
      <w:proofErr w:type="gramStart"/>
      <w:r w:rsidRPr="2904883C">
        <w:rPr>
          <w:rFonts w:eastAsiaTheme="minorEastAsia"/>
          <w:sz w:val="24"/>
          <w:szCs w:val="24"/>
        </w:rPr>
        <w:t>birth</w:t>
      </w:r>
      <w:proofErr w:type="gramEnd"/>
      <w:r w:rsidRPr="2904883C">
        <w:rPr>
          <w:rFonts w:eastAsiaTheme="minorEastAsia"/>
          <w:sz w:val="24"/>
          <w:szCs w:val="24"/>
        </w:rPr>
        <w:t xml:space="preserve"> or neonatal death within the last year, whether or not they are in a relationship with the parent involved. </w:t>
      </w:r>
    </w:p>
    <w:p w14:paraId="484579C0" w14:textId="5F12CDF1" w:rsidR="227B0CF6" w:rsidRDefault="0AFB9A1F" w:rsidP="3F1D9F81">
      <w:pPr>
        <w:pStyle w:val="ListParagraph"/>
        <w:numPr>
          <w:ilvl w:val="0"/>
          <w:numId w:val="3"/>
        </w:numPr>
        <w:spacing w:line="276" w:lineRule="auto"/>
        <w:rPr>
          <w:rFonts w:eastAsiaTheme="minorEastAsia"/>
          <w:sz w:val="24"/>
          <w:szCs w:val="24"/>
        </w:rPr>
      </w:pPr>
      <w:r w:rsidRPr="3F1D9F81">
        <w:rPr>
          <w:rFonts w:eastAsiaTheme="minorEastAsia"/>
          <w:sz w:val="24"/>
          <w:szCs w:val="24"/>
        </w:rPr>
        <w:t>Students and applicants who have a partner who is pregnant, has given birth within the last year, has had a termination or experienced miscarriage, still-</w:t>
      </w:r>
      <w:proofErr w:type="gramStart"/>
      <w:r w:rsidRPr="3F1D9F81">
        <w:rPr>
          <w:rFonts w:eastAsiaTheme="minorEastAsia"/>
          <w:sz w:val="24"/>
          <w:szCs w:val="24"/>
        </w:rPr>
        <w:t>birth</w:t>
      </w:r>
      <w:proofErr w:type="gramEnd"/>
      <w:r w:rsidRPr="3F1D9F81">
        <w:rPr>
          <w:rFonts w:eastAsiaTheme="minorEastAsia"/>
          <w:sz w:val="24"/>
          <w:szCs w:val="24"/>
        </w:rPr>
        <w:t xml:space="preserve"> or neonatal death within the last year, has become a parent through surrogacy, or is fostering or adopting a child, whether or not the student is considered a parent of the child.</w:t>
      </w:r>
    </w:p>
    <w:p w14:paraId="1A8FC2CF" w14:textId="302E2048" w:rsidR="227B0CF6" w:rsidRDefault="0AFB9A1F" w:rsidP="2904883C">
      <w:pPr>
        <w:spacing w:line="276" w:lineRule="auto"/>
        <w:rPr>
          <w:rFonts w:eastAsiaTheme="minorEastAsia"/>
          <w:sz w:val="24"/>
          <w:szCs w:val="24"/>
        </w:rPr>
      </w:pPr>
      <w:r w:rsidRPr="2904883C">
        <w:rPr>
          <w:rFonts w:eastAsiaTheme="minorEastAsia"/>
          <w:sz w:val="24"/>
          <w:szCs w:val="24"/>
        </w:rPr>
        <w:t>The personal circumstances of students or applicants who fall within the remit of this policy should be treated with confidentiality.  Students and applicants should feel assured that personal information will not be shared without their consent and that, where consent is given, sharing will be for the purposes of ensuring their safety and supporting them.  All data will be managed in accordance with the University’s Data Protection arrangements.</w:t>
      </w:r>
    </w:p>
    <w:p w14:paraId="77549BDD" w14:textId="4ABD7891" w:rsidR="227B0CF6" w:rsidRDefault="0AFB9A1F" w:rsidP="2904883C">
      <w:pPr>
        <w:spacing w:line="276" w:lineRule="auto"/>
        <w:rPr>
          <w:rFonts w:eastAsiaTheme="minorEastAsia"/>
          <w:sz w:val="24"/>
          <w:szCs w:val="24"/>
        </w:rPr>
      </w:pPr>
      <w:r w:rsidRPr="2904883C">
        <w:rPr>
          <w:rFonts w:eastAsiaTheme="minorEastAsia"/>
          <w:sz w:val="24"/>
          <w:szCs w:val="24"/>
        </w:rPr>
        <w:t xml:space="preserve">Staff pregnancy, maternity, paternity, and parental leave is excluded from this policy.  Policies relating to staff are available from the </w:t>
      </w:r>
      <w:hyperlink r:id="rId10">
        <w:r w:rsidRPr="2904883C">
          <w:rPr>
            <w:rStyle w:val="Hyperlink"/>
            <w:rFonts w:eastAsiaTheme="minorEastAsia"/>
            <w:sz w:val="24"/>
            <w:szCs w:val="24"/>
          </w:rPr>
          <w:t>Human Resources Department</w:t>
        </w:r>
      </w:hyperlink>
      <w:r w:rsidRPr="2904883C">
        <w:rPr>
          <w:rFonts w:eastAsiaTheme="minorEastAsia"/>
          <w:sz w:val="24"/>
          <w:szCs w:val="24"/>
        </w:rPr>
        <w:t xml:space="preserve"> </w:t>
      </w:r>
      <w:r w:rsidR="00A471C4" w:rsidRPr="2904883C">
        <w:rPr>
          <w:rFonts w:eastAsiaTheme="minorEastAsia"/>
          <w:sz w:val="24"/>
          <w:szCs w:val="24"/>
        </w:rPr>
        <w:t xml:space="preserve">. </w:t>
      </w:r>
      <w:r w:rsidRPr="2904883C">
        <w:rPr>
          <w:rFonts w:eastAsiaTheme="minorEastAsia"/>
          <w:sz w:val="24"/>
          <w:szCs w:val="24"/>
        </w:rPr>
        <w:t>However, where a member of staff is also a student at the University, this policy will apply to any support provided to the individual in relation to their studies.</w:t>
      </w:r>
    </w:p>
    <w:p w14:paraId="26F53D88" w14:textId="74A9B1A8" w:rsidR="0AFB9A1F" w:rsidRDefault="0AFB9A1F" w:rsidP="3F1D9F81">
      <w:pPr>
        <w:pStyle w:val="Heading4"/>
        <w:rPr>
          <w:rFonts w:asciiTheme="minorHAnsi" w:eastAsiaTheme="minorEastAsia" w:hAnsiTheme="minorHAnsi" w:cstheme="minorBidi"/>
          <w:b/>
          <w:bCs/>
          <w:i w:val="0"/>
          <w:iCs w:val="0"/>
          <w:color w:val="auto"/>
          <w:sz w:val="32"/>
          <w:szCs w:val="32"/>
        </w:rPr>
      </w:pPr>
      <w:r w:rsidRPr="3F1D9F81">
        <w:rPr>
          <w:rFonts w:asciiTheme="minorHAnsi" w:eastAsiaTheme="minorEastAsia" w:hAnsiTheme="minorHAnsi" w:cstheme="minorBidi"/>
          <w:b/>
          <w:bCs/>
          <w:i w:val="0"/>
          <w:iCs w:val="0"/>
          <w:color w:val="auto"/>
          <w:sz w:val="32"/>
          <w:szCs w:val="32"/>
        </w:rPr>
        <w:t>Summary of Key Responsibilities:</w:t>
      </w:r>
    </w:p>
    <w:p w14:paraId="58E2AD38" w14:textId="6E47B5C8" w:rsidR="0AFB9A1F" w:rsidRDefault="0AFB9A1F" w:rsidP="3F1D9F81">
      <w:pPr>
        <w:rPr>
          <w:rFonts w:eastAsiaTheme="minorEastAsia"/>
        </w:rPr>
      </w:pPr>
    </w:p>
    <w:p w14:paraId="6CB6C9F2" w14:textId="36D80D5B" w:rsidR="0AFB9A1F" w:rsidRDefault="3F1D9F81" w:rsidP="3F1D9F81">
      <w:pPr>
        <w:rPr>
          <w:rFonts w:ascii="Calibri" w:eastAsia="Calibri" w:hAnsi="Calibri" w:cs="Calibri"/>
          <w:b/>
          <w:bCs/>
          <w:sz w:val="28"/>
          <w:szCs w:val="28"/>
        </w:rPr>
      </w:pPr>
      <w:r w:rsidRPr="3F1D9F81">
        <w:rPr>
          <w:rFonts w:ascii="Calibri" w:eastAsia="Calibri" w:hAnsi="Calibri" w:cs="Calibri"/>
          <w:b/>
          <w:bCs/>
          <w:sz w:val="28"/>
          <w:szCs w:val="28"/>
        </w:rPr>
        <w:t xml:space="preserve">The University will ensure that: </w:t>
      </w:r>
    </w:p>
    <w:p w14:paraId="540C976C" w14:textId="33A291D3" w:rsidR="0AFB9A1F" w:rsidRDefault="3F1D9F81" w:rsidP="407C7F2C">
      <w:pPr>
        <w:pStyle w:val="ListParagraph"/>
        <w:numPr>
          <w:ilvl w:val="0"/>
          <w:numId w:val="5"/>
        </w:numPr>
        <w:rPr>
          <w:rFonts w:asciiTheme="minorEastAsia" w:eastAsiaTheme="minorEastAsia" w:hAnsiTheme="minorEastAsia" w:cstheme="minorEastAsia"/>
          <w:sz w:val="24"/>
          <w:szCs w:val="24"/>
        </w:rPr>
      </w:pPr>
      <w:r w:rsidRPr="407C7F2C">
        <w:rPr>
          <w:rFonts w:ascii="Calibri" w:eastAsia="Calibri" w:hAnsi="Calibri" w:cs="Calibri"/>
          <w:sz w:val="24"/>
          <w:szCs w:val="24"/>
        </w:rPr>
        <w:t xml:space="preserve">The policy is widely </w:t>
      </w:r>
      <w:proofErr w:type="spellStart"/>
      <w:r w:rsidRPr="407C7F2C">
        <w:rPr>
          <w:rFonts w:ascii="Calibri" w:eastAsia="Calibri" w:hAnsi="Calibri" w:cs="Calibri"/>
          <w:sz w:val="24"/>
          <w:szCs w:val="24"/>
        </w:rPr>
        <w:t>publicised</w:t>
      </w:r>
      <w:proofErr w:type="spellEnd"/>
      <w:r w:rsidRPr="407C7F2C">
        <w:rPr>
          <w:rFonts w:ascii="Calibri" w:eastAsia="Calibri" w:hAnsi="Calibri" w:cs="Calibri"/>
          <w:sz w:val="24"/>
          <w:szCs w:val="24"/>
        </w:rPr>
        <w:t xml:space="preserve"> and available to staff and students</w:t>
      </w:r>
      <w:r w:rsidR="407C7F2C" w:rsidRPr="407C7F2C">
        <w:rPr>
          <w:rFonts w:ascii="Calibri" w:eastAsia="Calibri" w:hAnsi="Calibri" w:cs="Calibri"/>
          <w:sz w:val="24"/>
          <w:szCs w:val="24"/>
        </w:rPr>
        <w:t xml:space="preserve"> </w:t>
      </w:r>
    </w:p>
    <w:p w14:paraId="69005D72" w14:textId="337B7F2B" w:rsidR="0AFB9A1F" w:rsidRDefault="3F1D9F81" w:rsidP="407C7F2C">
      <w:pPr>
        <w:pStyle w:val="ListParagraph"/>
        <w:numPr>
          <w:ilvl w:val="0"/>
          <w:numId w:val="5"/>
        </w:numPr>
        <w:rPr>
          <w:sz w:val="24"/>
          <w:szCs w:val="24"/>
        </w:rPr>
      </w:pPr>
      <w:r w:rsidRPr="407C7F2C">
        <w:rPr>
          <w:rFonts w:ascii="Calibri" w:eastAsia="Calibri" w:hAnsi="Calibri" w:cs="Calibri"/>
          <w:sz w:val="24"/>
          <w:szCs w:val="24"/>
        </w:rPr>
        <w:t xml:space="preserve">Any student who becomes pregnant before or during a period of study at the University is accommodated as far as practicable to allow </w:t>
      </w:r>
      <w:r w:rsidR="00214DDE" w:rsidRPr="407C7F2C">
        <w:rPr>
          <w:rFonts w:ascii="Calibri" w:eastAsia="Calibri" w:hAnsi="Calibri" w:cs="Calibri"/>
          <w:sz w:val="24"/>
          <w:szCs w:val="24"/>
        </w:rPr>
        <w:t>them</w:t>
      </w:r>
      <w:r w:rsidRPr="407C7F2C">
        <w:rPr>
          <w:rFonts w:ascii="Calibri" w:eastAsia="Calibri" w:hAnsi="Calibri" w:cs="Calibri"/>
          <w:sz w:val="24"/>
          <w:szCs w:val="24"/>
        </w:rPr>
        <w:t xml:space="preserve"> to complete </w:t>
      </w:r>
      <w:r w:rsidR="00A471C4" w:rsidRPr="407C7F2C">
        <w:rPr>
          <w:rFonts w:ascii="Calibri" w:eastAsia="Calibri" w:hAnsi="Calibri" w:cs="Calibri"/>
          <w:sz w:val="24"/>
          <w:szCs w:val="24"/>
        </w:rPr>
        <w:t>t</w:t>
      </w:r>
      <w:r w:rsidRPr="407C7F2C">
        <w:rPr>
          <w:rFonts w:ascii="Calibri" w:eastAsia="Calibri" w:hAnsi="Calibri" w:cs="Calibri"/>
          <w:sz w:val="24"/>
          <w:szCs w:val="24"/>
        </w:rPr>
        <w:t>he</w:t>
      </w:r>
      <w:r w:rsidR="00A471C4" w:rsidRPr="407C7F2C">
        <w:rPr>
          <w:rFonts w:ascii="Calibri" w:eastAsia="Calibri" w:hAnsi="Calibri" w:cs="Calibri"/>
          <w:sz w:val="24"/>
          <w:szCs w:val="24"/>
        </w:rPr>
        <w:t>i</w:t>
      </w:r>
      <w:r w:rsidRPr="407C7F2C">
        <w:rPr>
          <w:rFonts w:ascii="Calibri" w:eastAsia="Calibri" w:hAnsi="Calibri" w:cs="Calibri"/>
          <w:sz w:val="24"/>
          <w:szCs w:val="24"/>
        </w:rPr>
        <w:t xml:space="preserve">r </w:t>
      </w:r>
      <w:proofErr w:type="spellStart"/>
      <w:r w:rsidRPr="407C7F2C">
        <w:rPr>
          <w:rFonts w:ascii="Calibri" w:eastAsia="Calibri" w:hAnsi="Calibri" w:cs="Calibri"/>
          <w:sz w:val="24"/>
          <w:szCs w:val="24"/>
        </w:rPr>
        <w:t>programme</w:t>
      </w:r>
      <w:proofErr w:type="spellEnd"/>
      <w:r w:rsidRPr="407C7F2C">
        <w:rPr>
          <w:rFonts w:ascii="Calibri" w:eastAsia="Calibri" w:hAnsi="Calibri" w:cs="Calibri"/>
          <w:sz w:val="24"/>
          <w:szCs w:val="24"/>
        </w:rPr>
        <w:t xml:space="preserve"> of study, providing academic standards are upheld </w:t>
      </w:r>
    </w:p>
    <w:p w14:paraId="58AF28B0" w14:textId="7AC2F068" w:rsidR="0AFB9A1F" w:rsidRDefault="3F1D9F81" w:rsidP="3F1D9F81">
      <w:pPr>
        <w:pStyle w:val="ListParagraph"/>
        <w:numPr>
          <w:ilvl w:val="0"/>
          <w:numId w:val="5"/>
        </w:numPr>
        <w:rPr>
          <w:rFonts w:eastAsiaTheme="minorEastAsia"/>
          <w:sz w:val="24"/>
          <w:szCs w:val="24"/>
        </w:rPr>
      </w:pPr>
      <w:r w:rsidRPr="3F1D9F81">
        <w:rPr>
          <w:rFonts w:ascii="Calibri" w:eastAsia="Calibri" w:hAnsi="Calibri" w:cs="Calibri"/>
          <w:sz w:val="24"/>
          <w:szCs w:val="24"/>
        </w:rPr>
        <w:t xml:space="preserve">Relevant staff are made aware of the terms of this policy and their responsibilities arising under it </w:t>
      </w:r>
    </w:p>
    <w:p w14:paraId="407E6175" w14:textId="0814EA7B" w:rsidR="0AFB9A1F" w:rsidRDefault="3F1D9F81" w:rsidP="3BB34907">
      <w:pPr>
        <w:pStyle w:val="ListParagraph"/>
        <w:numPr>
          <w:ilvl w:val="0"/>
          <w:numId w:val="5"/>
        </w:numPr>
        <w:rPr>
          <w:rFonts w:eastAsiaTheme="minorEastAsia"/>
          <w:sz w:val="24"/>
          <w:szCs w:val="24"/>
        </w:rPr>
      </w:pPr>
      <w:r w:rsidRPr="3BB34907">
        <w:rPr>
          <w:rFonts w:ascii="Calibri" w:eastAsia="Calibri" w:hAnsi="Calibri" w:cs="Calibri"/>
          <w:sz w:val="24"/>
          <w:szCs w:val="24"/>
        </w:rPr>
        <w:t xml:space="preserve">Support and guidance are available for staff undertaking risk assessments on elements of the </w:t>
      </w:r>
      <w:proofErr w:type="spellStart"/>
      <w:r w:rsidRPr="3BB34907">
        <w:rPr>
          <w:rFonts w:ascii="Calibri" w:eastAsia="Calibri" w:hAnsi="Calibri" w:cs="Calibri"/>
          <w:sz w:val="24"/>
          <w:szCs w:val="24"/>
        </w:rPr>
        <w:t>programme</w:t>
      </w:r>
      <w:proofErr w:type="spellEnd"/>
      <w:r w:rsidRPr="3BB34907">
        <w:rPr>
          <w:rFonts w:ascii="Calibri" w:eastAsia="Calibri" w:hAnsi="Calibri" w:cs="Calibri"/>
          <w:sz w:val="24"/>
          <w:szCs w:val="24"/>
        </w:rPr>
        <w:t xml:space="preserve"> of study that are likely to result in a risk to the health and safety of the student or unborn child </w:t>
      </w:r>
    </w:p>
    <w:p w14:paraId="5544A1BD" w14:textId="164C858E" w:rsidR="0AFB9A1F" w:rsidRDefault="3F1D9F81" w:rsidP="2904883C">
      <w:pPr>
        <w:pStyle w:val="ListParagraph"/>
        <w:numPr>
          <w:ilvl w:val="0"/>
          <w:numId w:val="5"/>
        </w:numPr>
        <w:rPr>
          <w:rFonts w:eastAsiaTheme="minorEastAsia"/>
          <w:sz w:val="24"/>
          <w:szCs w:val="24"/>
        </w:rPr>
      </w:pPr>
      <w:r w:rsidRPr="2904883C">
        <w:rPr>
          <w:rFonts w:ascii="Calibri" w:eastAsia="Calibri" w:hAnsi="Calibri" w:cs="Calibri"/>
          <w:sz w:val="24"/>
          <w:szCs w:val="24"/>
        </w:rPr>
        <w:t xml:space="preserve">Staff in the </w:t>
      </w:r>
      <w:r w:rsidR="009342AB" w:rsidRPr="2904883C">
        <w:rPr>
          <w:rFonts w:ascii="Calibri" w:eastAsia="Calibri" w:hAnsi="Calibri" w:cs="Calibri"/>
          <w:sz w:val="24"/>
          <w:szCs w:val="24"/>
        </w:rPr>
        <w:t>Student Accessibility team</w:t>
      </w:r>
      <w:r w:rsidRPr="2904883C">
        <w:rPr>
          <w:rFonts w:ascii="Calibri" w:eastAsia="Calibri" w:hAnsi="Calibri" w:cs="Calibri"/>
          <w:sz w:val="24"/>
          <w:szCs w:val="24"/>
        </w:rPr>
        <w:t xml:space="preserve"> are available to discuss with staff the best way to support the continuing study of a pregnant student to ensure </w:t>
      </w:r>
      <w:r w:rsidR="009342AB" w:rsidRPr="2904883C">
        <w:rPr>
          <w:rFonts w:ascii="Calibri" w:eastAsia="Calibri" w:hAnsi="Calibri" w:cs="Calibri"/>
          <w:sz w:val="24"/>
          <w:szCs w:val="24"/>
        </w:rPr>
        <w:t xml:space="preserve">they </w:t>
      </w:r>
      <w:proofErr w:type="gramStart"/>
      <w:r w:rsidR="009342AB" w:rsidRPr="2904883C">
        <w:rPr>
          <w:rFonts w:ascii="Calibri" w:eastAsia="Calibri" w:hAnsi="Calibri" w:cs="Calibri"/>
          <w:sz w:val="24"/>
          <w:szCs w:val="24"/>
        </w:rPr>
        <w:t>are</w:t>
      </w:r>
      <w:r w:rsidRPr="2904883C">
        <w:rPr>
          <w:rFonts w:ascii="Calibri" w:eastAsia="Calibri" w:hAnsi="Calibri" w:cs="Calibri"/>
          <w:sz w:val="24"/>
          <w:szCs w:val="24"/>
        </w:rPr>
        <w:t xml:space="preserve"> able to</w:t>
      </w:r>
      <w:proofErr w:type="gramEnd"/>
      <w:r w:rsidRPr="2904883C">
        <w:rPr>
          <w:rFonts w:ascii="Calibri" w:eastAsia="Calibri" w:hAnsi="Calibri" w:cs="Calibri"/>
          <w:sz w:val="24"/>
          <w:szCs w:val="24"/>
        </w:rPr>
        <w:t xml:space="preserve"> complete </w:t>
      </w:r>
      <w:r w:rsidR="00191875" w:rsidRPr="2904883C">
        <w:rPr>
          <w:rFonts w:ascii="Calibri" w:eastAsia="Calibri" w:hAnsi="Calibri" w:cs="Calibri"/>
          <w:sz w:val="24"/>
          <w:szCs w:val="24"/>
        </w:rPr>
        <w:t>their</w:t>
      </w:r>
      <w:r w:rsidRPr="2904883C">
        <w:rPr>
          <w:rFonts w:ascii="Calibri" w:eastAsia="Calibri" w:hAnsi="Calibri" w:cs="Calibri"/>
          <w:sz w:val="24"/>
          <w:szCs w:val="24"/>
        </w:rPr>
        <w:t xml:space="preserve"> </w:t>
      </w:r>
      <w:proofErr w:type="spellStart"/>
      <w:r w:rsidRPr="2904883C">
        <w:rPr>
          <w:rFonts w:ascii="Calibri" w:eastAsia="Calibri" w:hAnsi="Calibri" w:cs="Calibri"/>
          <w:sz w:val="24"/>
          <w:szCs w:val="24"/>
        </w:rPr>
        <w:t>programme</w:t>
      </w:r>
      <w:proofErr w:type="spellEnd"/>
      <w:r w:rsidRPr="2904883C">
        <w:rPr>
          <w:rFonts w:ascii="Calibri" w:eastAsia="Calibri" w:hAnsi="Calibri" w:cs="Calibri"/>
          <w:sz w:val="24"/>
          <w:szCs w:val="24"/>
        </w:rPr>
        <w:t xml:space="preserve"> of study </w:t>
      </w:r>
    </w:p>
    <w:p w14:paraId="43964E57" w14:textId="1D9AC1B3" w:rsidR="0AFB9A1F" w:rsidRDefault="3F1D9F81" w:rsidP="3F1D9F81">
      <w:pPr>
        <w:pStyle w:val="ListParagraph"/>
        <w:numPr>
          <w:ilvl w:val="0"/>
          <w:numId w:val="5"/>
        </w:numPr>
        <w:rPr>
          <w:rFonts w:eastAsiaTheme="minorEastAsia"/>
          <w:sz w:val="24"/>
          <w:szCs w:val="24"/>
        </w:rPr>
      </w:pPr>
      <w:r w:rsidRPr="3F1D9F81">
        <w:rPr>
          <w:rFonts w:ascii="Calibri" w:eastAsia="Calibri" w:hAnsi="Calibri" w:cs="Calibri"/>
          <w:sz w:val="24"/>
          <w:szCs w:val="24"/>
        </w:rPr>
        <w:t xml:space="preserve">Appropriate support is available to students through various support services </w:t>
      </w:r>
    </w:p>
    <w:p w14:paraId="4ADA3954" w14:textId="07436FA0" w:rsidR="0AFB9A1F" w:rsidRDefault="3F1D9F81" w:rsidP="3F1D9F81">
      <w:pPr>
        <w:pStyle w:val="ListParagraph"/>
        <w:numPr>
          <w:ilvl w:val="0"/>
          <w:numId w:val="5"/>
        </w:numPr>
        <w:rPr>
          <w:rFonts w:eastAsiaTheme="minorEastAsia"/>
          <w:sz w:val="24"/>
          <w:szCs w:val="24"/>
        </w:rPr>
      </w:pPr>
      <w:r w:rsidRPr="3F1D9F81">
        <w:rPr>
          <w:rFonts w:ascii="Calibri" w:eastAsia="Calibri" w:hAnsi="Calibri" w:cs="Calibri"/>
          <w:sz w:val="24"/>
          <w:szCs w:val="24"/>
        </w:rPr>
        <w:t>The policy is kept under review and updated as necessary</w:t>
      </w:r>
    </w:p>
    <w:p w14:paraId="05DBD756" w14:textId="41F9313C" w:rsidR="0AFB9A1F" w:rsidRDefault="0AFB9A1F" w:rsidP="3F1D9F81">
      <w:pPr>
        <w:rPr>
          <w:rFonts w:ascii="Calibri" w:eastAsia="Calibri" w:hAnsi="Calibri" w:cs="Calibri"/>
        </w:rPr>
      </w:pPr>
    </w:p>
    <w:p w14:paraId="1754FC1A" w14:textId="174B9ACF" w:rsidR="0AFB9A1F" w:rsidRDefault="3F1D9F81" w:rsidP="3F1D9F81">
      <w:pPr>
        <w:rPr>
          <w:rFonts w:ascii="Calibri" w:eastAsia="Calibri" w:hAnsi="Calibri" w:cs="Calibri"/>
          <w:b/>
          <w:bCs/>
          <w:sz w:val="28"/>
          <w:szCs w:val="28"/>
        </w:rPr>
      </w:pPr>
      <w:r w:rsidRPr="3F1D9F81">
        <w:rPr>
          <w:rFonts w:ascii="Calibri" w:eastAsia="Calibri" w:hAnsi="Calibri" w:cs="Calibri"/>
          <w:b/>
          <w:bCs/>
          <w:sz w:val="28"/>
          <w:szCs w:val="28"/>
        </w:rPr>
        <w:lastRenderedPageBreak/>
        <w:t>Academic Departments will ensure that:</w:t>
      </w:r>
    </w:p>
    <w:p w14:paraId="19DCC84E" w14:textId="5D7675D3" w:rsidR="0AFB9A1F" w:rsidRDefault="3F1D9F81" w:rsidP="407C7F2C">
      <w:pPr>
        <w:pStyle w:val="ListParagraph"/>
        <w:numPr>
          <w:ilvl w:val="0"/>
          <w:numId w:val="4"/>
        </w:numPr>
        <w:rPr>
          <w:rFonts w:eastAsiaTheme="minorEastAsia"/>
          <w:sz w:val="24"/>
          <w:szCs w:val="24"/>
        </w:rPr>
      </w:pPr>
      <w:r w:rsidRPr="407C7F2C">
        <w:rPr>
          <w:rFonts w:ascii="Calibri" w:eastAsia="Calibri" w:hAnsi="Calibri" w:cs="Calibri"/>
          <w:sz w:val="24"/>
          <w:szCs w:val="24"/>
        </w:rPr>
        <w:t xml:space="preserve">The policy is widely </w:t>
      </w:r>
      <w:proofErr w:type="spellStart"/>
      <w:r w:rsidRPr="407C7F2C">
        <w:rPr>
          <w:rFonts w:ascii="Calibri" w:eastAsia="Calibri" w:hAnsi="Calibri" w:cs="Calibri"/>
          <w:sz w:val="24"/>
          <w:szCs w:val="24"/>
        </w:rPr>
        <w:t>publicised</w:t>
      </w:r>
      <w:proofErr w:type="spellEnd"/>
      <w:r w:rsidRPr="407C7F2C">
        <w:rPr>
          <w:rFonts w:ascii="Calibri" w:eastAsia="Calibri" w:hAnsi="Calibri" w:cs="Calibri"/>
          <w:sz w:val="24"/>
          <w:szCs w:val="24"/>
        </w:rPr>
        <w:t xml:space="preserve"> and available to staff and students </w:t>
      </w:r>
    </w:p>
    <w:p w14:paraId="6C818A97" w14:textId="545916FE" w:rsidR="0AFB9A1F" w:rsidRDefault="00191875" w:rsidP="2904883C">
      <w:pPr>
        <w:pStyle w:val="ListParagraph"/>
        <w:numPr>
          <w:ilvl w:val="0"/>
          <w:numId w:val="4"/>
        </w:numPr>
        <w:rPr>
          <w:rFonts w:eastAsiaTheme="minorEastAsia"/>
          <w:sz w:val="24"/>
          <w:szCs w:val="24"/>
        </w:rPr>
      </w:pPr>
      <w:r w:rsidRPr="2904883C">
        <w:rPr>
          <w:rFonts w:ascii="Calibri" w:eastAsia="Calibri" w:hAnsi="Calibri" w:cs="Calibri"/>
          <w:sz w:val="24"/>
          <w:szCs w:val="24"/>
        </w:rPr>
        <w:t>S</w:t>
      </w:r>
      <w:r w:rsidR="3F1D9F81" w:rsidRPr="2904883C">
        <w:rPr>
          <w:rFonts w:ascii="Calibri" w:eastAsia="Calibri" w:hAnsi="Calibri" w:cs="Calibri"/>
          <w:sz w:val="24"/>
          <w:szCs w:val="24"/>
        </w:rPr>
        <w:t xml:space="preserve">tudents are made aware of the policy and encouraged to disclose a pregnancy in confidence at an early stage, particularly where elements of their </w:t>
      </w:r>
      <w:proofErr w:type="spellStart"/>
      <w:r w:rsidR="3F1D9F81" w:rsidRPr="2904883C">
        <w:rPr>
          <w:rFonts w:ascii="Calibri" w:eastAsia="Calibri" w:hAnsi="Calibri" w:cs="Calibri"/>
          <w:sz w:val="24"/>
          <w:szCs w:val="24"/>
        </w:rPr>
        <w:t>programme</w:t>
      </w:r>
      <w:proofErr w:type="spellEnd"/>
      <w:r w:rsidR="3F1D9F81" w:rsidRPr="2904883C">
        <w:rPr>
          <w:rFonts w:ascii="Calibri" w:eastAsia="Calibri" w:hAnsi="Calibri" w:cs="Calibri"/>
          <w:sz w:val="24"/>
          <w:szCs w:val="24"/>
        </w:rPr>
        <w:t xml:space="preserve"> of study might result in a risk to the health and safety of the student or unborn child </w:t>
      </w:r>
    </w:p>
    <w:p w14:paraId="6D6EF710" w14:textId="2E761232" w:rsidR="0AFB9A1F" w:rsidRDefault="3F1D9F81" w:rsidP="3F1D9F81">
      <w:pPr>
        <w:pStyle w:val="ListParagraph"/>
        <w:numPr>
          <w:ilvl w:val="0"/>
          <w:numId w:val="4"/>
        </w:numPr>
        <w:rPr>
          <w:rFonts w:eastAsiaTheme="minorEastAsia"/>
          <w:sz w:val="24"/>
          <w:szCs w:val="24"/>
        </w:rPr>
      </w:pPr>
      <w:r w:rsidRPr="3F1D9F81">
        <w:rPr>
          <w:rFonts w:ascii="Calibri" w:eastAsia="Calibri" w:hAnsi="Calibri" w:cs="Calibri"/>
          <w:sz w:val="24"/>
          <w:szCs w:val="24"/>
        </w:rPr>
        <w:t xml:space="preserve">Staff are aware of the policy so that they can respond appropriately when a student discloses </w:t>
      </w:r>
      <w:r w:rsidR="000164BF">
        <w:rPr>
          <w:rFonts w:ascii="Calibri" w:eastAsia="Calibri" w:hAnsi="Calibri" w:cs="Calibri"/>
          <w:sz w:val="24"/>
          <w:szCs w:val="24"/>
        </w:rPr>
        <w:t>their</w:t>
      </w:r>
      <w:r w:rsidRPr="3F1D9F81">
        <w:rPr>
          <w:rFonts w:ascii="Calibri" w:eastAsia="Calibri" w:hAnsi="Calibri" w:cs="Calibri"/>
          <w:sz w:val="24"/>
          <w:szCs w:val="24"/>
        </w:rPr>
        <w:t xml:space="preserve"> pregnancy and seeks support to continue </w:t>
      </w:r>
      <w:r w:rsidR="000164BF">
        <w:rPr>
          <w:rFonts w:ascii="Calibri" w:eastAsia="Calibri" w:hAnsi="Calibri" w:cs="Calibri"/>
          <w:sz w:val="24"/>
          <w:szCs w:val="24"/>
        </w:rPr>
        <w:t>their</w:t>
      </w:r>
      <w:r w:rsidRPr="3F1D9F81">
        <w:rPr>
          <w:rFonts w:ascii="Calibri" w:eastAsia="Calibri" w:hAnsi="Calibri" w:cs="Calibri"/>
          <w:sz w:val="24"/>
          <w:szCs w:val="24"/>
        </w:rPr>
        <w:t xml:space="preserve"> </w:t>
      </w:r>
      <w:proofErr w:type="spellStart"/>
      <w:r w:rsidRPr="3F1D9F81">
        <w:rPr>
          <w:rFonts w:ascii="Calibri" w:eastAsia="Calibri" w:hAnsi="Calibri" w:cs="Calibri"/>
          <w:sz w:val="24"/>
          <w:szCs w:val="24"/>
        </w:rPr>
        <w:t>programme</w:t>
      </w:r>
      <w:proofErr w:type="spellEnd"/>
      <w:r w:rsidRPr="3F1D9F81">
        <w:rPr>
          <w:rFonts w:ascii="Calibri" w:eastAsia="Calibri" w:hAnsi="Calibri" w:cs="Calibri"/>
          <w:sz w:val="24"/>
          <w:szCs w:val="24"/>
        </w:rPr>
        <w:t xml:space="preserve"> of study  </w:t>
      </w:r>
    </w:p>
    <w:p w14:paraId="1BE99CC4" w14:textId="2DAACE11" w:rsidR="0AFB9A1F" w:rsidRDefault="3F1D9F81" w:rsidP="407C7F2C">
      <w:pPr>
        <w:pStyle w:val="ListParagraph"/>
        <w:numPr>
          <w:ilvl w:val="0"/>
          <w:numId w:val="4"/>
        </w:numPr>
        <w:rPr>
          <w:rFonts w:eastAsiaTheme="minorEastAsia"/>
          <w:sz w:val="24"/>
          <w:szCs w:val="24"/>
        </w:rPr>
      </w:pPr>
      <w:r w:rsidRPr="407C7F2C">
        <w:rPr>
          <w:rFonts w:ascii="Calibri" w:eastAsia="Calibri" w:hAnsi="Calibri" w:cs="Calibri"/>
          <w:sz w:val="24"/>
          <w:szCs w:val="24"/>
        </w:rPr>
        <w:t>Following a student sharing that they are pregnant contact should be made as soon as is reasonably possible with Student Services to enable a risk assessment and support plan to be produced. This is necessary</w:t>
      </w:r>
      <w:r w:rsidR="00907A9F">
        <w:rPr>
          <w:rFonts w:ascii="Calibri" w:eastAsia="Calibri" w:hAnsi="Calibri" w:cs="Calibri"/>
          <w:sz w:val="24"/>
          <w:szCs w:val="24"/>
        </w:rPr>
        <w:t xml:space="preserve"> </w:t>
      </w:r>
      <w:r w:rsidRPr="407C7F2C">
        <w:rPr>
          <w:rFonts w:ascii="Calibri" w:eastAsia="Calibri" w:hAnsi="Calibri" w:cs="Calibri"/>
          <w:sz w:val="24"/>
          <w:szCs w:val="24"/>
        </w:rPr>
        <w:t xml:space="preserve">to ensure that there are no elements of the </w:t>
      </w:r>
      <w:proofErr w:type="spellStart"/>
      <w:r w:rsidRPr="407C7F2C">
        <w:rPr>
          <w:rFonts w:ascii="Calibri" w:eastAsia="Calibri" w:hAnsi="Calibri" w:cs="Calibri"/>
          <w:sz w:val="24"/>
          <w:szCs w:val="24"/>
        </w:rPr>
        <w:t>programme</w:t>
      </w:r>
      <w:proofErr w:type="spellEnd"/>
      <w:r w:rsidRPr="407C7F2C">
        <w:rPr>
          <w:rFonts w:ascii="Calibri" w:eastAsia="Calibri" w:hAnsi="Calibri" w:cs="Calibri"/>
          <w:sz w:val="24"/>
          <w:szCs w:val="24"/>
        </w:rPr>
        <w:t xml:space="preserve"> of study that present a risk to the health and safety of the student or the unborn child. Where there are obvious concerns about health and safety the Department reserves the right to suspend </w:t>
      </w:r>
      <w:proofErr w:type="gramStart"/>
      <w:r w:rsidRPr="407C7F2C">
        <w:rPr>
          <w:rFonts w:ascii="Calibri" w:eastAsia="Calibri" w:hAnsi="Calibri" w:cs="Calibri"/>
          <w:sz w:val="24"/>
          <w:szCs w:val="24"/>
        </w:rPr>
        <w:t>particular activities</w:t>
      </w:r>
      <w:proofErr w:type="gramEnd"/>
      <w:r w:rsidRPr="407C7F2C">
        <w:rPr>
          <w:rFonts w:ascii="Calibri" w:eastAsia="Calibri" w:hAnsi="Calibri" w:cs="Calibri"/>
          <w:sz w:val="24"/>
          <w:szCs w:val="24"/>
        </w:rPr>
        <w:t xml:space="preserve"> until a risk assessment and support plan is undertaken. </w:t>
      </w:r>
    </w:p>
    <w:p w14:paraId="79065E96" w14:textId="623C1607" w:rsidR="0AFB9A1F" w:rsidRDefault="3F1D9F81" w:rsidP="3F1D9F81">
      <w:pPr>
        <w:pStyle w:val="ListParagraph"/>
        <w:numPr>
          <w:ilvl w:val="0"/>
          <w:numId w:val="4"/>
        </w:numPr>
        <w:rPr>
          <w:rFonts w:eastAsiaTheme="minorEastAsia"/>
          <w:sz w:val="24"/>
          <w:szCs w:val="24"/>
        </w:rPr>
      </w:pPr>
      <w:r w:rsidRPr="3F1D9F81">
        <w:rPr>
          <w:rFonts w:ascii="Calibri" w:eastAsia="Calibri" w:hAnsi="Calibri" w:cs="Calibri"/>
          <w:sz w:val="24"/>
          <w:szCs w:val="24"/>
        </w:rPr>
        <w:t xml:space="preserve">Wherever practicable, accommodation is made to ensure that a pregnant student, or student with a very young child, </w:t>
      </w:r>
      <w:proofErr w:type="gramStart"/>
      <w:r w:rsidRPr="3F1D9F81">
        <w:rPr>
          <w:rFonts w:ascii="Calibri" w:eastAsia="Calibri" w:hAnsi="Calibri" w:cs="Calibri"/>
          <w:sz w:val="24"/>
          <w:szCs w:val="24"/>
        </w:rPr>
        <w:t>is able to</w:t>
      </w:r>
      <w:proofErr w:type="gramEnd"/>
      <w:r w:rsidRPr="3F1D9F81">
        <w:rPr>
          <w:rFonts w:ascii="Calibri" w:eastAsia="Calibri" w:hAnsi="Calibri" w:cs="Calibri"/>
          <w:sz w:val="24"/>
          <w:szCs w:val="24"/>
        </w:rPr>
        <w:t xml:space="preserve"> complete </w:t>
      </w:r>
      <w:r w:rsidR="002526FC">
        <w:rPr>
          <w:rFonts w:ascii="Calibri" w:eastAsia="Calibri" w:hAnsi="Calibri" w:cs="Calibri"/>
          <w:sz w:val="24"/>
          <w:szCs w:val="24"/>
        </w:rPr>
        <w:t>their</w:t>
      </w:r>
      <w:r w:rsidRPr="3F1D9F81">
        <w:rPr>
          <w:rFonts w:ascii="Calibri" w:eastAsia="Calibri" w:hAnsi="Calibri" w:cs="Calibri"/>
          <w:sz w:val="24"/>
          <w:szCs w:val="24"/>
        </w:rPr>
        <w:t xml:space="preserve"> </w:t>
      </w:r>
      <w:proofErr w:type="spellStart"/>
      <w:r w:rsidRPr="3F1D9F81">
        <w:rPr>
          <w:rFonts w:ascii="Calibri" w:eastAsia="Calibri" w:hAnsi="Calibri" w:cs="Calibri"/>
          <w:sz w:val="24"/>
          <w:szCs w:val="24"/>
        </w:rPr>
        <w:t>programme</w:t>
      </w:r>
      <w:proofErr w:type="spellEnd"/>
      <w:r w:rsidRPr="3F1D9F81">
        <w:rPr>
          <w:rFonts w:ascii="Calibri" w:eastAsia="Calibri" w:hAnsi="Calibri" w:cs="Calibri"/>
          <w:sz w:val="24"/>
          <w:szCs w:val="24"/>
        </w:rPr>
        <w:t xml:space="preserve"> of study </w:t>
      </w:r>
    </w:p>
    <w:p w14:paraId="7F21F6E1" w14:textId="79F04146" w:rsidR="0AFB9A1F" w:rsidRDefault="3F1D9F81" w:rsidP="29E36D17">
      <w:pPr>
        <w:pStyle w:val="ListParagraph"/>
        <w:numPr>
          <w:ilvl w:val="0"/>
          <w:numId w:val="4"/>
        </w:numPr>
        <w:rPr>
          <w:rFonts w:eastAsiaTheme="minorEastAsia"/>
          <w:sz w:val="24"/>
          <w:szCs w:val="24"/>
        </w:rPr>
      </w:pPr>
      <w:r w:rsidRPr="407C7F2C">
        <w:rPr>
          <w:rFonts w:ascii="Calibri" w:eastAsia="Calibri" w:hAnsi="Calibri" w:cs="Calibri"/>
          <w:sz w:val="24"/>
          <w:szCs w:val="24"/>
        </w:rPr>
        <w:t xml:space="preserve">If requested, </w:t>
      </w:r>
      <w:r w:rsidR="00907A9F">
        <w:rPr>
          <w:rFonts w:ascii="Calibri" w:eastAsia="Calibri" w:hAnsi="Calibri" w:cs="Calibri"/>
          <w:sz w:val="24"/>
          <w:szCs w:val="24"/>
        </w:rPr>
        <w:t>an appropriate</w:t>
      </w:r>
      <w:r w:rsidRPr="407C7F2C">
        <w:rPr>
          <w:rFonts w:ascii="Calibri" w:eastAsia="Calibri" w:hAnsi="Calibri" w:cs="Calibri"/>
          <w:sz w:val="24"/>
          <w:szCs w:val="24"/>
        </w:rPr>
        <w:t xml:space="preserve"> member of staff is identified with whom a pregnant student can discuss </w:t>
      </w:r>
      <w:r w:rsidR="00C73345" w:rsidRPr="407C7F2C">
        <w:rPr>
          <w:rFonts w:ascii="Calibri" w:eastAsia="Calibri" w:hAnsi="Calibri" w:cs="Calibri"/>
          <w:sz w:val="24"/>
          <w:szCs w:val="24"/>
        </w:rPr>
        <w:t>their</w:t>
      </w:r>
      <w:r w:rsidRPr="407C7F2C">
        <w:rPr>
          <w:rFonts w:ascii="Calibri" w:eastAsia="Calibri" w:hAnsi="Calibri" w:cs="Calibri"/>
          <w:sz w:val="24"/>
          <w:szCs w:val="24"/>
        </w:rPr>
        <w:t xml:space="preserve"> support needs</w:t>
      </w:r>
      <w:r w:rsidR="00907A9F">
        <w:rPr>
          <w:rFonts w:ascii="Calibri" w:eastAsia="Calibri" w:hAnsi="Calibri" w:cs="Calibri"/>
          <w:sz w:val="24"/>
          <w:szCs w:val="24"/>
        </w:rPr>
        <w:t xml:space="preserve">. </w:t>
      </w:r>
      <w:r w:rsidR="00907A9F" w:rsidRPr="00907A9F">
        <w:rPr>
          <w:rFonts w:ascii="Calibri" w:eastAsia="Calibri" w:hAnsi="Calibri" w:cs="Calibri"/>
          <w:sz w:val="24"/>
          <w:szCs w:val="24"/>
        </w:rPr>
        <w:t>In most cases this may be a female member of staff</w:t>
      </w:r>
      <w:r w:rsidRPr="407C7F2C">
        <w:rPr>
          <w:rFonts w:ascii="Calibri" w:eastAsia="Calibri" w:hAnsi="Calibri" w:cs="Calibri"/>
          <w:sz w:val="24"/>
          <w:szCs w:val="24"/>
        </w:rPr>
        <w:t xml:space="preserve"> </w:t>
      </w:r>
    </w:p>
    <w:p w14:paraId="3DB560D6" w14:textId="66CD13A8" w:rsidR="0AFB9A1F" w:rsidRDefault="3F1D9F81" w:rsidP="407C7F2C">
      <w:pPr>
        <w:pStyle w:val="ListParagraph"/>
        <w:numPr>
          <w:ilvl w:val="0"/>
          <w:numId w:val="4"/>
        </w:numPr>
        <w:rPr>
          <w:rFonts w:eastAsiaTheme="minorEastAsia"/>
          <w:sz w:val="24"/>
          <w:szCs w:val="24"/>
        </w:rPr>
      </w:pPr>
      <w:r w:rsidRPr="407C7F2C">
        <w:rPr>
          <w:rFonts w:ascii="Calibri" w:eastAsia="Calibri" w:hAnsi="Calibri" w:cs="Calibri"/>
          <w:sz w:val="24"/>
          <w:szCs w:val="24"/>
        </w:rPr>
        <w:t xml:space="preserve">The student is given information on other sources of advice/support (particularly immigration advice for international students, available from the International Student </w:t>
      </w:r>
      <w:r w:rsidR="00C73345" w:rsidRPr="407C7F2C">
        <w:rPr>
          <w:rFonts w:ascii="Calibri" w:eastAsia="Calibri" w:hAnsi="Calibri" w:cs="Calibri"/>
          <w:sz w:val="24"/>
          <w:szCs w:val="24"/>
        </w:rPr>
        <w:t>Adviser in Student Services.</w:t>
      </w:r>
    </w:p>
    <w:p w14:paraId="4F17C776" w14:textId="42639C6C" w:rsidR="0AFB9A1F" w:rsidRDefault="00FC1F52" w:rsidP="4FB50A8B">
      <w:pPr>
        <w:pStyle w:val="ListParagraph"/>
        <w:numPr>
          <w:ilvl w:val="0"/>
          <w:numId w:val="16"/>
        </w:numPr>
        <w:spacing w:line="276" w:lineRule="auto"/>
        <w:rPr>
          <w:rFonts w:eastAsiaTheme="minorEastAsia"/>
          <w:sz w:val="24"/>
          <w:szCs w:val="24"/>
        </w:rPr>
      </w:pPr>
      <w:r>
        <w:rPr>
          <w:rFonts w:eastAsiaTheme="minorEastAsia"/>
          <w:sz w:val="24"/>
          <w:szCs w:val="24"/>
        </w:rPr>
        <w:t>A</w:t>
      </w:r>
      <w:r w:rsidR="0AFB9A1F" w:rsidRPr="4FB50A8B">
        <w:rPr>
          <w:rFonts w:eastAsiaTheme="minorEastAsia"/>
          <w:sz w:val="24"/>
          <w:szCs w:val="24"/>
        </w:rPr>
        <w:t xml:space="preserve"> Pregnancy Risk Assessment </w:t>
      </w:r>
      <w:r>
        <w:rPr>
          <w:rFonts w:eastAsiaTheme="minorEastAsia"/>
          <w:sz w:val="24"/>
          <w:szCs w:val="24"/>
        </w:rPr>
        <w:t xml:space="preserve">is </w:t>
      </w:r>
      <w:proofErr w:type="gramStart"/>
      <w:r>
        <w:rPr>
          <w:rFonts w:eastAsiaTheme="minorEastAsia"/>
          <w:sz w:val="24"/>
          <w:szCs w:val="24"/>
        </w:rPr>
        <w:t>undertaken</w:t>
      </w:r>
      <w:proofErr w:type="gramEnd"/>
      <w:r>
        <w:rPr>
          <w:rFonts w:eastAsiaTheme="minorEastAsia"/>
          <w:sz w:val="24"/>
          <w:szCs w:val="24"/>
        </w:rPr>
        <w:t xml:space="preserve"> </w:t>
      </w:r>
      <w:r w:rsidR="0AFB9A1F" w:rsidRPr="4FB50A8B">
        <w:rPr>
          <w:rFonts w:eastAsiaTheme="minorEastAsia"/>
          <w:sz w:val="24"/>
          <w:szCs w:val="24"/>
        </w:rPr>
        <w:t xml:space="preserve">and specific support arrangements </w:t>
      </w:r>
      <w:r>
        <w:rPr>
          <w:rFonts w:eastAsiaTheme="minorEastAsia"/>
          <w:sz w:val="24"/>
          <w:szCs w:val="24"/>
        </w:rPr>
        <w:t xml:space="preserve">are agreed </w:t>
      </w:r>
      <w:r w:rsidR="0AFB9A1F" w:rsidRPr="4FB50A8B">
        <w:rPr>
          <w:rFonts w:eastAsiaTheme="minorEastAsia"/>
          <w:sz w:val="24"/>
          <w:szCs w:val="24"/>
        </w:rPr>
        <w:t xml:space="preserve">for students and applicants who </w:t>
      </w:r>
      <w:r w:rsidR="002526FC" w:rsidRPr="4FB50A8B">
        <w:rPr>
          <w:rFonts w:eastAsiaTheme="minorEastAsia"/>
          <w:sz w:val="24"/>
          <w:szCs w:val="24"/>
        </w:rPr>
        <w:t xml:space="preserve">are </w:t>
      </w:r>
      <w:r w:rsidR="0AFB9A1F" w:rsidRPr="4FB50A8B">
        <w:rPr>
          <w:rFonts w:eastAsiaTheme="minorEastAsia"/>
          <w:sz w:val="24"/>
          <w:szCs w:val="24"/>
        </w:rPr>
        <w:t>pregnant.  This will normally be carried out by the Personal Tutor, or Research Supervisor of the student or applicant</w:t>
      </w:r>
      <w:r w:rsidR="000E7CD7">
        <w:rPr>
          <w:rFonts w:eastAsiaTheme="minorEastAsia"/>
          <w:sz w:val="24"/>
          <w:szCs w:val="24"/>
        </w:rPr>
        <w:t>,</w:t>
      </w:r>
      <w:r>
        <w:rPr>
          <w:rFonts w:eastAsiaTheme="minorEastAsia"/>
          <w:sz w:val="24"/>
          <w:szCs w:val="24"/>
        </w:rPr>
        <w:t xml:space="preserve"> in conjunction with a member of staff from Student Services and the student</w:t>
      </w:r>
      <w:r w:rsidR="000E7CD7">
        <w:rPr>
          <w:rFonts w:eastAsiaTheme="minorEastAsia"/>
          <w:sz w:val="24"/>
          <w:szCs w:val="24"/>
        </w:rPr>
        <w:t xml:space="preserve"> themselves</w:t>
      </w:r>
      <w:r w:rsidR="0AFB9A1F" w:rsidRPr="4FB50A8B">
        <w:rPr>
          <w:rFonts w:eastAsiaTheme="minorEastAsia"/>
          <w:sz w:val="24"/>
          <w:szCs w:val="24"/>
        </w:rPr>
        <w:t xml:space="preserve">.  However, in some circumstances (such as an applicant who has not yet been assigned a Personal Tutor, or where another member of staff has more in-depth knowledge of relevant aspects of the </w:t>
      </w:r>
      <w:proofErr w:type="spellStart"/>
      <w:r w:rsidR="0AFB9A1F" w:rsidRPr="4FB50A8B">
        <w:rPr>
          <w:rFonts w:eastAsiaTheme="minorEastAsia"/>
          <w:sz w:val="24"/>
          <w:szCs w:val="24"/>
        </w:rPr>
        <w:t>programme</w:t>
      </w:r>
      <w:proofErr w:type="spellEnd"/>
      <w:r w:rsidR="0AFB9A1F" w:rsidRPr="4FB50A8B">
        <w:rPr>
          <w:rFonts w:eastAsiaTheme="minorEastAsia"/>
          <w:sz w:val="24"/>
          <w:szCs w:val="24"/>
        </w:rPr>
        <w:t>), this may be carried out by another relevant member of academic staff</w:t>
      </w:r>
      <w:r>
        <w:rPr>
          <w:rFonts w:eastAsiaTheme="minorEastAsia"/>
          <w:sz w:val="24"/>
          <w:szCs w:val="24"/>
        </w:rPr>
        <w:t xml:space="preserve"> in conjunction with</w:t>
      </w:r>
      <w:r w:rsidR="0AFB9A1F" w:rsidRPr="4FB50A8B">
        <w:rPr>
          <w:rFonts w:eastAsiaTheme="minorEastAsia"/>
          <w:sz w:val="24"/>
          <w:szCs w:val="24"/>
        </w:rPr>
        <w:t xml:space="preserve"> a member of Student Services.  Support will be available from the Health, Safety and Environment Team as required. </w:t>
      </w:r>
    </w:p>
    <w:p w14:paraId="68AF1402" w14:textId="5356088A" w:rsidR="0AFB9A1F" w:rsidRDefault="00FC1F52" w:rsidP="407C7F2C">
      <w:pPr>
        <w:pStyle w:val="ListParagraph"/>
        <w:numPr>
          <w:ilvl w:val="0"/>
          <w:numId w:val="16"/>
        </w:numPr>
        <w:spacing w:line="276" w:lineRule="auto"/>
        <w:rPr>
          <w:rFonts w:eastAsiaTheme="minorEastAsia"/>
          <w:sz w:val="24"/>
          <w:szCs w:val="24"/>
        </w:rPr>
      </w:pPr>
      <w:r>
        <w:rPr>
          <w:rFonts w:eastAsiaTheme="minorEastAsia"/>
          <w:sz w:val="24"/>
          <w:szCs w:val="24"/>
        </w:rPr>
        <w:t>A</w:t>
      </w:r>
      <w:r w:rsidR="0AFB9A1F" w:rsidRPr="407C7F2C">
        <w:rPr>
          <w:rFonts w:eastAsiaTheme="minorEastAsia"/>
          <w:sz w:val="24"/>
          <w:szCs w:val="24"/>
        </w:rPr>
        <w:t xml:space="preserve"> Student Support Plan </w:t>
      </w:r>
      <w:r>
        <w:rPr>
          <w:rFonts w:eastAsiaTheme="minorEastAsia"/>
          <w:sz w:val="24"/>
          <w:szCs w:val="24"/>
        </w:rPr>
        <w:t xml:space="preserve">is agreed </w:t>
      </w:r>
      <w:r w:rsidR="0AFB9A1F" w:rsidRPr="407C7F2C">
        <w:rPr>
          <w:rFonts w:eastAsiaTheme="minorEastAsia"/>
          <w:sz w:val="24"/>
          <w:szCs w:val="24"/>
        </w:rPr>
        <w:t>for students and applicants, providing flexibility to the individual situation.  This will normally be carried out by a member of Student Services, and the Personal Tutor, or Research Supervisor, of the student or applicant.  There may be some</w:t>
      </w:r>
      <w:r w:rsidR="00595BAF">
        <w:rPr>
          <w:rFonts w:eastAsiaTheme="minorEastAsia"/>
          <w:sz w:val="24"/>
          <w:szCs w:val="24"/>
        </w:rPr>
        <w:t xml:space="preserve"> </w:t>
      </w:r>
      <w:r w:rsidR="0AFB9A1F" w:rsidRPr="407C7F2C">
        <w:rPr>
          <w:rFonts w:eastAsiaTheme="minorEastAsia"/>
          <w:sz w:val="24"/>
          <w:szCs w:val="24"/>
        </w:rPr>
        <w:t xml:space="preserve">circumstances (such as an applicant who has not yet been assigned a Personal Tutor, or where another member of staff has more in-depth knowledge of relevant aspects of the </w:t>
      </w:r>
      <w:proofErr w:type="spellStart"/>
      <w:r w:rsidR="0AFB9A1F" w:rsidRPr="407C7F2C">
        <w:rPr>
          <w:rFonts w:eastAsiaTheme="minorEastAsia"/>
          <w:sz w:val="24"/>
          <w:szCs w:val="24"/>
        </w:rPr>
        <w:t>programme</w:t>
      </w:r>
      <w:proofErr w:type="spellEnd"/>
      <w:r w:rsidR="0AFB9A1F" w:rsidRPr="407C7F2C">
        <w:rPr>
          <w:rFonts w:eastAsiaTheme="minorEastAsia"/>
          <w:sz w:val="24"/>
          <w:szCs w:val="24"/>
        </w:rPr>
        <w:t xml:space="preserve">), where the input and support from the Academic Department comes from another relevant member of academic staff.  </w:t>
      </w:r>
    </w:p>
    <w:p w14:paraId="60290460" w14:textId="0C7DF7F9" w:rsidR="0AFB9A1F" w:rsidRDefault="3F1D9F81" w:rsidP="3F1D9F81">
      <w:pPr>
        <w:spacing w:line="276" w:lineRule="auto"/>
        <w:rPr>
          <w:rFonts w:eastAsiaTheme="minorEastAsia"/>
          <w:b/>
          <w:bCs/>
          <w:sz w:val="32"/>
          <w:szCs w:val="32"/>
        </w:rPr>
      </w:pPr>
      <w:r w:rsidRPr="3F1D9F81">
        <w:rPr>
          <w:rFonts w:eastAsiaTheme="minorEastAsia"/>
          <w:b/>
          <w:bCs/>
          <w:sz w:val="28"/>
          <w:szCs w:val="28"/>
        </w:rPr>
        <w:t>Student Services will ensure that</w:t>
      </w:r>
      <w:r w:rsidR="00766CCF">
        <w:rPr>
          <w:rFonts w:eastAsiaTheme="minorEastAsia"/>
          <w:b/>
          <w:bCs/>
          <w:sz w:val="28"/>
          <w:szCs w:val="28"/>
        </w:rPr>
        <w:t>:</w:t>
      </w:r>
    </w:p>
    <w:p w14:paraId="32E0A1AC" w14:textId="2E1E0410" w:rsidR="0AFB9A1F" w:rsidRDefault="0AFB9A1F" w:rsidP="407C7F2C">
      <w:pPr>
        <w:pStyle w:val="ListParagraph"/>
        <w:numPr>
          <w:ilvl w:val="0"/>
          <w:numId w:val="17"/>
        </w:numPr>
        <w:spacing w:line="276" w:lineRule="auto"/>
        <w:rPr>
          <w:rFonts w:eastAsiaTheme="minorEastAsia"/>
          <w:sz w:val="24"/>
          <w:szCs w:val="24"/>
        </w:rPr>
      </w:pPr>
      <w:r w:rsidRPr="407C7F2C">
        <w:rPr>
          <w:rFonts w:eastAsiaTheme="minorEastAsia"/>
          <w:sz w:val="24"/>
          <w:szCs w:val="24"/>
        </w:rPr>
        <w:t>Coordinate</w:t>
      </w:r>
      <w:r w:rsidR="000E7CD7">
        <w:rPr>
          <w:rFonts w:eastAsiaTheme="minorEastAsia"/>
          <w:sz w:val="24"/>
          <w:szCs w:val="24"/>
        </w:rPr>
        <w:t>,</w:t>
      </w:r>
      <w:r w:rsidRPr="407C7F2C">
        <w:rPr>
          <w:rFonts w:eastAsiaTheme="minorEastAsia"/>
          <w:sz w:val="24"/>
          <w:szCs w:val="24"/>
        </w:rPr>
        <w:t xml:space="preserve"> in partnership with the Academic Department</w:t>
      </w:r>
      <w:r w:rsidR="000E7CD7">
        <w:rPr>
          <w:rFonts w:eastAsiaTheme="minorEastAsia"/>
          <w:sz w:val="24"/>
          <w:szCs w:val="24"/>
        </w:rPr>
        <w:t>,</w:t>
      </w:r>
      <w:r w:rsidRPr="407C7F2C">
        <w:rPr>
          <w:rFonts w:eastAsiaTheme="minorEastAsia"/>
          <w:sz w:val="24"/>
          <w:szCs w:val="24"/>
        </w:rPr>
        <w:t xml:space="preserve"> a Support meeting, ensuring that a risk assessment and student support plan is completed in partnership with the student.</w:t>
      </w:r>
    </w:p>
    <w:p w14:paraId="0BB368EC" w14:textId="36CB15AD" w:rsidR="0AFB9A1F" w:rsidRDefault="000E7CD7" w:rsidP="407C7F2C">
      <w:pPr>
        <w:pStyle w:val="ListParagraph"/>
        <w:numPr>
          <w:ilvl w:val="0"/>
          <w:numId w:val="17"/>
        </w:numPr>
        <w:spacing w:line="276" w:lineRule="auto"/>
        <w:rPr>
          <w:sz w:val="24"/>
          <w:szCs w:val="24"/>
        </w:rPr>
      </w:pPr>
      <w:r w:rsidRPr="407C7F2C">
        <w:rPr>
          <w:rFonts w:eastAsiaTheme="minorEastAsia"/>
          <w:sz w:val="24"/>
          <w:szCs w:val="24"/>
        </w:rPr>
        <w:t>Liais</w:t>
      </w:r>
      <w:r>
        <w:rPr>
          <w:rFonts w:eastAsiaTheme="minorEastAsia"/>
          <w:sz w:val="24"/>
          <w:szCs w:val="24"/>
        </w:rPr>
        <w:t>on with</w:t>
      </w:r>
      <w:r w:rsidR="0AFB9A1F" w:rsidRPr="407C7F2C">
        <w:rPr>
          <w:rFonts w:eastAsiaTheme="minorEastAsia"/>
          <w:sz w:val="24"/>
          <w:szCs w:val="24"/>
        </w:rPr>
        <w:t xml:space="preserve"> relevant academic staff</w:t>
      </w:r>
      <w:r>
        <w:rPr>
          <w:rFonts w:eastAsiaTheme="minorEastAsia"/>
          <w:sz w:val="24"/>
          <w:szCs w:val="24"/>
        </w:rPr>
        <w:t xml:space="preserve"> occurs</w:t>
      </w:r>
      <w:r w:rsidR="0AFB9A1F" w:rsidRPr="407C7F2C">
        <w:rPr>
          <w:rFonts w:eastAsiaTheme="minorEastAsia"/>
          <w:sz w:val="24"/>
          <w:szCs w:val="24"/>
        </w:rPr>
        <w:t xml:space="preserve">, where a student or applicant has disclosed their circumstances to a member of Student Services staff (this also applies to admissions/outreach staff).  In usual circumstances, Pregnancy Risk Assessments and support arrangements will be Coordinated by Student Services in partnership with a </w:t>
      </w:r>
      <w:r w:rsidR="00766CCF" w:rsidRPr="407C7F2C">
        <w:rPr>
          <w:rFonts w:eastAsiaTheme="minorEastAsia"/>
          <w:sz w:val="24"/>
          <w:szCs w:val="24"/>
        </w:rPr>
        <w:t>relevant</w:t>
      </w:r>
      <w:r w:rsidR="0AFB9A1F" w:rsidRPr="407C7F2C">
        <w:rPr>
          <w:rFonts w:eastAsiaTheme="minorEastAsia"/>
          <w:sz w:val="24"/>
          <w:szCs w:val="24"/>
        </w:rPr>
        <w:t xml:space="preserve"> member of the Academic Department who has detailed knowledge of the </w:t>
      </w:r>
      <w:proofErr w:type="spellStart"/>
      <w:r w:rsidR="0AFB9A1F" w:rsidRPr="407C7F2C">
        <w:rPr>
          <w:rFonts w:eastAsiaTheme="minorEastAsia"/>
          <w:sz w:val="24"/>
          <w:szCs w:val="24"/>
        </w:rPr>
        <w:t>programme</w:t>
      </w:r>
      <w:proofErr w:type="spellEnd"/>
      <w:r w:rsidR="0AFB9A1F" w:rsidRPr="407C7F2C">
        <w:rPr>
          <w:rFonts w:eastAsiaTheme="minorEastAsia"/>
          <w:sz w:val="24"/>
          <w:szCs w:val="24"/>
        </w:rPr>
        <w:t xml:space="preserve"> of study to inform arrangements.  However, where the student or applicant specifically requests it, or where a student or applicant has complex support needs, the Pregnancy Risk Assessment and Student Support Plan may be undertaken by a relevant member of Student Services. </w:t>
      </w:r>
    </w:p>
    <w:p w14:paraId="4DDFDE47" w14:textId="38E3822A" w:rsidR="0AFB9A1F" w:rsidRDefault="00766CCF" w:rsidP="4FB50A8B">
      <w:pPr>
        <w:pStyle w:val="ListParagraph"/>
        <w:numPr>
          <w:ilvl w:val="0"/>
          <w:numId w:val="17"/>
        </w:numPr>
        <w:spacing w:line="276" w:lineRule="auto"/>
        <w:rPr>
          <w:rFonts w:eastAsiaTheme="minorEastAsia"/>
          <w:sz w:val="24"/>
          <w:szCs w:val="24"/>
        </w:rPr>
      </w:pPr>
      <w:r>
        <w:rPr>
          <w:rFonts w:eastAsiaTheme="minorEastAsia"/>
          <w:sz w:val="24"/>
          <w:szCs w:val="24"/>
        </w:rPr>
        <w:t>A</w:t>
      </w:r>
      <w:r w:rsidR="0AFB9A1F" w:rsidRPr="4FB50A8B">
        <w:rPr>
          <w:rFonts w:eastAsiaTheme="minorEastAsia"/>
          <w:sz w:val="24"/>
          <w:szCs w:val="24"/>
        </w:rPr>
        <w:t xml:space="preserve">dvice and support </w:t>
      </w:r>
      <w:proofErr w:type="gramStart"/>
      <w:r>
        <w:rPr>
          <w:rFonts w:eastAsiaTheme="minorEastAsia"/>
          <w:sz w:val="24"/>
          <w:szCs w:val="24"/>
        </w:rPr>
        <w:t>is</w:t>
      </w:r>
      <w:proofErr w:type="gramEnd"/>
      <w:r>
        <w:rPr>
          <w:rFonts w:eastAsiaTheme="minorEastAsia"/>
          <w:sz w:val="24"/>
          <w:szCs w:val="24"/>
        </w:rPr>
        <w:t xml:space="preserve"> provided </w:t>
      </w:r>
      <w:r w:rsidR="0AFB9A1F" w:rsidRPr="4FB50A8B">
        <w:rPr>
          <w:rFonts w:eastAsiaTheme="minorEastAsia"/>
          <w:sz w:val="24"/>
          <w:szCs w:val="24"/>
        </w:rPr>
        <w:t>to academic staff in relation to the operation of this policy.</w:t>
      </w:r>
    </w:p>
    <w:p w14:paraId="35DE48EB" w14:textId="640BFCA9" w:rsidR="0AFB9A1F" w:rsidRDefault="00766CCF" w:rsidP="2904883C">
      <w:pPr>
        <w:pStyle w:val="ListParagraph"/>
        <w:numPr>
          <w:ilvl w:val="0"/>
          <w:numId w:val="17"/>
        </w:numPr>
        <w:spacing w:line="276" w:lineRule="auto"/>
        <w:rPr>
          <w:rFonts w:eastAsiaTheme="minorEastAsia"/>
          <w:sz w:val="24"/>
          <w:szCs w:val="24"/>
        </w:rPr>
      </w:pPr>
      <w:r>
        <w:rPr>
          <w:rFonts w:eastAsiaTheme="minorEastAsia"/>
          <w:sz w:val="24"/>
          <w:szCs w:val="24"/>
        </w:rPr>
        <w:t>A</w:t>
      </w:r>
      <w:r w:rsidR="0AFB9A1F" w:rsidRPr="2904883C">
        <w:rPr>
          <w:rFonts w:eastAsiaTheme="minorEastAsia"/>
          <w:sz w:val="24"/>
          <w:szCs w:val="24"/>
        </w:rPr>
        <w:t xml:space="preserve">dvice and support </w:t>
      </w:r>
      <w:proofErr w:type="gramStart"/>
      <w:r>
        <w:rPr>
          <w:rFonts w:eastAsiaTheme="minorEastAsia"/>
          <w:sz w:val="24"/>
          <w:szCs w:val="24"/>
        </w:rPr>
        <w:t>is</w:t>
      </w:r>
      <w:proofErr w:type="gramEnd"/>
      <w:r>
        <w:rPr>
          <w:rFonts w:eastAsiaTheme="minorEastAsia"/>
          <w:sz w:val="24"/>
          <w:szCs w:val="24"/>
        </w:rPr>
        <w:t xml:space="preserve"> provided </w:t>
      </w:r>
      <w:r w:rsidR="0AFB9A1F" w:rsidRPr="2904883C">
        <w:rPr>
          <w:rFonts w:eastAsiaTheme="minorEastAsia"/>
          <w:sz w:val="24"/>
          <w:szCs w:val="24"/>
        </w:rPr>
        <w:t>to students and applicants in relation to the operation of this policy.</w:t>
      </w:r>
    </w:p>
    <w:p w14:paraId="2DBEB0C4" w14:textId="6EB0C02C" w:rsidR="0AFB9A1F" w:rsidRDefault="3F1D9F81" w:rsidP="3F1D9F81">
      <w:pPr>
        <w:spacing w:line="276" w:lineRule="auto"/>
        <w:rPr>
          <w:rFonts w:eastAsiaTheme="minorEastAsia"/>
          <w:b/>
          <w:bCs/>
          <w:sz w:val="28"/>
          <w:szCs w:val="28"/>
        </w:rPr>
      </w:pPr>
      <w:r w:rsidRPr="3F1D9F81">
        <w:rPr>
          <w:rFonts w:eastAsiaTheme="minorEastAsia"/>
          <w:b/>
          <w:bCs/>
          <w:sz w:val="28"/>
          <w:szCs w:val="28"/>
        </w:rPr>
        <w:t>Students and applicants will ensure that:</w:t>
      </w:r>
    </w:p>
    <w:p w14:paraId="281520CD" w14:textId="7E7D58F0" w:rsidR="0AFB9A1F" w:rsidRDefault="0AFB9A1F" w:rsidP="4FB50A8B">
      <w:pPr>
        <w:pStyle w:val="ListParagraph"/>
        <w:numPr>
          <w:ilvl w:val="0"/>
          <w:numId w:val="15"/>
        </w:numPr>
        <w:spacing w:line="276" w:lineRule="auto"/>
        <w:rPr>
          <w:rFonts w:eastAsiaTheme="minorEastAsia"/>
          <w:sz w:val="24"/>
          <w:szCs w:val="24"/>
        </w:rPr>
      </w:pPr>
      <w:r w:rsidRPr="4FB50A8B">
        <w:rPr>
          <w:rFonts w:eastAsiaTheme="minorEastAsia"/>
          <w:sz w:val="24"/>
          <w:szCs w:val="24"/>
        </w:rPr>
        <w:t xml:space="preserve">They disclose their circumstances to a trusted member of staff (this may be their Personal Tutor, Research Supervisor, a member of Student Services staff, or a member of admissions or outreach staff), to enable discussion of support arrangements and adjustments.  Where a student is pregnant (or where an applicant will be pregnant at the point of joining the University), early disclosure is encouraged so that a Pregnancy Risk Assessment and Student Support plan is undertaken to ensure that the student’s studies do not pose risk to them or their unborn child.  </w:t>
      </w:r>
      <w:proofErr w:type="gramStart"/>
      <w:r w:rsidRPr="4FB50A8B">
        <w:rPr>
          <w:rFonts w:eastAsiaTheme="minorEastAsia"/>
          <w:sz w:val="24"/>
          <w:szCs w:val="24"/>
        </w:rPr>
        <w:t>In particular, it</w:t>
      </w:r>
      <w:proofErr w:type="gramEnd"/>
      <w:r w:rsidRPr="4FB50A8B">
        <w:rPr>
          <w:rFonts w:eastAsiaTheme="minorEastAsia"/>
          <w:sz w:val="24"/>
          <w:szCs w:val="24"/>
        </w:rPr>
        <w:t xml:space="preserve"> is important that the University is notified about a pregnancy as early as possible if there are elements of the </w:t>
      </w:r>
      <w:proofErr w:type="spellStart"/>
      <w:r w:rsidRPr="4FB50A8B">
        <w:rPr>
          <w:rFonts w:eastAsiaTheme="minorEastAsia"/>
          <w:sz w:val="24"/>
          <w:szCs w:val="24"/>
        </w:rPr>
        <w:t>programme</w:t>
      </w:r>
      <w:proofErr w:type="spellEnd"/>
      <w:r w:rsidRPr="4FB50A8B">
        <w:rPr>
          <w:rFonts w:eastAsiaTheme="minorEastAsia"/>
          <w:sz w:val="24"/>
          <w:szCs w:val="24"/>
        </w:rPr>
        <w:t xml:space="preserve"> that may present a risk to the health and safety of the student and/or the child.  This may be particularly relevant for students whose </w:t>
      </w:r>
      <w:proofErr w:type="spellStart"/>
      <w:r w:rsidRPr="4FB50A8B">
        <w:rPr>
          <w:rFonts w:eastAsiaTheme="minorEastAsia"/>
          <w:sz w:val="24"/>
          <w:szCs w:val="24"/>
        </w:rPr>
        <w:t>programmes</w:t>
      </w:r>
      <w:proofErr w:type="spellEnd"/>
      <w:r w:rsidRPr="4FB50A8B">
        <w:rPr>
          <w:rFonts w:eastAsiaTheme="minorEastAsia"/>
          <w:sz w:val="24"/>
          <w:szCs w:val="24"/>
        </w:rPr>
        <w:t xml:space="preserve"> include laboratory or practical work, including field work. </w:t>
      </w:r>
    </w:p>
    <w:p w14:paraId="199FECAA" w14:textId="45E0AE43" w:rsidR="0AFB9A1F" w:rsidRPr="00766CCF" w:rsidRDefault="0AFB9A1F" w:rsidP="00766CCF">
      <w:pPr>
        <w:pStyle w:val="ListParagraph"/>
        <w:numPr>
          <w:ilvl w:val="0"/>
          <w:numId w:val="15"/>
        </w:numPr>
        <w:rPr>
          <w:rFonts w:eastAsiaTheme="minorEastAsia"/>
          <w:sz w:val="24"/>
          <w:szCs w:val="24"/>
        </w:rPr>
      </w:pPr>
      <w:r w:rsidRPr="407C7F2C">
        <w:rPr>
          <w:rFonts w:eastAsiaTheme="minorEastAsia"/>
          <w:sz w:val="24"/>
          <w:szCs w:val="24"/>
        </w:rPr>
        <w:t xml:space="preserve">If the student is on a placement at the time the pregnancy is confirmed or is due to start a placement during the pregnancy, the student should also inform the placement provider of the pregnancy.  If a student is on an outbound exchange </w:t>
      </w:r>
      <w:proofErr w:type="spellStart"/>
      <w:r w:rsidRPr="407C7F2C">
        <w:rPr>
          <w:rFonts w:eastAsiaTheme="minorEastAsia"/>
          <w:sz w:val="24"/>
          <w:szCs w:val="24"/>
        </w:rPr>
        <w:t>programme</w:t>
      </w:r>
      <w:proofErr w:type="spellEnd"/>
      <w:r w:rsidRPr="407C7F2C">
        <w:rPr>
          <w:rFonts w:eastAsiaTheme="minorEastAsia"/>
          <w:sz w:val="24"/>
          <w:szCs w:val="24"/>
        </w:rPr>
        <w:t xml:space="preserve"> at the time the pregnancy is confirmed or is due to start an outbound exchange </w:t>
      </w:r>
      <w:proofErr w:type="spellStart"/>
      <w:r w:rsidRPr="407C7F2C">
        <w:rPr>
          <w:rFonts w:eastAsiaTheme="minorEastAsia"/>
          <w:sz w:val="24"/>
          <w:szCs w:val="24"/>
        </w:rPr>
        <w:t>programme</w:t>
      </w:r>
      <w:proofErr w:type="spellEnd"/>
      <w:r w:rsidRPr="407C7F2C">
        <w:rPr>
          <w:rFonts w:eastAsiaTheme="minorEastAsia"/>
          <w:sz w:val="24"/>
          <w:szCs w:val="24"/>
        </w:rPr>
        <w:t xml:space="preserve"> during the pregnancy, the student should also inform the outbound exchange institution. </w:t>
      </w:r>
      <w:r w:rsidR="00766CCF" w:rsidRPr="00766CCF">
        <w:rPr>
          <w:rFonts w:eastAsiaTheme="minorEastAsia"/>
          <w:sz w:val="24"/>
          <w:szCs w:val="24"/>
        </w:rPr>
        <w:t>The outbound exchange institution/placement employer will be responsible for completing their own risk assessment and ensuring support in line with their own policies and procedures.</w:t>
      </w:r>
      <w:r w:rsidR="00766CCF" w:rsidRPr="00766CCF" w:rsidDel="00766CCF">
        <w:rPr>
          <w:rFonts w:eastAsiaTheme="minorEastAsia"/>
          <w:sz w:val="24"/>
          <w:szCs w:val="24"/>
        </w:rPr>
        <w:t xml:space="preserve"> </w:t>
      </w:r>
    </w:p>
    <w:p w14:paraId="1A84EDCB" w14:textId="11357C73" w:rsidR="0AFB9A1F" w:rsidRDefault="0AFB9A1F" w:rsidP="00766CCF">
      <w:pPr>
        <w:pStyle w:val="ListParagraph"/>
        <w:numPr>
          <w:ilvl w:val="0"/>
          <w:numId w:val="15"/>
        </w:numPr>
        <w:spacing w:line="276" w:lineRule="auto"/>
        <w:rPr>
          <w:rFonts w:eastAsiaTheme="minorEastAsia"/>
          <w:sz w:val="24"/>
          <w:szCs w:val="24"/>
        </w:rPr>
      </w:pPr>
      <w:r w:rsidRPr="00766CCF">
        <w:rPr>
          <w:rFonts w:eastAsiaTheme="minorEastAsia"/>
          <w:sz w:val="24"/>
          <w:szCs w:val="24"/>
        </w:rPr>
        <w:t>Students and applicants with a partner who is</w:t>
      </w:r>
      <w:r w:rsidR="00053DDB" w:rsidRPr="00766CCF">
        <w:rPr>
          <w:rFonts w:eastAsiaTheme="minorEastAsia"/>
          <w:sz w:val="24"/>
          <w:szCs w:val="24"/>
        </w:rPr>
        <w:t xml:space="preserve"> </w:t>
      </w:r>
      <w:r w:rsidRPr="00766CCF">
        <w:rPr>
          <w:rFonts w:eastAsiaTheme="minorEastAsia"/>
          <w:sz w:val="24"/>
          <w:szCs w:val="24"/>
        </w:rPr>
        <w:t>pregnant, has had a termination, has experienced miscarriage, still-birth or neonatal death, or is adopting or fosterin</w:t>
      </w:r>
      <w:r w:rsidRPr="2904883C">
        <w:rPr>
          <w:rFonts w:eastAsiaTheme="minorEastAsia"/>
          <w:sz w:val="24"/>
          <w:szCs w:val="24"/>
        </w:rPr>
        <w:t xml:space="preserve">g a child, or who has a partner who is pregnant, has had a termination, has experienced miscarriage, still-birth or neonatal death, or is adopting or fostering a child, are also advised to notify a trusted member of staff as early as possible of their situation.  This will enable the University to provide support to the student or applicant.   </w:t>
      </w:r>
    </w:p>
    <w:p w14:paraId="3E598741" w14:textId="61453AF0" w:rsidR="0AFB9A1F" w:rsidRDefault="0AFB9A1F" w:rsidP="407C7F2C">
      <w:pPr>
        <w:pStyle w:val="ListParagraph"/>
        <w:numPr>
          <w:ilvl w:val="0"/>
          <w:numId w:val="15"/>
        </w:numPr>
        <w:spacing w:line="276" w:lineRule="auto"/>
        <w:rPr>
          <w:rFonts w:eastAsiaTheme="minorEastAsia"/>
          <w:sz w:val="24"/>
          <w:szCs w:val="24"/>
        </w:rPr>
      </w:pPr>
      <w:r w:rsidRPr="407C7F2C">
        <w:rPr>
          <w:rFonts w:eastAsiaTheme="minorEastAsia"/>
          <w:sz w:val="24"/>
          <w:szCs w:val="24"/>
        </w:rPr>
        <w:t>Where a student or applicant chooses not to disclose circumstances, to the University, the University will be unable to undertake to put in place support arrangements including appropriate risk assessments, mitigations or to protect the rights associated with these protected characteristics.  Seeking support under this policy is entirely voluntary for students</w:t>
      </w:r>
      <w:r w:rsidR="000C5848">
        <w:rPr>
          <w:rFonts w:eastAsiaTheme="minorEastAsia"/>
          <w:sz w:val="24"/>
          <w:szCs w:val="24"/>
        </w:rPr>
        <w:t>.</w:t>
      </w:r>
      <w:r w:rsidRPr="407C7F2C">
        <w:rPr>
          <w:rFonts w:eastAsiaTheme="minorEastAsia"/>
          <w:sz w:val="24"/>
          <w:szCs w:val="24"/>
        </w:rPr>
        <w:t xml:space="preserve"> Where a student has not sought support, and there are concerns that pregnancy-related health issues are impacting on their Fitness to Study, this should be managed under the Fitness to Study Policy. Students should not be assumed to be pregnant unless they have informed the University that they are.</w:t>
      </w:r>
    </w:p>
    <w:p w14:paraId="3E7B412E" w14:textId="082B75F8" w:rsidR="0AFB9A1F" w:rsidRDefault="3F1D9F81" w:rsidP="3F1D9F81">
      <w:pPr>
        <w:spacing w:line="276" w:lineRule="auto"/>
        <w:rPr>
          <w:rFonts w:eastAsiaTheme="minorEastAsia"/>
          <w:b/>
          <w:bCs/>
          <w:sz w:val="32"/>
          <w:szCs w:val="32"/>
        </w:rPr>
      </w:pPr>
      <w:r w:rsidRPr="3F1D9F81">
        <w:rPr>
          <w:rFonts w:ascii="Calibri" w:eastAsia="Calibri" w:hAnsi="Calibri" w:cs="Calibri"/>
          <w:b/>
          <w:bCs/>
          <w:sz w:val="32"/>
          <w:szCs w:val="32"/>
        </w:rPr>
        <w:t>Does a student need to notify their Academic Department of their pregnancy?</w:t>
      </w:r>
      <w:r w:rsidRPr="3F1D9F81">
        <w:rPr>
          <w:rFonts w:eastAsiaTheme="minorEastAsia"/>
          <w:b/>
          <w:bCs/>
          <w:sz w:val="32"/>
          <w:szCs w:val="32"/>
        </w:rPr>
        <w:t xml:space="preserve"> </w:t>
      </w:r>
    </w:p>
    <w:p w14:paraId="4F3A8830" w14:textId="6D4A072B" w:rsidR="0AFB9A1F" w:rsidRDefault="3F1D9F81" w:rsidP="3F1D9F81">
      <w:pPr>
        <w:spacing w:line="276" w:lineRule="auto"/>
        <w:rPr>
          <w:rFonts w:ascii="Calibri" w:eastAsia="Calibri" w:hAnsi="Calibri" w:cs="Calibri"/>
          <w:sz w:val="24"/>
          <w:szCs w:val="24"/>
        </w:rPr>
      </w:pPr>
      <w:r w:rsidRPr="407C7F2C">
        <w:rPr>
          <w:rFonts w:ascii="Calibri" w:eastAsia="Calibri" w:hAnsi="Calibri" w:cs="Calibri"/>
          <w:sz w:val="24"/>
          <w:szCs w:val="24"/>
        </w:rPr>
        <w:t xml:space="preserve">Please note that it is particularly important that a student informs their Academic Department or Student Services at an early stage of a pregnancy where there is a potential risk to the health and safety of the student and/or their child (see below).  At this point Student Services will coordinate a meeting in which a risk assessment and student support plan can </w:t>
      </w:r>
      <w:proofErr w:type="gramStart"/>
      <w:r w:rsidRPr="407C7F2C">
        <w:rPr>
          <w:rFonts w:ascii="Calibri" w:eastAsia="Calibri" w:hAnsi="Calibri" w:cs="Calibri"/>
          <w:sz w:val="24"/>
          <w:szCs w:val="24"/>
        </w:rPr>
        <w:t>be  agreed</w:t>
      </w:r>
      <w:proofErr w:type="gramEnd"/>
      <w:r w:rsidRPr="407C7F2C">
        <w:rPr>
          <w:rFonts w:ascii="Calibri" w:eastAsia="Calibri" w:hAnsi="Calibri" w:cs="Calibri"/>
          <w:sz w:val="24"/>
          <w:szCs w:val="24"/>
        </w:rPr>
        <w:t xml:space="preserve"> with the student as soon as possible to </w:t>
      </w:r>
      <w:proofErr w:type="spellStart"/>
      <w:r w:rsidRPr="407C7F2C">
        <w:rPr>
          <w:rFonts w:ascii="Calibri" w:eastAsia="Calibri" w:hAnsi="Calibri" w:cs="Calibri"/>
          <w:sz w:val="24"/>
          <w:szCs w:val="24"/>
        </w:rPr>
        <w:t>minimise</w:t>
      </w:r>
      <w:proofErr w:type="spellEnd"/>
      <w:r w:rsidRPr="407C7F2C">
        <w:rPr>
          <w:rFonts w:ascii="Calibri" w:eastAsia="Calibri" w:hAnsi="Calibri" w:cs="Calibri"/>
          <w:sz w:val="24"/>
          <w:szCs w:val="24"/>
        </w:rPr>
        <w:t xml:space="preserve"> any potential risk. </w:t>
      </w:r>
    </w:p>
    <w:p w14:paraId="29EA18CF" w14:textId="0A01B64C" w:rsidR="0AFB9A1F" w:rsidRDefault="3F1D9F81" w:rsidP="2904883C">
      <w:pPr>
        <w:spacing w:line="276" w:lineRule="auto"/>
        <w:rPr>
          <w:rFonts w:ascii="Calibri" w:eastAsia="Calibri" w:hAnsi="Calibri" w:cs="Calibri"/>
          <w:sz w:val="24"/>
          <w:szCs w:val="24"/>
        </w:rPr>
      </w:pPr>
      <w:r w:rsidRPr="2904883C">
        <w:rPr>
          <w:rFonts w:ascii="Calibri" w:eastAsia="Calibri" w:hAnsi="Calibri" w:cs="Calibri"/>
          <w:sz w:val="24"/>
          <w:szCs w:val="24"/>
        </w:rPr>
        <w:t xml:space="preserve">Students are not under any obligation to inform their Academic Department if they become pregnant, have a child, or decide to terminate a pregnancy whilst they are a student at Aberystwyth. However, it is important to note that a </w:t>
      </w:r>
      <w:proofErr w:type="gramStart"/>
      <w:r w:rsidRPr="2904883C">
        <w:rPr>
          <w:rFonts w:ascii="Calibri" w:eastAsia="Calibri" w:hAnsi="Calibri" w:cs="Calibri"/>
          <w:sz w:val="24"/>
          <w:szCs w:val="24"/>
        </w:rPr>
        <w:t>Department</w:t>
      </w:r>
      <w:proofErr w:type="gramEnd"/>
      <w:r w:rsidRPr="2904883C">
        <w:rPr>
          <w:rFonts w:ascii="Calibri" w:eastAsia="Calibri" w:hAnsi="Calibri" w:cs="Calibri"/>
          <w:sz w:val="24"/>
          <w:szCs w:val="24"/>
        </w:rPr>
        <w:t xml:space="preserve"> will not be able to undertake</w:t>
      </w:r>
      <w:r w:rsidR="0AFB9A1F" w:rsidRPr="2904883C">
        <w:rPr>
          <w:rFonts w:eastAsiaTheme="minorEastAsia"/>
          <w:sz w:val="24"/>
          <w:szCs w:val="24"/>
        </w:rPr>
        <w:t xml:space="preserve"> appropriate risk assessments, protect the rights associated with these protected characteristics,</w:t>
      </w:r>
      <w:r w:rsidR="2904883C" w:rsidRPr="2904883C">
        <w:rPr>
          <w:rFonts w:ascii="Calibri" w:eastAsia="Calibri" w:hAnsi="Calibri" w:cs="Calibri"/>
          <w:sz w:val="24"/>
          <w:szCs w:val="24"/>
        </w:rPr>
        <w:t xml:space="preserve"> </w:t>
      </w:r>
      <w:r w:rsidRPr="2904883C">
        <w:rPr>
          <w:rFonts w:ascii="Calibri" w:eastAsia="Calibri" w:hAnsi="Calibri" w:cs="Calibri"/>
          <w:sz w:val="24"/>
          <w:szCs w:val="24"/>
        </w:rPr>
        <w:t xml:space="preserve">take a flexible approach to their studies and broader student experience, or provide specific support to the student, unless it knows about the situation. </w:t>
      </w:r>
    </w:p>
    <w:p w14:paraId="0ACE249C" w14:textId="527425EC" w:rsidR="00053DDB" w:rsidRDefault="3F1D9F81" w:rsidP="3F1D9F81">
      <w:pPr>
        <w:spacing w:line="276" w:lineRule="auto"/>
        <w:rPr>
          <w:rFonts w:ascii="Calibri" w:eastAsia="Calibri" w:hAnsi="Calibri" w:cs="Calibri"/>
          <w:sz w:val="24"/>
          <w:szCs w:val="24"/>
        </w:rPr>
      </w:pPr>
      <w:r w:rsidRPr="2904883C">
        <w:rPr>
          <w:rFonts w:ascii="Calibri" w:eastAsia="Calibri" w:hAnsi="Calibri" w:cs="Calibri"/>
          <w:sz w:val="24"/>
          <w:szCs w:val="24"/>
        </w:rPr>
        <w:t>If requested, the Academic Department will identify a</w:t>
      </w:r>
      <w:r w:rsidR="000C5848">
        <w:rPr>
          <w:rFonts w:ascii="Calibri" w:eastAsia="Calibri" w:hAnsi="Calibri" w:cs="Calibri"/>
          <w:sz w:val="24"/>
          <w:szCs w:val="24"/>
        </w:rPr>
        <w:t>n appropriate member</w:t>
      </w:r>
      <w:r w:rsidRPr="2904883C">
        <w:rPr>
          <w:rFonts w:ascii="Calibri" w:eastAsia="Calibri" w:hAnsi="Calibri" w:cs="Calibri"/>
          <w:sz w:val="24"/>
          <w:szCs w:val="24"/>
        </w:rPr>
        <w:t xml:space="preserve"> of staff to discuss such support needs</w:t>
      </w:r>
      <w:r w:rsidR="000C5848">
        <w:rPr>
          <w:rFonts w:ascii="Calibri" w:eastAsia="Calibri" w:hAnsi="Calibri" w:cs="Calibri"/>
          <w:sz w:val="24"/>
          <w:szCs w:val="24"/>
        </w:rPr>
        <w:t>, in most cases this may be a female member of staff</w:t>
      </w:r>
      <w:r w:rsidRPr="2904883C">
        <w:rPr>
          <w:rFonts w:ascii="Calibri" w:eastAsia="Calibri" w:hAnsi="Calibri" w:cs="Calibri"/>
          <w:sz w:val="24"/>
          <w:szCs w:val="24"/>
        </w:rPr>
        <w:t xml:space="preserve">. </w:t>
      </w:r>
    </w:p>
    <w:p w14:paraId="16B28A7E" w14:textId="01433829" w:rsidR="0AFB9A1F" w:rsidRDefault="3F1D9F81" w:rsidP="3F1D9F81">
      <w:pPr>
        <w:spacing w:line="276" w:lineRule="auto"/>
        <w:rPr>
          <w:rFonts w:ascii="Calibri" w:eastAsia="Calibri" w:hAnsi="Calibri" w:cs="Calibri"/>
          <w:sz w:val="24"/>
          <w:szCs w:val="24"/>
        </w:rPr>
      </w:pPr>
      <w:r w:rsidRPr="3F1D9F81">
        <w:rPr>
          <w:rFonts w:ascii="Calibri" w:eastAsia="Calibri" w:hAnsi="Calibri" w:cs="Calibri"/>
          <w:sz w:val="24"/>
          <w:szCs w:val="24"/>
        </w:rPr>
        <w:t xml:space="preserve">Whilst deciding on whether to inform their Academic Department, students are encouraged to consider the following: </w:t>
      </w:r>
    </w:p>
    <w:p w14:paraId="475B38D9" w14:textId="0CFE1B14" w:rsidR="0AFB9A1F" w:rsidRDefault="3F1D9F81" w:rsidP="3F1D9F81">
      <w:pPr>
        <w:spacing w:line="276" w:lineRule="auto"/>
        <w:ind w:left="720"/>
        <w:rPr>
          <w:rFonts w:ascii="Calibri" w:eastAsia="Calibri" w:hAnsi="Calibri" w:cs="Calibri"/>
          <w:sz w:val="24"/>
          <w:szCs w:val="24"/>
        </w:rPr>
      </w:pPr>
      <w:r w:rsidRPr="3F1D9F81">
        <w:rPr>
          <w:rFonts w:ascii="Calibri" w:eastAsia="Calibri" w:hAnsi="Calibri" w:cs="Calibri"/>
          <w:sz w:val="24"/>
          <w:szCs w:val="24"/>
        </w:rPr>
        <w:t xml:space="preserve">• There may be elements of a </w:t>
      </w:r>
      <w:proofErr w:type="spellStart"/>
      <w:r w:rsidRPr="3F1D9F81">
        <w:rPr>
          <w:rFonts w:ascii="Calibri" w:eastAsia="Calibri" w:hAnsi="Calibri" w:cs="Calibri"/>
          <w:sz w:val="24"/>
          <w:szCs w:val="24"/>
        </w:rPr>
        <w:t>programme</w:t>
      </w:r>
      <w:proofErr w:type="spellEnd"/>
      <w:r w:rsidRPr="3F1D9F81">
        <w:rPr>
          <w:rFonts w:ascii="Calibri" w:eastAsia="Calibri" w:hAnsi="Calibri" w:cs="Calibri"/>
          <w:sz w:val="24"/>
          <w:szCs w:val="24"/>
        </w:rPr>
        <w:t xml:space="preserve"> of study that could present a health and safety risk to a pregnant student and/or their child</w:t>
      </w:r>
      <w:r w:rsidR="007155E3">
        <w:rPr>
          <w:rFonts w:ascii="Calibri" w:eastAsia="Calibri" w:hAnsi="Calibri" w:cs="Calibri"/>
          <w:sz w:val="24"/>
          <w:szCs w:val="24"/>
        </w:rPr>
        <w:t>.</w:t>
      </w:r>
    </w:p>
    <w:p w14:paraId="0A36B6FA" w14:textId="5084FFBD" w:rsidR="0AFB9A1F" w:rsidRDefault="3F1D9F81" w:rsidP="3F1D9F81">
      <w:pPr>
        <w:spacing w:line="276" w:lineRule="auto"/>
        <w:ind w:left="720"/>
        <w:rPr>
          <w:rFonts w:ascii="Calibri" w:eastAsia="Calibri" w:hAnsi="Calibri" w:cs="Calibri"/>
          <w:sz w:val="24"/>
          <w:szCs w:val="24"/>
        </w:rPr>
      </w:pPr>
      <w:r w:rsidRPr="2904883C">
        <w:rPr>
          <w:rFonts w:ascii="Calibri" w:eastAsia="Calibri" w:hAnsi="Calibri" w:cs="Calibri"/>
          <w:sz w:val="24"/>
          <w:szCs w:val="24"/>
        </w:rPr>
        <w:t xml:space="preserve">• If a student’s pregnancy-related absence (for example, for antenatal appointments) impacts significantly on the student’s studies, the Department will only be able to take proper account of the reasons for absence if they are notified of these. </w:t>
      </w:r>
      <w:r w:rsidR="007155E3">
        <w:rPr>
          <w:rFonts w:ascii="Calibri" w:eastAsia="Calibri" w:hAnsi="Calibri" w:cs="Calibri"/>
          <w:sz w:val="24"/>
          <w:szCs w:val="24"/>
        </w:rPr>
        <w:t>S</w:t>
      </w:r>
      <w:r w:rsidR="007155E3" w:rsidRPr="007155E3">
        <w:rPr>
          <w:rFonts w:ascii="Calibri" w:eastAsia="Calibri" w:hAnsi="Calibri" w:cs="Calibri"/>
          <w:sz w:val="24"/>
          <w:szCs w:val="24"/>
        </w:rPr>
        <w:t>ignificant absence may have an impact on suc</w:t>
      </w:r>
      <w:r w:rsidR="007155E3">
        <w:rPr>
          <w:rFonts w:ascii="Calibri" w:eastAsia="Calibri" w:hAnsi="Calibri" w:cs="Calibri"/>
          <w:sz w:val="24"/>
          <w:szCs w:val="24"/>
        </w:rPr>
        <w:t>cessful completion of a course (</w:t>
      </w:r>
      <w:proofErr w:type="gramStart"/>
      <w:r w:rsidR="007155E3" w:rsidRPr="007155E3">
        <w:rPr>
          <w:rFonts w:ascii="Calibri" w:eastAsia="Calibri" w:hAnsi="Calibri" w:cs="Calibri"/>
          <w:sz w:val="24"/>
          <w:szCs w:val="24"/>
        </w:rPr>
        <w:t>e.g.</w:t>
      </w:r>
      <w:proofErr w:type="gramEnd"/>
      <w:r w:rsidR="007155E3" w:rsidRPr="007155E3">
        <w:rPr>
          <w:rFonts w:ascii="Calibri" w:eastAsia="Calibri" w:hAnsi="Calibri" w:cs="Calibri"/>
          <w:sz w:val="24"/>
          <w:szCs w:val="24"/>
        </w:rPr>
        <w:t xml:space="preserve"> if a certain number of days on placement is a requirement</w:t>
      </w:r>
      <w:r w:rsidR="007155E3">
        <w:rPr>
          <w:rFonts w:ascii="Calibri" w:eastAsia="Calibri" w:hAnsi="Calibri" w:cs="Calibri"/>
          <w:sz w:val="24"/>
          <w:szCs w:val="24"/>
        </w:rPr>
        <w:t>).</w:t>
      </w:r>
      <w:r w:rsidR="007155E3" w:rsidRPr="007155E3">
        <w:rPr>
          <w:rFonts w:ascii="Calibri" w:eastAsia="Calibri" w:hAnsi="Calibri" w:cs="Calibri"/>
          <w:sz w:val="24"/>
          <w:szCs w:val="24"/>
        </w:rPr>
        <w:t xml:space="preserve"> </w:t>
      </w:r>
      <w:r w:rsidRPr="2904883C">
        <w:rPr>
          <w:rFonts w:ascii="Calibri" w:eastAsia="Calibri" w:hAnsi="Calibri" w:cs="Calibri"/>
          <w:sz w:val="24"/>
          <w:szCs w:val="24"/>
        </w:rPr>
        <w:t xml:space="preserve">A student’s Academic Department will not be able to arrange appropriate risk assessments and a student support plan unless it is aware of their pregnancy.  </w:t>
      </w:r>
    </w:p>
    <w:p w14:paraId="233F5C36" w14:textId="0A781EA5" w:rsidR="0AFB9A1F" w:rsidRDefault="3F1D9F81" w:rsidP="3F1D9F81">
      <w:pPr>
        <w:spacing w:line="276" w:lineRule="auto"/>
        <w:ind w:left="720"/>
        <w:rPr>
          <w:rFonts w:ascii="Calibri" w:eastAsia="Calibri" w:hAnsi="Calibri" w:cs="Calibri"/>
          <w:sz w:val="24"/>
          <w:szCs w:val="24"/>
        </w:rPr>
      </w:pPr>
      <w:r w:rsidRPr="2904883C">
        <w:rPr>
          <w:rFonts w:ascii="Calibri" w:eastAsia="Calibri" w:hAnsi="Calibri" w:cs="Calibri"/>
          <w:sz w:val="24"/>
          <w:szCs w:val="24"/>
        </w:rPr>
        <w:t xml:space="preserve">• In some cases, a student’s pregnancy-related absence from </w:t>
      </w:r>
      <w:proofErr w:type="gramStart"/>
      <w:r w:rsidRPr="2904883C">
        <w:rPr>
          <w:rFonts w:ascii="Calibri" w:eastAsia="Calibri" w:hAnsi="Calibri" w:cs="Calibri"/>
          <w:sz w:val="24"/>
          <w:szCs w:val="24"/>
        </w:rPr>
        <w:t>University</w:t>
      </w:r>
      <w:proofErr w:type="gramEnd"/>
      <w:r w:rsidRPr="2904883C">
        <w:rPr>
          <w:rFonts w:ascii="Calibri" w:eastAsia="Calibri" w:hAnsi="Calibri" w:cs="Calibri"/>
          <w:sz w:val="24"/>
          <w:szCs w:val="24"/>
        </w:rPr>
        <w:t xml:space="preserve"> might be something that needs to be discussed with other </w:t>
      </w:r>
      <w:proofErr w:type="spellStart"/>
      <w:r w:rsidRPr="2904883C">
        <w:rPr>
          <w:rFonts w:ascii="Calibri" w:eastAsia="Calibri" w:hAnsi="Calibri" w:cs="Calibri"/>
          <w:sz w:val="24"/>
          <w:szCs w:val="24"/>
        </w:rPr>
        <w:t>organisations</w:t>
      </w:r>
      <w:proofErr w:type="spellEnd"/>
      <w:r w:rsidRPr="2904883C">
        <w:rPr>
          <w:rFonts w:ascii="Calibri" w:eastAsia="Calibri" w:hAnsi="Calibri" w:cs="Calibri"/>
          <w:sz w:val="24"/>
          <w:szCs w:val="24"/>
        </w:rPr>
        <w:t xml:space="preserve">. For example, if a postgraduate research student is in receipt of a </w:t>
      </w:r>
      <w:proofErr w:type="gramStart"/>
      <w:r w:rsidRPr="2904883C">
        <w:rPr>
          <w:rFonts w:ascii="Calibri" w:eastAsia="Calibri" w:hAnsi="Calibri" w:cs="Calibri"/>
          <w:sz w:val="24"/>
          <w:szCs w:val="24"/>
        </w:rPr>
        <w:t>University</w:t>
      </w:r>
      <w:proofErr w:type="gramEnd"/>
      <w:r w:rsidRPr="2904883C">
        <w:rPr>
          <w:rFonts w:ascii="Calibri" w:eastAsia="Calibri" w:hAnsi="Calibri" w:cs="Calibri"/>
          <w:sz w:val="24"/>
          <w:szCs w:val="24"/>
        </w:rPr>
        <w:t xml:space="preserve"> or Departmental Scholarship or funding from </w:t>
      </w:r>
      <w:r w:rsidR="007155E3">
        <w:rPr>
          <w:rFonts w:ascii="Calibri" w:eastAsia="Calibri" w:hAnsi="Calibri" w:cs="Calibri"/>
          <w:sz w:val="24"/>
          <w:szCs w:val="24"/>
        </w:rPr>
        <w:t>UKRI</w:t>
      </w:r>
      <w:r w:rsidRPr="2904883C">
        <w:rPr>
          <w:rFonts w:ascii="Calibri" w:eastAsia="Calibri" w:hAnsi="Calibri" w:cs="Calibri"/>
          <w:sz w:val="24"/>
          <w:szCs w:val="24"/>
        </w:rPr>
        <w:t xml:space="preserve"> or other external body, they should refer to the terms and conditions relating to </w:t>
      </w:r>
      <w:r w:rsidR="009E4F10" w:rsidRPr="2904883C">
        <w:rPr>
          <w:rFonts w:ascii="Calibri" w:eastAsia="Calibri" w:hAnsi="Calibri" w:cs="Calibri"/>
          <w:sz w:val="24"/>
          <w:szCs w:val="24"/>
        </w:rPr>
        <w:t>t</w:t>
      </w:r>
      <w:r w:rsidRPr="2904883C">
        <w:rPr>
          <w:rFonts w:ascii="Calibri" w:eastAsia="Calibri" w:hAnsi="Calibri" w:cs="Calibri"/>
          <w:sz w:val="24"/>
          <w:szCs w:val="24"/>
        </w:rPr>
        <w:t>he</w:t>
      </w:r>
      <w:r w:rsidR="00EB4A79" w:rsidRPr="2904883C">
        <w:rPr>
          <w:rFonts w:ascii="Calibri" w:eastAsia="Calibri" w:hAnsi="Calibri" w:cs="Calibri"/>
          <w:sz w:val="24"/>
          <w:szCs w:val="24"/>
        </w:rPr>
        <w:t>ir</w:t>
      </w:r>
      <w:r w:rsidRPr="2904883C">
        <w:rPr>
          <w:rFonts w:ascii="Calibri" w:eastAsia="Calibri" w:hAnsi="Calibri" w:cs="Calibri"/>
          <w:sz w:val="24"/>
          <w:szCs w:val="24"/>
        </w:rPr>
        <w:t xml:space="preserve"> award</w:t>
      </w:r>
      <w:r w:rsidR="007155E3" w:rsidRPr="007155E3">
        <w:t xml:space="preserve"> </w:t>
      </w:r>
      <w:r w:rsidR="007155E3" w:rsidRPr="007155E3">
        <w:rPr>
          <w:rFonts w:ascii="Calibri" w:eastAsia="Calibri" w:hAnsi="Calibri" w:cs="Calibri"/>
          <w:sz w:val="24"/>
          <w:szCs w:val="24"/>
        </w:rPr>
        <w:t xml:space="preserve">and discuss the situation with their doctoral training partnership or Centre for </w:t>
      </w:r>
      <w:r w:rsidR="007155E3">
        <w:rPr>
          <w:rFonts w:ascii="Calibri" w:eastAsia="Calibri" w:hAnsi="Calibri" w:cs="Calibri"/>
          <w:sz w:val="24"/>
          <w:szCs w:val="24"/>
        </w:rPr>
        <w:t>Doctoral T</w:t>
      </w:r>
      <w:r w:rsidR="007155E3" w:rsidRPr="007155E3">
        <w:rPr>
          <w:rFonts w:ascii="Calibri" w:eastAsia="Calibri" w:hAnsi="Calibri" w:cs="Calibri"/>
          <w:sz w:val="24"/>
          <w:szCs w:val="24"/>
        </w:rPr>
        <w:t>raining. Maternity leave funding may be available from UKRI for their studentship holders</w:t>
      </w:r>
      <w:r w:rsidRPr="2904883C">
        <w:rPr>
          <w:rFonts w:ascii="Calibri" w:eastAsia="Calibri" w:hAnsi="Calibri" w:cs="Calibri"/>
          <w:sz w:val="24"/>
          <w:szCs w:val="24"/>
        </w:rPr>
        <w:t xml:space="preserve">. The student will generally be required to notify their research supervisor and in some cases a relevant Maternity Leave Request form will have to be completed, supported by a MATB1 certificate or doctor's letter. This could make it more important for the student to notify the Department of the situation. </w:t>
      </w:r>
    </w:p>
    <w:p w14:paraId="23A31B49" w14:textId="66D0E0EC" w:rsidR="0AFB9A1F" w:rsidRDefault="3F1D9F81" w:rsidP="3F1D9F81">
      <w:pPr>
        <w:spacing w:line="276" w:lineRule="auto"/>
        <w:ind w:left="720"/>
        <w:rPr>
          <w:rFonts w:ascii="Calibri" w:eastAsia="Calibri" w:hAnsi="Calibri" w:cs="Calibri"/>
          <w:sz w:val="24"/>
          <w:szCs w:val="24"/>
        </w:rPr>
      </w:pPr>
      <w:r w:rsidRPr="3F1D9F81">
        <w:rPr>
          <w:rFonts w:ascii="Calibri" w:eastAsia="Calibri" w:hAnsi="Calibri" w:cs="Calibri"/>
          <w:sz w:val="24"/>
          <w:szCs w:val="24"/>
        </w:rPr>
        <w:t>• Sometimes, the absence of a student from University can adversely affect the work of other students they are working alongside (for example, on a group project or in a research team), which might make it more important to notify the Department, in order that plans can be made to deal with any such issues arising from the absence.</w:t>
      </w:r>
    </w:p>
    <w:p w14:paraId="7C9EC608" w14:textId="0B43B623" w:rsidR="0AFB9A1F" w:rsidRDefault="3F1D9F81" w:rsidP="3F1D9F81">
      <w:pPr>
        <w:spacing w:line="276" w:lineRule="auto"/>
        <w:rPr>
          <w:rFonts w:ascii="Calibri" w:eastAsia="Calibri" w:hAnsi="Calibri" w:cs="Calibri"/>
          <w:sz w:val="24"/>
          <w:szCs w:val="24"/>
        </w:rPr>
      </w:pPr>
      <w:r w:rsidRPr="3F1D9F81">
        <w:rPr>
          <w:rFonts w:ascii="Calibri" w:eastAsia="Calibri" w:hAnsi="Calibri" w:cs="Calibri"/>
          <w:b/>
          <w:bCs/>
          <w:sz w:val="24"/>
          <w:szCs w:val="24"/>
        </w:rPr>
        <w:t>Note for International Students:</w:t>
      </w:r>
      <w:r w:rsidRPr="3F1D9F81">
        <w:rPr>
          <w:rFonts w:ascii="Calibri" w:eastAsia="Calibri" w:hAnsi="Calibri" w:cs="Calibri"/>
          <w:sz w:val="24"/>
          <w:szCs w:val="24"/>
        </w:rPr>
        <w:t xml:space="preserve"> If an international student requires a Tier 4 General Student visa to remain in the UK during their period of study, UK </w:t>
      </w:r>
      <w:r w:rsidR="005253CD">
        <w:rPr>
          <w:rFonts w:ascii="Calibri" w:eastAsia="Calibri" w:hAnsi="Calibri" w:cs="Calibri"/>
          <w:sz w:val="24"/>
          <w:szCs w:val="24"/>
        </w:rPr>
        <w:t>Visas and Immigration</w:t>
      </w:r>
      <w:r w:rsidRPr="3F1D9F81">
        <w:rPr>
          <w:rFonts w:ascii="Calibri" w:eastAsia="Calibri" w:hAnsi="Calibri" w:cs="Calibri"/>
          <w:sz w:val="24"/>
          <w:szCs w:val="24"/>
        </w:rPr>
        <w:t xml:space="preserve"> regulations must be taken into consideration. An international student wishing to suspend their studies for more than two months will need to leave the UK. Both the Academic Department and the student should seek advice from the International Student </w:t>
      </w:r>
      <w:r w:rsidR="009A3326">
        <w:rPr>
          <w:rFonts w:ascii="Calibri" w:eastAsia="Calibri" w:hAnsi="Calibri" w:cs="Calibri"/>
          <w:sz w:val="24"/>
          <w:szCs w:val="24"/>
        </w:rPr>
        <w:t>Adviser</w:t>
      </w:r>
      <w:r w:rsidRPr="3F1D9F81">
        <w:rPr>
          <w:rFonts w:ascii="Calibri" w:eastAsia="Calibri" w:hAnsi="Calibri" w:cs="Calibri"/>
          <w:sz w:val="24"/>
          <w:szCs w:val="24"/>
        </w:rPr>
        <w:t xml:space="preserve"> in Student Services as early as possible during the pregnancy. This will enable colleagues to ensure that any arrangements agreed with the student comply with </w:t>
      </w:r>
      <w:r w:rsidR="005253CD" w:rsidRPr="3F1D9F81">
        <w:rPr>
          <w:rFonts w:ascii="Calibri" w:eastAsia="Calibri" w:hAnsi="Calibri" w:cs="Calibri"/>
          <w:sz w:val="24"/>
          <w:szCs w:val="24"/>
        </w:rPr>
        <w:t>UK</w:t>
      </w:r>
      <w:r w:rsidR="005253CD">
        <w:rPr>
          <w:rFonts w:ascii="Calibri" w:eastAsia="Calibri" w:hAnsi="Calibri" w:cs="Calibri"/>
          <w:sz w:val="24"/>
          <w:szCs w:val="24"/>
        </w:rPr>
        <w:t>VI</w:t>
      </w:r>
      <w:r w:rsidR="005253CD" w:rsidRPr="3F1D9F81">
        <w:rPr>
          <w:rFonts w:ascii="Calibri" w:eastAsia="Calibri" w:hAnsi="Calibri" w:cs="Calibri"/>
          <w:sz w:val="24"/>
          <w:szCs w:val="24"/>
        </w:rPr>
        <w:t xml:space="preserve"> </w:t>
      </w:r>
      <w:r w:rsidRPr="3F1D9F81">
        <w:rPr>
          <w:rFonts w:ascii="Calibri" w:eastAsia="Calibri" w:hAnsi="Calibri" w:cs="Calibri"/>
          <w:sz w:val="24"/>
          <w:szCs w:val="24"/>
        </w:rPr>
        <w:t xml:space="preserve">requirements. Early discussions are also important because a late or unexpected decision to fly home could be affected by health considerations. </w:t>
      </w:r>
    </w:p>
    <w:p w14:paraId="226CBF5D" w14:textId="3FAF0301" w:rsidR="0AFB9A1F" w:rsidRDefault="3F1D9F81" w:rsidP="3F1D9F81">
      <w:pPr>
        <w:spacing w:line="276" w:lineRule="auto"/>
        <w:rPr>
          <w:rFonts w:ascii="Calibri" w:eastAsia="Calibri" w:hAnsi="Calibri" w:cs="Calibri"/>
          <w:sz w:val="24"/>
          <w:szCs w:val="24"/>
        </w:rPr>
      </w:pPr>
      <w:r w:rsidRPr="3F1D9F81">
        <w:rPr>
          <w:rFonts w:ascii="Calibri" w:eastAsia="Calibri" w:hAnsi="Calibri" w:cs="Calibri"/>
          <w:sz w:val="24"/>
          <w:szCs w:val="24"/>
        </w:rPr>
        <w:t xml:space="preserve">It is important to point out that, in the case of students with a potential exposure to hazardous radiation or chemicals, the greatest risk to the health of an embryo or </w:t>
      </w:r>
      <w:proofErr w:type="spellStart"/>
      <w:r w:rsidRPr="3F1D9F81">
        <w:rPr>
          <w:rFonts w:ascii="Calibri" w:eastAsia="Calibri" w:hAnsi="Calibri" w:cs="Calibri"/>
          <w:sz w:val="24"/>
          <w:szCs w:val="24"/>
        </w:rPr>
        <w:t>fe</w:t>
      </w:r>
      <w:r w:rsidR="005253CD">
        <w:rPr>
          <w:rFonts w:ascii="Calibri" w:eastAsia="Calibri" w:hAnsi="Calibri" w:cs="Calibri"/>
          <w:sz w:val="24"/>
          <w:szCs w:val="24"/>
        </w:rPr>
        <w:t>o</w:t>
      </w:r>
      <w:r w:rsidRPr="3F1D9F81">
        <w:rPr>
          <w:rFonts w:ascii="Calibri" w:eastAsia="Calibri" w:hAnsi="Calibri" w:cs="Calibri"/>
          <w:sz w:val="24"/>
          <w:szCs w:val="24"/>
        </w:rPr>
        <w:t>tus</w:t>
      </w:r>
      <w:proofErr w:type="spellEnd"/>
      <w:r w:rsidRPr="3F1D9F81">
        <w:rPr>
          <w:rFonts w:ascii="Calibri" w:eastAsia="Calibri" w:hAnsi="Calibri" w:cs="Calibri"/>
          <w:sz w:val="24"/>
          <w:szCs w:val="24"/>
        </w:rPr>
        <w:t xml:space="preserve"> arises within the first 13 weeks of pregnancy. Students in these circumstances are strongly advised to inform their </w:t>
      </w:r>
      <w:proofErr w:type="gramStart"/>
      <w:r w:rsidRPr="3F1D9F81">
        <w:rPr>
          <w:rFonts w:ascii="Calibri" w:eastAsia="Calibri" w:hAnsi="Calibri" w:cs="Calibri"/>
          <w:sz w:val="24"/>
          <w:szCs w:val="24"/>
        </w:rPr>
        <w:t>Department</w:t>
      </w:r>
      <w:proofErr w:type="gramEnd"/>
      <w:r w:rsidRPr="3F1D9F81">
        <w:rPr>
          <w:rFonts w:ascii="Calibri" w:eastAsia="Calibri" w:hAnsi="Calibri" w:cs="Calibri"/>
          <w:sz w:val="24"/>
          <w:szCs w:val="24"/>
        </w:rPr>
        <w:t xml:space="preserve"> of their pregnancy in order to allow a risk assessment and student support plan to be undertaken. Further guidance on such risks can be found in the annex to this policy. </w:t>
      </w:r>
    </w:p>
    <w:p w14:paraId="0A4C44B8" w14:textId="0B6193E1" w:rsidR="0AFB9A1F" w:rsidRDefault="3F1D9F81" w:rsidP="3F1D9F81">
      <w:pPr>
        <w:spacing w:line="276" w:lineRule="auto"/>
        <w:rPr>
          <w:rFonts w:ascii="Calibri" w:eastAsia="Calibri" w:hAnsi="Calibri" w:cs="Calibri"/>
          <w:sz w:val="24"/>
          <w:szCs w:val="24"/>
        </w:rPr>
      </w:pPr>
      <w:r w:rsidRPr="2904883C">
        <w:rPr>
          <w:rFonts w:ascii="Calibri" w:eastAsia="Calibri" w:hAnsi="Calibri" w:cs="Calibri"/>
          <w:sz w:val="24"/>
          <w:szCs w:val="24"/>
        </w:rPr>
        <w:t xml:space="preserve">In the case of pre-arranged antenatal appointments, the Academic Department would normally need to be notified of these in advance </w:t>
      </w:r>
      <w:proofErr w:type="gramStart"/>
      <w:r w:rsidRPr="2904883C">
        <w:rPr>
          <w:rFonts w:ascii="Calibri" w:eastAsia="Calibri" w:hAnsi="Calibri" w:cs="Calibri"/>
          <w:sz w:val="24"/>
          <w:szCs w:val="24"/>
        </w:rPr>
        <w:t>in order to</w:t>
      </w:r>
      <w:proofErr w:type="gramEnd"/>
      <w:r w:rsidRPr="2904883C">
        <w:rPr>
          <w:rFonts w:ascii="Calibri" w:eastAsia="Calibri" w:hAnsi="Calibri" w:cs="Calibri"/>
          <w:sz w:val="24"/>
          <w:szCs w:val="24"/>
        </w:rPr>
        <w:t xml:space="preserve"> take these into account.  </w:t>
      </w:r>
    </w:p>
    <w:p w14:paraId="007CFCE4" w14:textId="5F8676ED" w:rsidR="0AFB9A1F" w:rsidRDefault="3F1D9F81" w:rsidP="3F1D9F81">
      <w:pPr>
        <w:spacing w:line="276" w:lineRule="auto"/>
        <w:rPr>
          <w:rFonts w:ascii="Calibri" w:eastAsia="Calibri" w:hAnsi="Calibri" w:cs="Calibri"/>
          <w:b/>
          <w:bCs/>
          <w:sz w:val="32"/>
          <w:szCs w:val="32"/>
        </w:rPr>
      </w:pPr>
      <w:r w:rsidRPr="3F1D9F81">
        <w:rPr>
          <w:rFonts w:ascii="Calibri" w:eastAsia="Calibri" w:hAnsi="Calibri" w:cs="Calibri"/>
          <w:b/>
          <w:bCs/>
          <w:sz w:val="32"/>
          <w:szCs w:val="32"/>
        </w:rPr>
        <w:t xml:space="preserve">What support is available to assist a student in deciding </w:t>
      </w:r>
      <w:proofErr w:type="gramStart"/>
      <w:r w:rsidRPr="3F1D9F81">
        <w:rPr>
          <w:rFonts w:ascii="Calibri" w:eastAsia="Calibri" w:hAnsi="Calibri" w:cs="Calibri"/>
          <w:b/>
          <w:bCs/>
          <w:sz w:val="32"/>
          <w:szCs w:val="32"/>
        </w:rPr>
        <w:t>whether or not</w:t>
      </w:r>
      <w:proofErr w:type="gramEnd"/>
      <w:r w:rsidRPr="3F1D9F81">
        <w:rPr>
          <w:rFonts w:ascii="Calibri" w:eastAsia="Calibri" w:hAnsi="Calibri" w:cs="Calibri"/>
          <w:b/>
          <w:bCs/>
          <w:sz w:val="32"/>
          <w:szCs w:val="32"/>
        </w:rPr>
        <w:t xml:space="preserve"> to continue with a pregnancy? </w:t>
      </w:r>
    </w:p>
    <w:p w14:paraId="1FF5AB6A" w14:textId="3E20C848" w:rsidR="0AFB9A1F" w:rsidRDefault="3F1D9F81" w:rsidP="005253CD">
      <w:pPr>
        <w:spacing w:line="276" w:lineRule="auto"/>
        <w:rPr>
          <w:rFonts w:ascii="Calibri" w:eastAsia="Calibri" w:hAnsi="Calibri" w:cs="Calibri"/>
          <w:sz w:val="24"/>
          <w:szCs w:val="24"/>
        </w:rPr>
      </w:pPr>
      <w:r w:rsidRPr="4FB50A8B">
        <w:rPr>
          <w:rFonts w:ascii="Calibri" w:eastAsia="Calibri" w:hAnsi="Calibri" w:cs="Calibri"/>
          <w:sz w:val="24"/>
          <w:szCs w:val="24"/>
        </w:rPr>
        <w:t>Whilst only student</w:t>
      </w:r>
      <w:r w:rsidR="005253CD">
        <w:rPr>
          <w:rFonts w:ascii="Calibri" w:eastAsia="Calibri" w:hAnsi="Calibri" w:cs="Calibri"/>
          <w:sz w:val="24"/>
          <w:szCs w:val="24"/>
        </w:rPr>
        <w:t>s</w:t>
      </w:r>
      <w:r w:rsidRPr="4FB50A8B">
        <w:rPr>
          <w:rFonts w:ascii="Calibri" w:eastAsia="Calibri" w:hAnsi="Calibri" w:cs="Calibri"/>
          <w:sz w:val="24"/>
          <w:szCs w:val="24"/>
        </w:rPr>
        <w:t xml:space="preserve"> themsel</w:t>
      </w:r>
      <w:r w:rsidR="005253CD">
        <w:rPr>
          <w:rFonts w:ascii="Calibri" w:eastAsia="Calibri" w:hAnsi="Calibri" w:cs="Calibri"/>
          <w:sz w:val="24"/>
          <w:szCs w:val="24"/>
        </w:rPr>
        <w:t>ves</w:t>
      </w:r>
      <w:r w:rsidRPr="4FB50A8B">
        <w:rPr>
          <w:rFonts w:ascii="Calibri" w:eastAsia="Calibri" w:hAnsi="Calibri" w:cs="Calibri"/>
          <w:sz w:val="24"/>
          <w:szCs w:val="24"/>
        </w:rPr>
        <w:t xml:space="preserve"> can make the decision as to </w:t>
      </w:r>
      <w:proofErr w:type="gramStart"/>
      <w:r w:rsidRPr="4FB50A8B">
        <w:rPr>
          <w:rFonts w:ascii="Calibri" w:eastAsia="Calibri" w:hAnsi="Calibri" w:cs="Calibri"/>
          <w:sz w:val="24"/>
          <w:szCs w:val="24"/>
        </w:rPr>
        <w:t>whether or not</w:t>
      </w:r>
      <w:proofErr w:type="gramEnd"/>
      <w:r w:rsidRPr="4FB50A8B">
        <w:rPr>
          <w:rFonts w:ascii="Calibri" w:eastAsia="Calibri" w:hAnsi="Calibri" w:cs="Calibri"/>
          <w:sz w:val="24"/>
          <w:szCs w:val="24"/>
        </w:rPr>
        <w:t xml:space="preserve"> to continue with their pregnancy, a range of services across the University and </w:t>
      </w:r>
      <w:r w:rsidR="005253CD">
        <w:rPr>
          <w:rFonts w:ascii="Calibri" w:eastAsia="Calibri" w:hAnsi="Calibri" w:cs="Calibri"/>
          <w:sz w:val="24"/>
          <w:szCs w:val="24"/>
        </w:rPr>
        <w:t>S</w:t>
      </w:r>
      <w:r w:rsidRPr="4FB50A8B">
        <w:rPr>
          <w:rFonts w:ascii="Calibri" w:eastAsia="Calibri" w:hAnsi="Calibri" w:cs="Calibri"/>
          <w:sz w:val="24"/>
          <w:szCs w:val="24"/>
        </w:rPr>
        <w:t xml:space="preserve">tudents’ </w:t>
      </w:r>
      <w:r w:rsidR="005253CD">
        <w:rPr>
          <w:rFonts w:ascii="Calibri" w:eastAsia="Calibri" w:hAnsi="Calibri" w:cs="Calibri"/>
          <w:sz w:val="24"/>
          <w:szCs w:val="24"/>
        </w:rPr>
        <w:t>U</w:t>
      </w:r>
      <w:r w:rsidRPr="4FB50A8B">
        <w:rPr>
          <w:rFonts w:ascii="Calibri" w:eastAsia="Calibri" w:hAnsi="Calibri" w:cs="Calibri"/>
          <w:sz w:val="24"/>
          <w:szCs w:val="24"/>
        </w:rPr>
        <w:t xml:space="preserve">nion can assist by providing confidential support and information about the options available, and, in some cases, other practical assistance. </w:t>
      </w:r>
    </w:p>
    <w:p w14:paraId="5241E1AD" w14:textId="73C8C8D2" w:rsidR="0AFB9A1F" w:rsidRDefault="3F1D9F81" w:rsidP="3F1D9F81">
      <w:pPr>
        <w:spacing w:line="276" w:lineRule="auto"/>
        <w:rPr>
          <w:rFonts w:ascii="Calibri" w:eastAsia="Calibri" w:hAnsi="Calibri" w:cs="Calibri"/>
          <w:sz w:val="24"/>
          <w:szCs w:val="24"/>
        </w:rPr>
      </w:pPr>
      <w:r w:rsidRPr="3F1D9F81">
        <w:rPr>
          <w:rFonts w:ascii="Calibri" w:eastAsia="Calibri" w:hAnsi="Calibri" w:cs="Calibri"/>
          <w:sz w:val="24"/>
          <w:szCs w:val="24"/>
        </w:rPr>
        <w:t xml:space="preserve">These services include, for example: </w:t>
      </w:r>
    </w:p>
    <w:p w14:paraId="46894C64" w14:textId="02A8C471" w:rsidR="0AFB9A1F" w:rsidRDefault="3F1D9F81" w:rsidP="3F1D9F81">
      <w:pPr>
        <w:pStyle w:val="ListParagraph"/>
        <w:numPr>
          <w:ilvl w:val="0"/>
          <w:numId w:val="1"/>
        </w:numPr>
        <w:spacing w:line="276" w:lineRule="auto"/>
        <w:rPr>
          <w:rFonts w:eastAsiaTheme="minorEastAsia"/>
          <w:sz w:val="24"/>
          <w:szCs w:val="24"/>
        </w:rPr>
      </w:pPr>
      <w:r w:rsidRPr="3F1D9F81">
        <w:rPr>
          <w:rFonts w:ascii="Calibri" w:eastAsia="Calibri" w:hAnsi="Calibri" w:cs="Calibri"/>
          <w:sz w:val="24"/>
          <w:szCs w:val="24"/>
        </w:rPr>
        <w:t>Aber SU Advice Service (</w:t>
      </w:r>
      <w:hyperlink r:id="rId11" w:history="1">
        <w:r w:rsidR="000514CB" w:rsidRPr="004F20E1">
          <w:rPr>
            <w:rStyle w:val="Hyperlink"/>
            <w:rFonts w:ascii="Calibri" w:eastAsia="Calibri" w:hAnsi="Calibri" w:cs="Calibri"/>
            <w:sz w:val="24"/>
            <w:szCs w:val="24"/>
          </w:rPr>
          <w:t>www.abersu.co.uk/advice/</w:t>
        </w:r>
      </w:hyperlink>
      <w:r w:rsidRPr="3F1D9F81">
        <w:rPr>
          <w:rFonts w:ascii="Calibri" w:eastAsia="Calibri" w:hAnsi="Calibri" w:cs="Calibri"/>
          <w:sz w:val="24"/>
          <w:szCs w:val="24"/>
        </w:rPr>
        <w:t xml:space="preserve">) </w:t>
      </w:r>
    </w:p>
    <w:p w14:paraId="10E601AA" w14:textId="142F28F0" w:rsidR="0AFB9A1F" w:rsidRDefault="3F1D9F81" w:rsidP="3F1D9F81">
      <w:pPr>
        <w:pStyle w:val="ListParagraph"/>
        <w:numPr>
          <w:ilvl w:val="0"/>
          <w:numId w:val="1"/>
        </w:numPr>
        <w:spacing w:line="276" w:lineRule="auto"/>
        <w:rPr>
          <w:rFonts w:eastAsiaTheme="minorEastAsia"/>
          <w:sz w:val="24"/>
          <w:szCs w:val="24"/>
        </w:rPr>
      </w:pPr>
      <w:r w:rsidRPr="3F1D9F81">
        <w:rPr>
          <w:rFonts w:ascii="Calibri" w:eastAsia="Calibri" w:hAnsi="Calibri" w:cs="Calibri"/>
          <w:sz w:val="24"/>
          <w:szCs w:val="24"/>
        </w:rPr>
        <w:t>Advice and Money Service</w:t>
      </w:r>
    </w:p>
    <w:p w14:paraId="680D5B1B" w14:textId="1D557642" w:rsidR="0AFB9A1F" w:rsidRDefault="3F1D9F81" w:rsidP="3F1D9F81">
      <w:pPr>
        <w:pStyle w:val="ListParagraph"/>
        <w:numPr>
          <w:ilvl w:val="0"/>
          <w:numId w:val="1"/>
        </w:numPr>
        <w:spacing w:line="276" w:lineRule="auto"/>
        <w:rPr>
          <w:rFonts w:eastAsiaTheme="minorEastAsia"/>
          <w:sz w:val="24"/>
          <w:szCs w:val="24"/>
        </w:rPr>
      </w:pPr>
      <w:r w:rsidRPr="3F1D9F81">
        <w:rPr>
          <w:rFonts w:ascii="Calibri" w:eastAsia="Calibri" w:hAnsi="Calibri" w:cs="Calibri"/>
          <w:sz w:val="24"/>
          <w:szCs w:val="24"/>
        </w:rPr>
        <w:t xml:space="preserve">Student Wellbeing </w:t>
      </w:r>
      <w:hyperlink r:id="rId12">
        <w:r w:rsidRPr="3F1D9F81">
          <w:rPr>
            <w:rStyle w:val="Hyperlink"/>
            <w:rFonts w:ascii="Calibri" w:eastAsia="Calibri" w:hAnsi="Calibri" w:cs="Calibri"/>
            <w:sz w:val="24"/>
            <w:szCs w:val="24"/>
          </w:rPr>
          <w:t>www.aber.ac.uk/studentwellbeing</w:t>
        </w:r>
      </w:hyperlink>
      <w:r w:rsidRPr="3F1D9F81">
        <w:rPr>
          <w:rFonts w:ascii="Calibri" w:eastAsia="Calibri" w:hAnsi="Calibri" w:cs="Calibri"/>
          <w:sz w:val="24"/>
          <w:szCs w:val="24"/>
        </w:rPr>
        <w:t xml:space="preserve">  </w:t>
      </w:r>
    </w:p>
    <w:p w14:paraId="04255689" w14:textId="70D62E08" w:rsidR="0AFB9A1F" w:rsidRDefault="3F1D9F81" w:rsidP="3F1D9F81">
      <w:pPr>
        <w:spacing w:line="276" w:lineRule="auto"/>
        <w:rPr>
          <w:rFonts w:ascii="Calibri" w:eastAsia="Calibri" w:hAnsi="Calibri" w:cs="Calibri"/>
          <w:sz w:val="24"/>
          <w:szCs w:val="24"/>
        </w:rPr>
      </w:pPr>
      <w:r w:rsidRPr="3F1D9F81">
        <w:rPr>
          <w:rFonts w:ascii="Calibri" w:eastAsia="Calibri" w:hAnsi="Calibri" w:cs="Calibri"/>
          <w:sz w:val="24"/>
          <w:szCs w:val="24"/>
        </w:rPr>
        <w:t xml:space="preserve">Students also have access to external </w:t>
      </w:r>
      <w:proofErr w:type="spellStart"/>
      <w:r w:rsidRPr="3F1D9F81">
        <w:rPr>
          <w:rFonts w:ascii="Calibri" w:eastAsia="Calibri" w:hAnsi="Calibri" w:cs="Calibri"/>
          <w:sz w:val="24"/>
          <w:szCs w:val="24"/>
        </w:rPr>
        <w:t>organisations</w:t>
      </w:r>
      <w:proofErr w:type="spellEnd"/>
      <w:r w:rsidRPr="3F1D9F81">
        <w:rPr>
          <w:rFonts w:ascii="Calibri" w:eastAsia="Calibri" w:hAnsi="Calibri" w:cs="Calibri"/>
          <w:sz w:val="24"/>
          <w:szCs w:val="24"/>
        </w:rPr>
        <w:t xml:space="preserve"> for information, </w:t>
      </w:r>
      <w:proofErr w:type="gramStart"/>
      <w:r w:rsidRPr="3F1D9F81">
        <w:rPr>
          <w:rFonts w:ascii="Calibri" w:eastAsia="Calibri" w:hAnsi="Calibri" w:cs="Calibri"/>
          <w:sz w:val="24"/>
          <w:szCs w:val="24"/>
        </w:rPr>
        <w:t>advice</w:t>
      </w:r>
      <w:proofErr w:type="gramEnd"/>
      <w:r w:rsidRPr="3F1D9F81">
        <w:rPr>
          <w:rFonts w:ascii="Calibri" w:eastAsia="Calibri" w:hAnsi="Calibri" w:cs="Calibri"/>
          <w:sz w:val="24"/>
          <w:szCs w:val="24"/>
        </w:rPr>
        <w:t xml:space="preserve"> or support. These include their GP, Brook Advisory </w:t>
      </w:r>
      <w:proofErr w:type="spellStart"/>
      <w:r w:rsidRPr="3F1D9F81">
        <w:rPr>
          <w:rFonts w:ascii="Calibri" w:eastAsia="Calibri" w:hAnsi="Calibri" w:cs="Calibri"/>
          <w:sz w:val="24"/>
          <w:szCs w:val="24"/>
        </w:rPr>
        <w:t>Centres</w:t>
      </w:r>
      <w:proofErr w:type="spellEnd"/>
      <w:r w:rsidRPr="3F1D9F81">
        <w:rPr>
          <w:rFonts w:ascii="Calibri" w:eastAsia="Calibri" w:hAnsi="Calibri" w:cs="Calibri"/>
          <w:sz w:val="24"/>
          <w:szCs w:val="24"/>
        </w:rPr>
        <w:t xml:space="preserve"> (www.brook.org.uk), the Family Planning Association (</w:t>
      </w:r>
      <w:hyperlink r:id="rId13">
        <w:r w:rsidRPr="3F1D9F81">
          <w:rPr>
            <w:rStyle w:val="Hyperlink"/>
            <w:rFonts w:ascii="Calibri" w:eastAsia="Calibri" w:hAnsi="Calibri" w:cs="Calibri"/>
            <w:sz w:val="24"/>
            <w:szCs w:val="24"/>
          </w:rPr>
          <w:t>www.fpa.org.uk</w:t>
        </w:r>
      </w:hyperlink>
      <w:r w:rsidRPr="3F1D9F81">
        <w:rPr>
          <w:rFonts w:ascii="Calibri" w:eastAsia="Calibri" w:hAnsi="Calibri" w:cs="Calibri"/>
          <w:sz w:val="24"/>
          <w:szCs w:val="24"/>
        </w:rPr>
        <w:t>).</w:t>
      </w:r>
    </w:p>
    <w:p w14:paraId="47894B4F" w14:textId="73693D81" w:rsidR="0AFB9A1F" w:rsidRDefault="0AFB9A1F" w:rsidP="3F1D9F81">
      <w:pPr>
        <w:spacing w:line="276" w:lineRule="auto"/>
        <w:rPr>
          <w:rFonts w:ascii="Calibri" w:eastAsia="Calibri" w:hAnsi="Calibri" w:cs="Calibri"/>
          <w:sz w:val="24"/>
          <w:szCs w:val="24"/>
        </w:rPr>
      </w:pPr>
    </w:p>
    <w:p w14:paraId="143AE2BD" w14:textId="5497686E" w:rsidR="0AFB9A1F" w:rsidRPr="00FD19F1" w:rsidRDefault="3F1D9F81" w:rsidP="00FD19F1">
      <w:pPr>
        <w:spacing w:line="276" w:lineRule="auto"/>
        <w:rPr>
          <w:rFonts w:ascii="Calibri" w:eastAsia="Calibri" w:hAnsi="Calibri" w:cs="Calibri"/>
          <w:b/>
          <w:bCs/>
          <w:sz w:val="32"/>
          <w:szCs w:val="32"/>
        </w:rPr>
      </w:pPr>
      <w:r w:rsidRPr="00FD19F1">
        <w:rPr>
          <w:rFonts w:ascii="Calibri" w:eastAsia="Calibri" w:hAnsi="Calibri" w:cs="Calibri"/>
          <w:b/>
          <w:bCs/>
          <w:sz w:val="32"/>
          <w:szCs w:val="32"/>
        </w:rPr>
        <w:t xml:space="preserve">What process should be followed for a student and their </w:t>
      </w:r>
      <w:r w:rsidR="005253CD" w:rsidRPr="00FD19F1">
        <w:rPr>
          <w:rFonts w:ascii="Calibri" w:eastAsia="Calibri" w:hAnsi="Calibri" w:cs="Calibri"/>
          <w:b/>
          <w:bCs/>
          <w:sz w:val="32"/>
          <w:szCs w:val="32"/>
        </w:rPr>
        <w:t>Department</w:t>
      </w:r>
      <w:r w:rsidRPr="00FD19F1">
        <w:rPr>
          <w:rFonts w:ascii="Calibri" w:eastAsia="Calibri" w:hAnsi="Calibri" w:cs="Calibri"/>
          <w:b/>
          <w:bCs/>
          <w:sz w:val="32"/>
          <w:szCs w:val="32"/>
        </w:rPr>
        <w:t>/Faculty to discuss the impact that the student’s pregnancy or childcare responsibilities may have on their studies?</w:t>
      </w:r>
    </w:p>
    <w:p w14:paraId="64FED230" w14:textId="5FB7D943" w:rsidR="0AFB9A1F" w:rsidRDefault="3F1D9F81" w:rsidP="00FD19F1">
      <w:pPr>
        <w:spacing w:line="276" w:lineRule="auto"/>
        <w:rPr>
          <w:rFonts w:ascii="Calibri" w:eastAsia="Calibri" w:hAnsi="Calibri" w:cs="Calibri"/>
          <w:sz w:val="24"/>
          <w:szCs w:val="24"/>
        </w:rPr>
      </w:pPr>
      <w:r w:rsidRPr="2904883C">
        <w:rPr>
          <w:rFonts w:ascii="Calibri" w:eastAsia="Calibri" w:hAnsi="Calibri" w:cs="Calibri"/>
          <w:sz w:val="24"/>
          <w:szCs w:val="24"/>
        </w:rPr>
        <w:t xml:space="preserve">This section outlines a series of steps for students and staff to follow </w:t>
      </w:r>
      <w:proofErr w:type="gramStart"/>
      <w:r w:rsidRPr="2904883C">
        <w:rPr>
          <w:rFonts w:ascii="Calibri" w:eastAsia="Calibri" w:hAnsi="Calibri" w:cs="Calibri"/>
          <w:sz w:val="24"/>
          <w:szCs w:val="24"/>
        </w:rPr>
        <w:t>in order to</w:t>
      </w:r>
      <w:proofErr w:type="gramEnd"/>
      <w:r w:rsidRPr="2904883C">
        <w:rPr>
          <w:rFonts w:ascii="Calibri" w:eastAsia="Calibri" w:hAnsi="Calibri" w:cs="Calibri"/>
          <w:sz w:val="24"/>
          <w:szCs w:val="24"/>
        </w:rPr>
        <w:t xml:space="preserve"> discuss and respond to the requirements of an individual student who is pregnant. This section should be read in conjunction with the key steps flowchart that accompanies this policy.</w:t>
      </w:r>
    </w:p>
    <w:p w14:paraId="57028F93" w14:textId="7111812D" w:rsidR="0AFB9A1F" w:rsidRDefault="3F1D9F81" w:rsidP="002E50ED">
      <w:pPr>
        <w:spacing w:before="360" w:line="276" w:lineRule="auto"/>
        <w:rPr>
          <w:rFonts w:ascii="Calibri" w:eastAsia="Calibri" w:hAnsi="Calibri" w:cs="Calibri"/>
          <w:sz w:val="24"/>
          <w:szCs w:val="24"/>
        </w:rPr>
      </w:pPr>
      <w:r w:rsidRPr="2904883C">
        <w:rPr>
          <w:rFonts w:ascii="Calibri" w:eastAsia="Calibri" w:hAnsi="Calibri" w:cs="Calibri"/>
          <w:b/>
          <w:bCs/>
          <w:sz w:val="24"/>
          <w:szCs w:val="24"/>
        </w:rPr>
        <w:t xml:space="preserve">Step 1: </w:t>
      </w:r>
      <w:r w:rsidRPr="2904883C">
        <w:rPr>
          <w:rFonts w:ascii="Calibri" w:eastAsia="Calibri" w:hAnsi="Calibri" w:cs="Calibri"/>
          <w:sz w:val="24"/>
          <w:szCs w:val="24"/>
        </w:rPr>
        <w:t xml:space="preserve"> Student are advised to consult their GP to discuss medical issues relating to their pregnancy prior to approaching their Academic Department. It is particularly important to take advice at an early stage if there is any possible health and safety risk.</w:t>
      </w:r>
    </w:p>
    <w:p w14:paraId="164FEDA1" w14:textId="472A0598" w:rsidR="0AFB9A1F" w:rsidRDefault="3F1D9F81" w:rsidP="00FD19F1">
      <w:pPr>
        <w:spacing w:line="276" w:lineRule="auto"/>
        <w:rPr>
          <w:rFonts w:ascii="Calibri" w:eastAsia="Calibri" w:hAnsi="Calibri" w:cs="Calibri"/>
          <w:sz w:val="24"/>
          <w:szCs w:val="24"/>
        </w:rPr>
      </w:pPr>
      <w:r w:rsidRPr="3F1D9F81">
        <w:rPr>
          <w:rFonts w:ascii="Calibri" w:eastAsia="Calibri" w:hAnsi="Calibri" w:cs="Calibri"/>
          <w:sz w:val="24"/>
          <w:szCs w:val="24"/>
        </w:rPr>
        <w:t xml:space="preserve">Since the focus of process is on considering the implications of pregnancy on the student’s </w:t>
      </w:r>
      <w:proofErr w:type="spellStart"/>
      <w:r w:rsidRPr="3F1D9F81">
        <w:rPr>
          <w:rFonts w:ascii="Calibri" w:eastAsia="Calibri" w:hAnsi="Calibri" w:cs="Calibri"/>
          <w:sz w:val="24"/>
          <w:szCs w:val="24"/>
        </w:rPr>
        <w:t>programme</w:t>
      </w:r>
      <w:proofErr w:type="spellEnd"/>
      <w:r w:rsidRPr="3F1D9F81">
        <w:rPr>
          <w:rFonts w:ascii="Calibri" w:eastAsia="Calibri" w:hAnsi="Calibri" w:cs="Calibri"/>
          <w:sz w:val="24"/>
          <w:szCs w:val="24"/>
        </w:rPr>
        <w:t xml:space="preserve"> of study and academic work, students are also reminded that they can, at any stage, contact other sources of advice and support (including Student Services, the Aber SU Advice Service, Aber</w:t>
      </w:r>
      <w:r w:rsidR="00E405EE">
        <w:rPr>
          <w:rFonts w:ascii="Calibri" w:eastAsia="Calibri" w:hAnsi="Calibri" w:cs="Calibri"/>
          <w:sz w:val="24"/>
          <w:szCs w:val="24"/>
        </w:rPr>
        <w:t>ystwyth</w:t>
      </w:r>
      <w:r w:rsidRPr="3F1D9F81">
        <w:rPr>
          <w:rFonts w:ascii="Calibri" w:eastAsia="Calibri" w:hAnsi="Calibri" w:cs="Calibri"/>
          <w:sz w:val="24"/>
          <w:szCs w:val="24"/>
        </w:rPr>
        <w:t xml:space="preserve"> Chaplaincy etc.</w:t>
      </w:r>
    </w:p>
    <w:p w14:paraId="0A9B31CF" w14:textId="6F001DC8" w:rsidR="0AFB9A1F" w:rsidRDefault="3F1D9F81" w:rsidP="002E50ED">
      <w:pPr>
        <w:spacing w:before="240" w:line="486" w:lineRule="exact"/>
        <w:rPr>
          <w:rFonts w:ascii="Calibri" w:eastAsia="Calibri" w:hAnsi="Calibri" w:cs="Calibri"/>
          <w:b/>
          <w:bCs/>
          <w:sz w:val="24"/>
          <w:szCs w:val="24"/>
        </w:rPr>
      </w:pPr>
      <w:r w:rsidRPr="2904883C">
        <w:rPr>
          <w:rFonts w:ascii="Calibri" w:eastAsia="Calibri" w:hAnsi="Calibri" w:cs="Calibri"/>
          <w:b/>
          <w:bCs/>
          <w:sz w:val="24"/>
          <w:szCs w:val="24"/>
        </w:rPr>
        <w:t>Step 2a: Taught Students</w:t>
      </w:r>
    </w:p>
    <w:p w14:paraId="2EF7BC07" w14:textId="57BE0236" w:rsidR="0AFB9A1F" w:rsidRDefault="3F1D9F81" w:rsidP="008828E6">
      <w:pPr>
        <w:spacing w:line="276" w:lineRule="auto"/>
        <w:rPr>
          <w:rFonts w:ascii="Calibri" w:eastAsia="Calibri" w:hAnsi="Calibri" w:cs="Calibri"/>
          <w:sz w:val="24"/>
          <w:szCs w:val="24"/>
        </w:rPr>
      </w:pPr>
      <w:r w:rsidRPr="2904883C">
        <w:rPr>
          <w:rFonts w:ascii="Calibri" w:eastAsia="Calibri" w:hAnsi="Calibri" w:cs="Calibri"/>
          <w:sz w:val="24"/>
          <w:szCs w:val="24"/>
        </w:rPr>
        <w:t xml:space="preserve">Students have the right to request a meeting with their personal tutor or other trusted staff member.  </w:t>
      </w:r>
    </w:p>
    <w:p w14:paraId="0050A1BD" w14:textId="2ABB2EF4" w:rsidR="0AFB9A1F" w:rsidRDefault="3F1D9F81" w:rsidP="008828E6">
      <w:pPr>
        <w:spacing w:line="276" w:lineRule="auto"/>
        <w:rPr>
          <w:rFonts w:ascii="Calibri" w:eastAsia="Calibri" w:hAnsi="Calibri" w:cs="Calibri"/>
          <w:sz w:val="24"/>
          <w:szCs w:val="24"/>
        </w:rPr>
      </w:pPr>
      <w:r w:rsidRPr="2904883C">
        <w:rPr>
          <w:rFonts w:ascii="Calibri" w:eastAsia="Calibri" w:hAnsi="Calibri" w:cs="Calibri"/>
          <w:sz w:val="24"/>
          <w:szCs w:val="24"/>
        </w:rPr>
        <w:t xml:space="preserve">The student and the relevant staff member </w:t>
      </w:r>
      <w:r w:rsidR="00FD19F1">
        <w:rPr>
          <w:rFonts w:ascii="Calibri" w:eastAsia="Calibri" w:hAnsi="Calibri" w:cs="Calibri"/>
          <w:sz w:val="24"/>
          <w:szCs w:val="24"/>
        </w:rPr>
        <w:t>should</w:t>
      </w:r>
      <w:r w:rsidR="00FD19F1" w:rsidRPr="2904883C">
        <w:rPr>
          <w:rFonts w:ascii="Calibri" w:eastAsia="Calibri" w:hAnsi="Calibri" w:cs="Calibri"/>
          <w:sz w:val="24"/>
          <w:szCs w:val="24"/>
        </w:rPr>
        <w:t xml:space="preserve"> </w:t>
      </w:r>
      <w:r w:rsidRPr="2904883C">
        <w:rPr>
          <w:rFonts w:ascii="Calibri" w:eastAsia="Calibri" w:hAnsi="Calibri" w:cs="Calibri"/>
          <w:sz w:val="24"/>
          <w:szCs w:val="24"/>
        </w:rPr>
        <w:t>meet to discuss and agree a plan for their continuation of study. Whenever possible, the member of staff should contact the student within 5 working days of the request being received from the student and meet them as soon as possible thereafter. Where the agreed accommodations fall under special circumstances, the relevant form should be completed and submitted as normal.</w:t>
      </w:r>
    </w:p>
    <w:p w14:paraId="16A887DE" w14:textId="5B0B9909" w:rsidR="0AFB9A1F" w:rsidRDefault="3F1D9F81" w:rsidP="008828E6">
      <w:pPr>
        <w:spacing w:line="276" w:lineRule="auto"/>
        <w:rPr>
          <w:rFonts w:ascii="Calibri" w:eastAsia="Calibri" w:hAnsi="Calibri" w:cs="Calibri"/>
          <w:sz w:val="24"/>
          <w:szCs w:val="24"/>
        </w:rPr>
      </w:pPr>
      <w:r w:rsidRPr="2904883C">
        <w:rPr>
          <w:rFonts w:ascii="Calibri" w:eastAsia="Calibri" w:hAnsi="Calibri" w:cs="Calibri"/>
          <w:sz w:val="24"/>
          <w:szCs w:val="24"/>
        </w:rPr>
        <w:t xml:space="preserve">At the meeting, it is important to undertake a risk assessment. In addition, careful consideration must be given to the variety of ways in which the student can be enabled to continue their studies during </w:t>
      </w:r>
      <w:r w:rsidR="00EB4A79" w:rsidRPr="2904883C">
        <w:rPr>
          <w:rFonts w:ascii="Calibri" w:eastAsia="Calibri" w:hAnsi="Calibri" w:cs="Calibri"/>
          <w:sz w:val="24"/>
          <w:szCs w:val="24"/>
        </w:rPr>
        <w:t>their</w:t>
      </w:r>
      <w:r w:rsidRPr="2904883C">
        <w:rPr>
          <w:rFonts w:ascii="Calibri" w:eastAsia="Calibri" w:hAnsi="Calibri" w:cs="Calibri"/>
          <w:sz w:val="24"/>
          <w:szCs w:val="24"/>
        </w:rPr>
        <w:t xml:space="preserve"> pregnancy or after the birth which will inform the completion of a Student Support plan. For example, </w:t>
      </w:r>
      <w:r w:rsidR="008828E6" w:rsidRPr="008828E6">
        <w:rPr>
          <w:rFonts w:ascii="Calibri" w:eastAsia="Calibri" w:hAnsi="Calibri" w:cs="Calibri"/>
          <w:sz w:val="24"/>
          <w:szCs w:val="24"/>
        </w:rPr>
        <w:t xml:space="preserve">according to the requirements of the </w:t>
      </w:r>
      <w:proofErr w:type="spellStart"/>
      <w:r w:rsidR="008828E6" w:rsidRPr="008828E6">
        <w:rPr>
          <w:rFonts w:ascii="Calibri" w:eastAsia="Calibri" w:hAnsi="Calibri" w:cs="Calibri"/>
          <w:sz w:val="24"/>
          <w:szCs w:val="24"/>
        </w:rPr>
        <w:t>programme</w:t>
      </w:r>
      <w:proofErr w:type="spellEnd"/>
      <w:r w:rsidR="008828E6" w:rsidRPr="008828E6">
        <w:rPr>
          <w:rFonts w:ascii="Calibri" w:eastAsia="Calibri" w:hAnsi="Calibri" w:cs="Calibri"/>
          <w:sz w:val="24"/>
          <w:szCs w:val="24"/>
        </w:rPr>
        <w:t xml:space="preserve">, </w:t>
      </w:r>
      <w:r w:rsidRPr="2904883C">
        <w:rPr>
          <w:rFonts w:ascii="Calibri" w:eastAsia="Calibri" w:hAnsi="Calibri" w:cs="Calibri"/>
          <w:sz w:val="24"/>
          <w:szCs w:val="24"/>
        </w:rPr>
        <w:t>these might include:</w:t>
      </w:r>
    </w:p>
    <w:p w14:paraId="35A4D6A7" w14:textId="6F5F64F3" w:rsidR="0AFB9A1F" w:rsidRPr="008828E6" w:rsidRDefault="3F1D9F81" w:rsidP="008828E6">
      <w:pPr>
        <w:pStyle w:val="ListParagraph"/>
        <w:numPr>
          <w:ilvl w:val="0"/>
          <w:numId w:val="24"/>
        </w:numPr>
        <w:spacing w:line="276" w:lineRule="auto"/>
        <w:rPr>
          <w:rFonts w:ascii="Calibri" w:eastAsia="Calibri" w:hAnsi="Calibri" w:cs="Calibri"/>
          <w:sz w:val="24"/>
          <w:szCs w:val="24"/>
        </w:rPr>
      </w:pPr>
      <w:r w:rsidRPr="008828E6">
        <w:rPr>
          <w:rFonts w:ascii="Calibri" w:eastAsia="Calibri" w:hAnsi="Calibri" w:cs="Calibri"/>
          <w:sz w:val="24"/>
          <w:szCs w:val="24"/>
        </w:rPr>
        <w:t xml:space="preserve">Agreeing periods of absence and </w:t>
      </w:r>
      <w:proofErr w:type="gramStart"/>
      <w:r w:rsidRPr="008828E6">
        <w:rPr>
          <w:rFonts w:ascii="Calibri" w:eastAsia="Calibri" w:hAnsi="Calibri" w:cs="Calibri"/>
          <w:sz w:val="24"/>
          <w:szCs w:val="24"/>
        </w:rPr>
        <w:t>making arrangements</w:t>
      </w:r>
      <w:proofErr w:type="gramEnd"/>
      <w:r w:rsidRPr="008828E6">
        <w:rPr>
          <w:rFonts w:ascii="Calibri" w:eastAsia="Calibri" w:hAnsi="Calibri" w:cs="Calibri"/>
          <w:sz w:val="24"/>
          <w:szCs w:val="24"/>
        </w:rPr>
        <w:t xml:space="preserve"> for the student to catch-up on lectures/tutorials missed for pregnancy/birth related reasons to ensure that they are not at an academic disadvantage.</w:t>
      </w:r>
    </w:p>
    <w:p w14:paraId="7FAE2DAE" w14:textId="1A88E851" w:rsidR="0AFB9A1F" w:rsidRPr="008828E6" w:rsidRDefault="3F1D9F81" w:rsidP="008828E6">
      <w:pPr>
        <w:pStyle w:val="ListParagraph"/>
        <w:numPr>
          <w:ilvl w:val="0"/>
          <w:numId w:val="24"/>
        </w:numPr>
        <w:spacing w:line="276" w:lineRule="auto"/>
        <w:rPr>
          <w:rFonts w:ascii="Calibri" w:eastAsia="Calibri" w:hAnsi="Calibri" w:cs="Calibri"/>
          <w:sz w:val="24"/>
          <w:szCs w:val="24"/>
        </w:rPr>
      </w:pPr>
      <w:r w:rsidRPr="2904883C">
        <w:rPr>
          <w:rFonts w:ascii="Calibri" w:eastAsia="Calibri" w:hAnsi="Calibri" w:cs="Calibri"/>
          <w:sz w:val="24"/>
          <w:szCs w:val="24"/>
        </w:rPr>
        <w:t xml:space="preserve">Adjusting timescales/deadlines for assessed coursework </w:t>
      </w:r>
      <w:r w:rsidR="008828E6" w:rsidRPr="008828E6">
        <w:rPr>
          <w:rFonts w:ascii="Calibri" w:eastAsia="Calibri" w:hAnsi="Calibri" w:cs="Calibri"/>
          <w:sz w:val="24"/>
          <w:szCs w:val="24"/>
        </w:rPr>
        <w:t xml:space="preserve">to be submitted or examinations to be taken </w:t>
      </w:r>
      <w:r w:rsidRPr="2904883C">
        <w:rPr>
          <w:rFonts w:ascii="Calibri" w:eastAsia="Calibri" w:hAnsi="Calibri" w:cs="Calibri"/>
          <w:sz w:val="24"/>
          <w:szCs w:val="24"/>
        </w:rPr>
        <w:t xml:space="preserve">if the pregnancy or birth prevents </w:t>
      </w:r>
      <w:r w:rsidR="00F860AB">
        <w:rPr>
          <w:rFonts w:ascii="Calibri" w:eastAsia="Calibri" w:hAnsi="Calibri" w:cs="Calibri"/>
          <w:sz w:val="24"/>
          <w:szCs w:val="24"/>
        </w:rPr>
        <w:t>the student from undertaking assessments at the scheduled times</w:t>
      </w:r>
      <w:r w:rsidRPr="2904883C">
        <w:rPr>
          <w:rFonts w:ascii="Calibri" w:eastAsia="Calibri" w:hAnsi="Calibri" w:cs="Calibri"/>
          <w:sz w:val="24"/>
          <w:szCs w:val="24"/>
        </w:rPr>
        <w:t>.</w:t>
      </w:r>
    </w:p>
    <w:p w14:paraId="175B0E87" w14:textId="5B664148" w:rsidR="0AFB9A1F" w:rsidRPr="008828E6" w:rsidRDefault="3F1D9F81" w:rsidP="008828E6">
      <w:pPr>
        <w:pStyle w:val="ListParagraph"/>
        <w:numPr>
          <w:ilvl w:val="0"/>
          <w:numId w:val="24"/>
        </w:numPr>
        <w:spacing w:line="276" w:lineRule="auto"/>
        <w:rPr>
          <w:rFonts w:ascii="Calibri" w:eastAsia="Calibri" w:hAnsi="Calibri" w:cs="Calibri"/>
          <w:sz w:val="24"/>
          <w:szCs w:val="24"/>
        </w:rPr>
      </w:pPr>
      <w:r w:rsidRPr="2904883C">
        <w:rPr>
          <w:rFonts w:ascii="Calibri" w:eastAsia="Calibri" w:hAnsi="Calibri" w:cs="Calibri"/>
          <w:sz w:val="24"/>
          <w:szCs w:val="24"/>
        </w:rPr>
        <w:t>Seeking approval, as appropriate, for alternative means of assessment for the student (for example, a written assessment instead of a physical performance) if the pregnancy or birth prevents the normal methods of assessment.</w:t>
      </w:r>
      <w:r w:rsidR="008828E6">
        <w:rPr>
          <w:rFonts w:ascii="Calibri" w:eastAsia="Calibri" w:hAnsi="Calibri" w:cs="Calibri"/>
          <w:sz w:val="24"/>
          <w:szCs w:val="24"/>
        </w:rPr>
        <w:t xml:space="preserve"> Any adjustments would need to be conducive to the </w:t>
      </w:r>
      <w:r w:rsidR="008828E6" w:rsidRPr="008828E6">
        <w:rPr>
          <w:rFonts w:ascii="Calibri" w:eastAsia="Calibri" w:hAnsi="Calibri" w:cs="Calibri"/>
          <w:sz w:val="24"/>
          <w:szCs w:val="24"/>
        </w:rPr>
        <w:t>scheme learning outcomes / core competencies and requirements of PSRBs</w:t>
      </w:r>
      <w:r w:rsidR="008828E6">
        <w:rPr>
          <w:rFonts w:ascii="Calibri" w:eastAsia="Calibri" w:hAnsi="Calibri" w:cs="Calibri"/>
          <w:sz w:val="24"/>
          <w:szCs w:val="24"/>
        </w:rPr>
        <w:t>.</w:t>
      </w:r>
    </w:p>
    <w:p w14:paraId="47C30BB7" w14:textId="5A32F5DB" w:rsidR="0AFB9A1F" w:rsidRPr="008828E6" w:rsidRDefault="3F1D9F81" w:rsidP="008828E6">
      <w:pPr>
        <w:pStyle w:val="ListParagraph"/>
        <w:numPr>
          <w:ilvl w:val="0"/>
          <w:numId w:val="24"/>
        </w:numPr>
        <w:spacing w:line="276" w:lineRule="auto"/>
        <w:rPr>
          <w:rFonts w:ascii="Calibri" w:eastAsia="Calibri" w:hAnsi="Calibri" w:cs="Calibri"/>
          <w:sz w:val="24"/>
          <w:szCs w:val="24"/>
        </w:rPr>
      </w:pPr>
      <w:r w:rsidRPr="3F1D9F81">
        <w:rPr>
          <w:rFonts w:ascii="Calibri" w:eastAsia="Calibri" w:hAnsi="Calibri" w:cs="Calibri"/>
          <w:sz w:val="24"/>
          <w:szCs w:val="24"/>
        </w:rPr>
        <w:t xml:space="preserve">Allowing the student first attempt re-sits at future examination periods, for example in a situation in which the pregnancy or birth prevents the student from taking an examination at the normal time for </w:t>
      </w:r>
      <w:r w:rsidR="00F860AB">
        <w:rPr>
          <w:rFonts w:ascii="Calibri" w:eastAsia="Calibri" w:hAnsi="Calibri" w:cs="Calibri"/>
          <w:sz w:val="24"/>
          <w:szCs w:val="24"/>
        </w:rPr>
        <w:t>their</w:t>
      </w:r>
      <w:r w:rsidR="00F860AB" w:rsidRPr="3F1D9F81">
        <w:rPr>
          <w:rFonts w:ascii="Calibri" w:eastAsia="Calibri" w:hAnsi="Calibri" w:cs="Calibri"/>
          <w:sz w:val="24"/>
          <w:szCs w:val="24"/>
        </w:rPr>
        <w:t xml:space="preserve"> </w:t>
      </w:r>
      <w:proofErr w:type="spellStart"/>
      <w:r w:rsidRPr="3F1D9F81">
        <w:rPr>
          <w:rFonts w:ascii="Calibri" w:eastAsia="Calibri" w:hAnsi="Calibri" w:cs="Calibri"/>
          <w:sz w:val="24"/>
          <w:szCs w:val="24"/>
        </w:rPr>
        <w:t>programme</w:t>
      </w:r>
      <w:proofErr w:type="spellEnd"/>
      <w:r w:rsidRPr="3F1D9F81">
        <w:rPr>
          <w:rFonts w:ascii="Calibri" w:eastAsia="Calibri" w:hAnsi="Calibri" w:cs="Calibri"/>
          <w:sz w:val="24"/>
          <w:szCs w:val="24"/>
        </w:rPr>
        <w:t xml:space="preserve"> of study.</w:t>
      </w:r>
    </w:p>
    <w:p w14:paraId="7DC3BB97" w14:textId="1A836427" w:rsidR="0AFB9A1F" w:rsidRPr="008828E6" w:rsidRDefault="3F1D9F81" w:rsidP="008828E6">
      <w:pPr>
        <w:pStyle w:val="ListParagraph"/>
        <w:numPr>
          <w:ilvl w:val="0"/>
          <w:numId w:val="24"/>
        </w:numPr>
        <w:spacing w:line="276" w:lineRule="auto"/>
        <w:rPr>
          <w:rFonts w:ascii="Calibri" w:eastAsia="Calibri" w:hAnsi="Calibri" w:cs="Calibri"/>
          <w:sz w:val="24"/>
          <w:szCs w:val="24"/>
        </w:rPr>
      </w:pPr>
      <w:r w:rsidRPr="2904883C">
        <w:rPr>
          <w:rFonts w:ascii="Calibri" w:eastAsia="Calibri" w:hAnsi="Calibri" w:cs="Calibri"/>
          <w:sz w:val="24"/>
          <w:szCs w:val="24"/>
        </w:rPr>
        <w:t xml:space="preserve">The student taking some time out from their studies which would involve the student </w:t>
      </w:r>
      <w:r w:rsidR="00F860AB">
        <w:rPr>
          <w:rFonts w:ascii="Calibri" w:eastAsia="Calibri" w:hAnsi="Calibri" w:cs="Calibri"/>
          <w:sz w:val="24"/>
          <w:szCs w:val="24"/>
        </w:rPr>
        <w:t>mak</w:t>
      </w:r>
      <w:r w:rsidR="00F860AB" w:rsidRPr="2904883C">
        <w:rPr>
          <w:rFonts w:ascii="Calibri" w:eastAsia="Calibri" w:hAnsi="Calibri" w:cs="Calibri"/>
          <w:sz w:val="24"/>
          <w:szCs w:val="24"/>
        </w:rPr>
        <w:t xml:space="preserve">ing </w:t>
      </w:r>
      <w:r w:rsidRPr="2904883C">
        <w:rPr>
          <w:rFonts w:ascii="Calibri" w:eastAsia="Calibri" w:hAnsi="Calibri" w:cs="Calibri"/>
          <w:sz w:val="24"/>
          <w:szCs w:val="24"/>
        </w:rPr>
        <w:t xml:space="preserve">a Temporary Withdrawal </w:t>
      </w:r>
      <w:r w:rsidR="00F860AB">
        <w:rPr>
          <w:rFonts w:ascii="Calibri" w:eastAsia="Calibri" w:hAnsi="Calibri" w:cs="Calibri"/>
          <w:sz w:val="24"/>
          <w:szCs w:val="24"/>
        </w:rPr>
        <w:t>application</w:t>
      </w:r>
      <w:r w:rsidR="00F860AB" w:rsidRPr="2904883C">
        <w:rPr>
          <w:rFonts w:ascii="Calibri" w:eastAsia="Calibri" w:hAnsi="Calibri" w:cs="Calibri"/>
          <w:sz w:val="24"/>
          <w:szCs w:val="24"/>
        </w:rPr>
        <w:t xml:space="preserve"> </w:t>
      </w:r>
      <w:r w:rsidRPr="2904883C">
        <w:rPr>
          <w:rFonts w:ascii="Calibri" w:eastAsia="Calibri" w:hAnsi="Calibri" w:cs="Calibri"/>
          <w:sz w:val="24"/>
          <w:szCs w:val="24"/>
        </w:rPr>
        <w:t xml:space="preserve">normally for a predetermined amount of time. The period of temporary leave may be extended if the time required to complete the </w:t>
      </w:r>
      <w:proofErr w:type="spellStart"/>
      <w:r w:rsidRPr="2904883C">
        <w:rPr>
          <w:rFonts w:ascii="Calibri" w:eastAsia="Calibri" w:hAnsi="Calibri" w:cs="Calibri"/>
          <w:sz w:val="24"/>
          <w:szCs w:val="24"/>
        </w:rPr>
        <w:t>programme</w:t>
      </w:r>
      <w:proofErr w:type="spellEnd"/>
      <w:r w:rsidRPr="2904883C">
        <w:rPr>
          <w:rFonts w:ascii="Calibri" w:eastAsia="Calibri" w:hAnsi="Calibri" w:cs="Calibri"/>
          <w:sz w:val="24"/>
          <w:szCs w:val="24"/>
        </w:rPr>
        <w:t xml:space="preserve"> of study will still fall within the maximum time limit allowed for the </w:t>
      </w:r>
      <w:proofErr w:type="spellStart"/>
      <w:r w:rsidRPr="2904883C">
        <w:rPr>
          <w:rFonts w:ascii="Calibri" w:eastAsia="Calibri" w:hAnsi="Calibri" w:cs="Calibri"/>
          <w:sz w:val="24"/>
          <w:szCs w:val="24"/>
        </w:rPr>
        <w:t>programme</w:t>
      </w:r>
      <w:proofErr w:type="spellEnd"/>
      <w:r w:rsidRPr="2904883C">
        <w:rPr>
          <w:rFonts w:ascii="Calibri" w:eastAsia="Calibri" w:hAnsi="Calibri" w:cs="Calibri"/>
          <w:sz w:val="24"/>
          <w:szCs w:val="24"/>
        </w:rPr>
        <w:t xml:space="preserve"> either by the University (and/or, where applicable, professional bodies).</w:t>
      </w:r>
    </w:p>
    <w:p w14:paraId="06EAEA90" w14:textId="012ED40B" w:rsidR="0AFB9A1F" w:rsidRDefault="3F1D9F81" w:rsidP="00F860AB">
      <w:pPr>
        <w:spacing w:line="276" w:lineRule="auto"/>
        <w:rPr>
          <w:rFonts w:ascii="Calibri" w:eastAsia="Calibri" w:hAnsi="Calibri" w:cs="Calibri"/>
          <w:sz w:val="24"/>
          <w:szCs w:val="24"/>
        </w:rPr>
      </w:pPr>
      <w:r w:rsidRPr="3F1D9F81">
        <w:rPr>
          <w:rFonts w:ascii="Calibri" w:eastAsia="Calibri" w:hAnsi="Calibri" w:cs="Calibri"/>
          <w:sz w:val="24"/>
          <w:szCs w:val="24"/>
        </w:rPr>
        <w:t>As well as covering the student’s longer-term plans relating to their studies, the continuation of study plan should also:</w:t>
      </w:r>
    </w:p>
    <w:p w14:paraId="0AD77B6A" w14:textId="655F3856" w:rsidR="0AFB9A1F" w:rsidRPr="00F860AB" w:rsidRDefault="3F1D9F81" w:rsidP="00F860AB">
      <w:pPr>
        <w:pStyle w:val="ListParagraph"/>
        <w:numPr>
          <w:ilvl w:val="0"/>
          <w:numId w:val="24"/>
        </w:numPr>
        <w:spacing w:line="276" w:lineRule="auto"/>
        <w:rPr>
          <w:rFonts w:ascii="Calibri" w:eastAsia="Calibri" w:hAnsi="Calibri" w:cs="Calibri"/>
          <w:sz w:val="24"/>
          <w:szCs w:val="24"/>
        </w:rPr>
      </w:pPr>
      <w:r w:rsidRPr="3F1D9F81">
        <w:rPr>
          <w:rFonts w:ascii="Calibri" w:eastAsia="Calibri" w:hAnsi="Calibri" w:cs="Calibri"/>
          <w:sz w:val="24"/>
          <w:szCs w:val="24"/>
        </w:rPr>
        <w:t>Accommodate the student’s antenatal care.</w:t>
      </w:r>
    </w:p>
    <w:p w14:paraId="5224A125" w14:textId="6718BDE0" w:rsidR="0AFB9A1F" w:rsidRPr="00F860AB" w:rsidRDefault="3F1D9F81" w:rsidP="00F860AB">
      <w:pPr>
        <w:pStyle w:val="ListParagraph"/>
        <w:numPr>
          <w:ilvl w:val="0"/>
          <w:numId w:val="24"/>
        </w:numPr>
        <w:spacing w:line="276" w:lineRule="auto"/>
        <w:rPr>
          <w:rFonts w:ascii="Calibri" w:eastAsia="Calibri" w:hAnsi="Calibri" w:cs="Calibri"/>
          <w:sz w:val="24"/>
          <w:szCs w:val="24"/>
        </w:rPr>
      </w:pPr>
      <w:r w:rsidRPr="3F1D9F81">
        <w:rPr>
          <w:rFonts w:ascii="Calibri" w:eastAsia="Calibri" w:hAnsi="Calibri" w:cs="Calibri"/>
          <w:sz w:val="24"/>
          <w:szCs w:val="24"/>
        </w:rPr>
        <w:t xml:space="preserve">Include a break from attending University of at least two weeks after giving birth (or 4 weeks in the event of a work placement in a factory environment) for health reasons, </w:t>
      </w:r>
    </w:p>
    <w:p w14:paraId="4EF8ADB7" w14:textId="1625059B" w:rsidR="0AFB9A1F" w:rsidRPr="00F860AB" w:rsidRDefault="00F860AB" w:rsidP="00F860AB">
      <w:pPr>
        <w:pStyle w:val="ListParagraph"/>
        <w:numPr>
          <w:ilvl w:val="0"/>
          <w:numId w:val="24"/>
        </w:numPr>
        <w:spacing w:line="276" w:lineRule="auto"/>
        <w:rPr>
          <w:rFonts w:ascii="Calibri" w:eastAsia="Calibri" w:hAnsi="Calibri" w:cs="Calibri"/>
          <w:sz w:val="24"/>
          <w:szCs w:val="24"/>
        </w:rPr>
      </w:pPr>
      <w:r>
        <w:rPr>
          <w:rFonts w:ascii="Calibri" w:eastAsia="Calibri" w:hAnsi="Calibri" w:cs="Calibri"/>
          <w:sz w:val="24"/>
          <w:szCs w:val="24"/>
        </w:rPr>
        <w:t>I</w:t>
      </w:r>
      <w:r w:rsidRPr="3F1D9F81">
        <w:rPr>
          <w:rFonts w:ascii="Calibri" w:eastAsia="Calibri" w:hAnsi="Calibri" w:cs="Calibri"/>
          <w:sz w:val="24"/>
          <w:szCs w:val="24"/>
        </w:rPr>
        <w:t xml:space="preserve">nclude </w:t>
      </w:r>
      <w:r w:rsidR="3F1D9F81" w:rsidRPr="3F1D9F81">
        <w:rPr>
          <w:rFonts w:ascii="Calibri" w:eastAsia="Calibri" w:hAnsi="Calibri" w:cs="Calibri"/>
          <w:sz w:val="24"/>
          <w:szCs w:val="24"/>
        </w:rPr>
        <w:t xml:space="preserve">provision for re-integrating the student to the </w:t>
      </w:r>
      <w:proofErr w:type="spellStart"/>
      <w:r w:rsidR="3F1D9F81" w:rsidRPr="3F1D9F81">
        <w:rPr>
          <w:rFonts w:ascii="Calibri" w:eastAsia="Calibri" w:hAnsi="Calibri" w:cs="Calibri"/>
          <w:sz w:val="24"/>
          <w:szCs w:val="24"/>
        </w:rPr>
        <w:t>programme</w:t>
      </w:r>
      <w:proofErr w:type="spellEnd"/>
      <w:r w:rsidR="3F1D9F81" w:rsidRPr="3F1D9F81">
        <w:rPr>
          <w:rFonts w:ascii="Calibri" w:eastAsia="Calibri" w:hAnsi="Calibri" w:cs="Calibri"/>
          <w:sz w:val="24"/>
          <w:szCs w:val="24"/>
        </w:rPr>
        <w:t xml:space="preserve"> of study on return from any prolonged absence.</w:t>
      </w:r>
    </w:p>
    <w:p w14:paraId="5D647194" w14:textId="0127559E" w:rsidR="0AFB9A1F" w:rsidRDefault="3F1D9F81" w:rsidP="00993E7A">
      <w:pPr>
        <w:spacing w:line="276" w:lineRule="auto"/>
        <w:rPr>
          <w:rFonts w:ascii="Calibri" w:eastAsia="Calibri" w:hAnsi="Calibri" w:cs="Calibri"/>
          <w:sz w:val="24"/>
          <w:szCs w:val="24"/>
        </w:rPr>
      </w:pPr>
      <w:r w:rsidRPr="3F1D9F81">
        <w:rPr>
          <w:rFonts w:ascii="Calibri" w:eastAsia="Calibri" w:hAnsi="Calibri" w:cs="Calibri"/>
          <w:sz w:val="24"/>
          <w:szCs w:val="24"/>
        </w:rPr>
        <w:t>The staff member overseeing the support arrangements should refer to the guidance below when considering what flexibility might be appropriate in any given situation.</w:t>
      </w:r>
    </w:p>
    <w:p w14:paraId="1BEE52E5" w14:textId="501DB997" w:rsidR="0AFB9A1F" w:rsidRDefault="3F1D9F81" w:rsidP="3F1D9F81">
      <w:pPr>
        <w:spacing w:line="486" w:lineRule="exact"/>
        <w:rPr>
          <w:rFonts w:ascii="Calibri" w:eastAsia="Calibri" w:hAnsi="Calibri" w:cs="Calibri"/>
          <w:b/>
          <w:bCs/>
          <w:sz w:val="24"/>
          <w:szCs w:val="24"/>
        </w:rPr>
      </w:pPr>
      <w:r w:rsidRPr="3F1D9F81">
        <w:rPr>
          <w:rFonts w:ascii="Calibri" w:eastAsia="Calibri" w:hAnsi="Calibri" w:cs="Calibri"/>
          <w:b/>
          <w:bCs/>
          <w:sz w:val="24"/>
          <w:szCs w:val="24"/>
        </w:rPr>
        <w:t>Step 2b: Postgraduate Research Degree Students</w:t>
      </w:r>
    </w:p>
    <w:p w14:paraId="608B4F8C" w14:textId="77777777" w:rsidR="00F860AB" w:rsidRDefault="00F860AB" w:rsidP="00993E7A">
      <w:pPr>
        <w:spacing w:line="276" w:lineRule="auto"/>
        <w:rPr>
          <w:rFonts w:ascii="Calibri" w:eastAsia="Calibri" w:hAnsi="Calibri" w:cs="Calibri"/>
          <w:sz w:val="24"/>
          <w:szCs w:val="24"/>
        </w:rPr>
      </w:pPr>
      <w:r w:rsidRPr="3F1D9F81">
        <w:rPr>
          <w:rFonts w:ascii="Calibri" w:eastAsia="Calibri" w:hAnsi="Calibri" w:cs="Calibri"/>
          <w:sz w:val="24"/>
          <w:szCs w:val="24"/>
        </w:rPr>
        <w:t xml:space="preserve">If a research degree student becomes pregnant, the appropriate individual to contact </w:t>
      </w:r>
      <w:r>
        <w:rPr>
          <w:rFonts w:ascii="Calibri" w:eastAsia="Calibri" w:hAnsi="Calibri" w:cs="Calibri"/>
          <w:sz w:val="24"/>
          <w:szCs w:val="24"/>
        </w:rPr>
        <w:t xml:space="preserve">in the first instance </w:t>
      </w:r>
      <w:r w:rsidRPr="3F1D9F81">
        <w:rPr>
          <w:rFonts w:ascii="Calibri" w:eastAsia="Calibri" w:hAnsi="Calibri" w:cs="Calibri"/>
          <w:sz w:val="24"/>
          <w:szCs w:val="24"/>
        </w:rPr>
        <w:t xml:space="preserve">will normally be their </w:t>
      </w:r>
      <w:r>
        <w:rPr>
          <w:rFonts w:ascii="Calibri" w:eastAsia="Calibri" w:hAnsi="Calibri" w:cs="Calibri"/>
          <w:sz w:val="24"/>
          <w:szCs w:val="24"/>
        </w:rPr>
        <w:t xml:space="preserve">Research </w:t>
      </w:r>
      <w:r w:rsidRPr="3F1D9F81">
        <w:rPr>
          <w:rFonts w:ascii="Calibri" w:eastAsia="Calibri" w:hAnsi="Calibri" w:cs="Calibri"/>
          <w:sz w:val="24"/>
          <w:szCs w:val="24"/>
        </w:rPr>
        <w:t xml:space="preserve">supervisor(s) within the </w:t>
      </w:r>
      <w:r>
        <w:rPr>
          <w:rFonts w:ascii="Calibri" w:eastAsia="Calibri" w:hAnsi="Calibri" w:cs="Calibri"/>
          <w:sz w:val="24"/>
          <w:szCs w:val="24"/>
        </w:rPr>
        <w:t>Academic Department</w:t>
      </w:r>
      <w:r w:rsidRPr="3F1D9F81">
        <w:rPr>
          <w:rFonts w:ascii="Calibri" w:eastAsia="Calibri" w:hAnsi="Calibri" w:cs="Calibri"/>
          <w:sz w:val="24"/>
          <w:szCs w:val="24"/>
        </w:rPr>
        <w:t xml:space="preserve">. The </w:t>
      </w:r>
      <w:r>
        <w:rPr>
          <w:rFonts w:ascii="Calibri" w:eastAsia="Calibri" w:hAnsi="Calibri" w:cs="Calibri"/>
          <w:sz w:val="24"/>
          <w:szCs w:val="24"/>
        </w:rPr>
        <w:t>Research</w:t>
      </w:r>
      <w:r w:rsidRPr="3F1D9F81">
        <w:rPr>
          <w:rFonts w:ascii="Calibri" w:eastAsia="Calibri" w:hAnsi="Calibri" w:cs="Calibri"/>
          <w:sz w:val="24"/>
          <w:szCs w:val="24"/>
        </w:rPr>
        <w:t xml:space="preserve"> </w:t>
      </w:r>
      <w:r>
        <w:rPr>
          <w:rFonts w:ascii="Calibri" w:eastAsia="Calibri" w:hAnsi="Calibri" w:cs="Calibri"/>
          <w:sz w:val="24"/>
          <w:szCs w:val="24"/>
        </w:rPr>
        <w:t>S</w:t>
      </w:r>
      <w:r w:rsidRPr="3F1D9F81">
        <w:rPr>
          <w:rFonts w:ascii="Calibri" w:eastAsia="Calibri" w:hAnsi="Calibri" w:cs="Calibri"/>
          <w:sz w:val="24"/>
          <w:szCs w:val="24"/>
        </w:rPr>
        <w:t xml:space="preserve">upervisor(s) and </w:t>
      </w:r>
      <w:r>
        <w:rPr>
          <w:rFonts w:ascii="Calibri" w:eastAsia="Calibri" w:hAnsi="Calibri" w:cs="Calibri"/>
          <w:sz w:val="24"/>
          <w:szCs w:val="24"/>
        </w:rPr>
        <w:t>other appropriate staff such as the departmental postgraduate coordinator</w:t>
      </w:r>
      <w:r w:rsidRPr="3F1D9F81">
        <w:rPr>
          <w:rFonts w:ascii="Calibri" w:eastAsia="Calibri" w:hAnsi="Calibri" w:cs="Calibri"/>
          <w:sz w:val="24"/>
          <w:szCs w:val="24"/>
        </w:rPr>
        <w:t xml:space="preserve"> will work together with the student to consider the impact of the pregnancy and any resulting suspension of study.  Postgraduate students who are </w:t>
      </w:r>
      <w:r>
        <w:rPr>
          <w:rFonts w:ascii="Calibri" w:eastAsia="Calibri" w:hAnsi="Calibri" w:cs="Calibri"/>
          <w:sz w:val="24"/>
          <w:szCs w:val="24"/>
        </w:rPr>
        <w:t>employed</w:t>
      </w:r>
      <w:r w:rsidRPr="3F1D9F81">
        <w:rPr>
          <w:rFonts w:ascii="Calibri" w:eastAsia="Calibri" w:hAnsi="Calibri" w:cs="Calibri"/>
          <w:sz w:val="24"/>
          <w:szCs w:val="24"/>
        </w:rPr>
        <w:t xml:space="preserve"> by the </w:t>
      </w:r>
      <w:r>
        <w:rPr>
          <w:rFonts w:ascii="Calibri" w:eastAsia="Calibri" w:hAnsi="Calibri" w:cs="Calibri"/>
          <w:sz w:val="24"/>
          <w:szCs w:val="24"/>
        </w:rPr>
        <w:t>U</w:t>
      </w:r>
      <w:r w:rsidRPr="3F1D9F81">
        <w:rPr>
          <w:rFonts w:ascii="Calibri" w:eastAsia="Calibri" w:hAnsi="Calibri" w:cs="Calibri"/>
          <w:sz w:val="24"/>
          <w:szCs w:val="24"/>
        </w:rPr>
        <w:t xml:space="preserve">niversity </w:t>
      </w:r>
      <w:r>
        <w:rPr>
          <w:rFonts w:ascii="Calibri" w:eastAsia="Calibri" w:hAnsi="Calibri" w:cs="Calibri"/>
          <w:sz w:val="24"/>
          <w:szCs w:val="24"/>
        </w:rPr>
        <w:t xml:space="preserve">and whose </w:t>
      </w:r>
      <w:r w:rsidRPr="3F1D9F81">
        <w:rPr>
          <w:rFonts w:ascii="Calibri" w:eastAsia="Calibri" w:hAnsi="Calibri" w:cs="Calibri"/>
          <w:sz w:val="24"/>
          <w:szCs w:val="24"/>
        </w:rPr>
        <w:t xml:space="preserve">employment status </w:t>
      </w:r>
      <w:r>
        <w:rPr>
          <w:rFonts w:ascii="Calibri" w:eastAsia="Calibri" w:hAnsi="Calibri" w:cs="Calibri"/>
          <w:sz w:val="24"/>
          <w:szCs w:val="24"/>
        </w:rPr>
        <w:t xml:space="preserve">qualifies them for </w:t>
      </w:r>
      <w:r w:rsidRPr="3F1D9F81">
        <w:rPr>
          <w:rFonts w:ascii="Calibri" w:eastAsia="Calibri" w:hAnsi="Calibri" w:cs="Calibri"/>
          <w:sz w:val="24"/>
          <w:szCs w:val="24"/>
        </w:rPr>
        <w:t>the University’s Maternity Leave regulations</w:t>
      </w:r>
      <w:r>
        <w:rPr>
          <w:rFonts w:ascii="Calibri" w:eastAsia="Calibri" w:hAnsi="Calibri" w:cs="Calibri"/>
          <w:sz w:val="24"/>
          <w:szCs w:val="24"/>
        </w:rPr>
        <w:t xml:space="preserve"> will be treated in accordance with these regulations</w:t>
      </w:r>
      <w:r w:rsidRPr="3F1D9F81">
        <w:rPr>
          <w:rFonts w:ascii="Calibri" w:eastAsia="Calibri" w:hAnsi="Calibri" w:cs="Calibri"/>
          <w:sz w:val="24"/>
          <w:szCs w:val="24"/>
        </w:rPr>
        <w:t>.</w:t>
      </w:r>
    </w:p>
    <w:p w14:paraId="5B7799FB" w14:textId="734AFC76" w:rsidR="00F860AB" w:rsidRDefault="00F860AB" w:rsidP="00993E7A">
      <w:pPr>
        <w:spacing w:line="276" w:lineRule="auto"/>
        <w:rPr>
          <w:rFonts w:ascii="Calibri" w:eastAsia="Calibri" w:hAnsi="Calibri" w:cs="Calibri"/>
          <w:sz w:val="24"/>
          <w:szCs w:val="24"/>
        </w:rPr>
      </w:pPr>
      <w:r w:rsidRPr="3F1D9F81">
        <w:rPr>
          <w:rFonts w:ascii="Calibri" w:eastAsia="Calibri" w:hAnsi="Calibri" w:cs="Calibri"/>
          <w:sz w:val="24"/>
          <w:szCs w:val="24"/>
        </w:rPr>
        <w:t xml:space="preserve">The student is responsible for checking the implications of a suspension of study with their scholarship awarding body or provider at an early stage. For students funded by </w:t>
      </w:r>
      <w:r>
        <w:rPr>
          <w:rFonts w:ascii="Calibri" w:eastAsia="Calibri" w:hAnsi="Calibri" w:cs="Calibri"/>
          <w:sz w:val="24"/>
          <w:szCs w:val="24"/>
        </w:rPr>
        <w:t>UKRI</w:t>
      </w:r>
      <w:r w:rsidRPr="3F1D9F81">
        <w:rPr>
          <w:rFonts w:ascii="Calibri" w:eastAsia="Calibri" w:hAnsi="Calibri" w:cs="Calibri"/>
          <w:sz w:val="24"/>
          <w:szCs w:val="24"/>
        </w:rPr>
        <w:t xml:space="preserve">, </w:t>
      </w:r>
      <w:r>
        <w:rPr>
          <w:rFonts w:ascii="Calibri" w:eastAsia="Calibri" w:hAnsi="Calibri" w:cs="Calibri"/>
          <w:sz w:val="24"/>
          <w:szCs w:val="24"/>
        </w:rPr>
        <w:t>there will normally be a partnership hub office that will need to be informed. Maternity leave payments may be available. The Graduate School and Student Administration Team in Academic Registry may also be able to advise.</w:t>
      </w:r>
    </w:p>
    <w:p w14:paraId="4EFC34E2" w14:textId="3FE5FE7D" w:rsidR="0AFB9A1F" w:rsidRDefault="3F1D9F81" w:rsidP="002E50ED">
      <w:pPr>
        <w:spacing w:before="360" w:line="276" w:lineRule="auto"/>
        <w:rPr>
          <w:rFonts w:ascii="Calibri" w:eastAsia="Calibri" w:hAnsi="Calibri" w:cs="Calibri"/>
          <w:sz w:val="24"/>
          <w:szCs w:val="24"/>
        </w:rPr>
      </w:pPr>
      <w:r w:rsidRPr="3F1D9F81">
        <w:rPr>
          <w:rFonts w:ascii="Calibri" w:eastAsia="Calibri" w:hAnsi="Calibri" w:cs="Calibri"/>
          <w:b/>
          <w:bCs/>
          <w:sz w:val="24"/>
          <w:szCs w:val="24"/>
        </w:rPr>
        <w:t xml:space="preserve">Step 3: </w:t>
      </w:r>
      <w:r w:rsidRPr="3F1D9F81">
        <w:rPr>
          <w:rFonts w:ascii="Calibri" w:eastAsia="Calibri" w:hAnsi="Calibri" w:cs="Calibri"/>
          <w:sz w:val="24"/>
          <w:szCs w:val="24"/>
        </w:rPr>
        <w:t>The staff member overseeing the support arrangements for the student (</w:t>
      </w:r>
      <w:proofErr w:type="gramStart"/>
      <w:r w:rsidRPr="3F1D9F81">
        <w:rPr>
          <w:rFonts w:ascii="Calibri" w:eastAsia="Calibri" w:hAnsi="Calibri" w:cs="Calibri"/>
          <w:sz w:val="24"/>
          <w:szCs w:val="24"/>
        </w:rPr>
        <w:t>e.g.</w:t>
      </w:r>
      <w:proofErr w:type="gramEnd"/>
      <w:r w:rsidRPr="3F1D9F81">
        <w:rPr>
          <w:rFonts w:ascii="Calibri" w:eastAsia="Calibri" w:hAnsi="Calibri" w:cs="Calibri"/>
          <w:sz w:val="24"/>
          <w:szCs w:val="24"/>
        </w:rPr>
        <w:t xml:space="preserve"> the personal tutor, research supervisor or other designated person) should ensure that appropriate steps are taken in relation to health and safety issues. In most cases, this will involve a risk assessment for the individual student. Advice can be sought from the Academic Department or the University Health, Safety and Environment Service.</w:t>
      </w:r>
    </w:p>
    <w:p w14:paraId="53C3EF7E" w14:textId="4C40EF64" w:rsidR="0AFB9A1F" w:rsidRDefault="3F1D9F81" w:rsidP="00993E7A">
      <w:pPr>
        <w:spacing w:line="276" w:lineRule="auto"/>
        <w:rPr>
          <w:rFonts w:ascii="Calibri" w:eastAsia="Calibri" w:hAnsi="Calibri" w:cs="Calibri"/>
          <w:sz w:val="24"/>
          <w:szCs w:val="24"/>
        </w:rPr>
      </w:pPr>
      <w:r w:rsidRPr="2904883C">
        <w:rPr>
          <w:rFonts w:ascii="Calibri" w:eastAsia="Calibri" w:hAnsi="Calibri" w:cs="Calibri"/>
          <w:sz w:val="24"/>
          <w:szCs w:val="24"/>
        </w:rPr>
        <w:t>For some students – for example, those participating in field trips, studying a laboratory-based subject, working with equipment which poses a danger to the health of a pregnant person or unborn child (</w:t>
      </w:r>
      <w:proofErr w:type="gramStart"/>
      <w:r w:rsidRPr="2904883C">
        <w:rPr>
          <w:rFonts w:ascii="Calibri" w:eastAsia="Calibri" w:hAnsi="Calibri" w:cs="Calibri"/>
          <w:sz w:val="24"/>
          <w:szCs w:val="24"/>
        </w:rPr>
        <w:t>e.g.</w:t>
      </w:r>
      <w:proofErr w:type="gramEnd"/>
      <w:r w:rsidRPr="2904883C">
        <w:rPr>
          <w:rFonts w:ascii="Calibri" w:eastAsia="Calibri" w:hAnsi="Calibri" w:cs="Calibri"/>
          <w:sz w:val="24"/>
          <w:szCs w:val="24"/>
        </w:rPr>
        <w:t xml:space="preserve"> equipment producing radiation) or taking a </w:t>
      </w:r>
      <w:proofErr w:type="spellStart"/>
      <w:r w:rsidRPr="2904883C">
        <w:rPr>
          <w:rFonts w:ascii="Calibri" w:eastAsia="Calibri" w:hAnsi="Calibri" w:cs="Calibri"/>
          <w:sz w:val="24"/>
          <w:szCs w:val="24"/>
        </w:rPr>
        <w:t>programme</w:t>
      </w:r>
      <w:proofErr w:type="spellEnd"/>
      <w:r w:rsidRPr="2904883C">
        <w:rPr>
          <w:rFonts w:ascii="Calibri" w:eastAsia="Calibri" w:hAnsi="Calibri" w:cs="Calibri"/>
          <w:sz w:val="24"/>
          <w:szCs w:val="24"/>
        </w:rPr>
        <w:t xml:space="preserve"> of study which involves high levels of physical activity – it will be even more important that the health and safety implications of pregnancy are given serious consideration. In these situations, staff should seek advice as soon as possible from the </w:t>
      </w:r>
      <w:r w:rsidR="00FB0C2C" w:rsidRPr="2904883C">
        <w:rPr>
          <w:rFonts w:ascii="Calibri" w:eastAsia="Calibri" w:hAnsi="Calibri" w:cs="Calibri"/>
          <w:sz w:val="24"/>
          <w:szCs w:val="24"/>
        </w:rPr>
        <w:t>Academic Department</w:t>
      </w:r>
      <w:r w:rsidRPr="2904883C">
        <w:rPr>
          <w:rFonts w:ascii="Calibri" w:eastAsia="Calibri" w:hAnsi="Calibri" w:cs="Calibri"/>
          <w:sz w:val="24"/>
          <w:szCs w:val="24"/>
        </w:rPr>
        <w:t xml:space="preserve"> and </w:t>
      </w:r>
      <w:r w:rsidR="00FB0C2C" w:rsidRPr="2904883C">
        <w:rPr>
          <w:rFonts w:ascii="Calibri" w:eastAsia="Calibri" w:hAnsi="Calibri" w:cs="Calibri"/>
          <w:sz w:val="24"/>
          <w:szCs w:val="24"/>
        </w:rPr>
        <w:t>Health, Safety and Environment Manager</w:t>
      </w:r>
      <w:r w:rsidRPr="2904883C">
        <w:rPr>
          <w:rFonts w:ascii="Calibri" w:eastAsia="Calibri" w:hAnsi="Calibri" w:cs="Calibri"/>
          <w:sz w:val="24"/>
          <w:szCs w:val="24"/>
        </w:rPr>
        <w:t xml:space="preserve"> and a full risk assessment should be completed</w:t>
      </w:r>
      <w:r w:rsidR="004D17DB" w:rsidRPr="2904883C">
        <w:rPr>
          <w:rFonts w:ascii="Calibri" w:eastAsia="Calibri" w:hAnsi="Calibri" w:cs="Calibri"/>
          <w:sz w:val="24"/>
          <w:szCs w:val="24"/>
        </w:rPr>
        <w:t>.</w:t>
      </w:r>
    </w:p>
    <w:p w14:paraId="60CDA09D" w14:textId="69AD7030" w:rsidR="0AFB9A1F" w:rsidRDefault="3F1D9F81" w:rsidP="00993E7A">
      <w:pPr>
        <w:spacing w:line="276" w:lineRule="auto"/>
        <w:rPr>
          <w:rFonts w:ascii="Calibri" w:eastAsia="Calibri" w:hAnsi="Calibri" w:cs="Calibri"/>
          <w:sz w:val="24"/>
          <w:szCs w:val="24"/>
        </w:rPr>
      </w:pPr>
      <w:r w:rsidRPr="2904883C">
        <w:rPr>
          <w:rFonts w:ascii="Calibri" w:eastAsia="Calibri" w:hAnsi="Calibri" w:cs="Calibri"/>
          <w:sz w:val="24"/>
          <w:szCs w:val="24"/>
        </w:rPr>
        <w:t xml:space="preserve">If it is not practicable to alter the study conditions to respond to the risk(s) highlighted by this assessment, or if such an alteration would not avoid any identified risk(s), the student may need to take time out from their study to ensure the risks are avoided – although a concerted effort should be made by the </w:t>
      </w:r>
      <w:r w:rsidR="007E780C" w:rsidRPr="2904883C">
        <w:rPr>
          <w:rFonts w:ascii="Calibri" w:eastAsia="Calibri" w:hAnsi="Calibri" w:cs="Calibri"/>
          <w:sz w:val="24"/>
          <w:szCs w:val="24"/>
        </w:rPr>
        <w:t>Academic Department</w:t>
      </w:r>
      <w:r w:rsidRPr="2904883C">
        <w:rPr>
          <w:rFonts w:ascii="Calibri" w:eastAsia="Calibri" w:hAnsi="Calibri" w:cs="Calibri"/>
          <w:sz w:val="24"/>
          <w:szCs w:val="24"/>
        </w:rPr>
        <w:t xml:space="preserve"> to manage the health and safety risks and find alternative ways of allowing a student to continue their course in any situation where a temporary withdrawal is not in line with their choices.</w:t>
      </w:r>
    </w:p>
    <w:p w14:paraId="5B6413B9" w14:textId="38EE0DEB" w:rsidR="0AFB9A1F" w:rsidRDefault="3F1D9F81" w:rsidP="002E50ED">
      <w:pPr>
        <w:spacing w:before="360" w:line="276" w:lineRule="auto"/>
        <w:rPr>
          <w:rFonts w:ascii="Calibri" w:eastAsia="Calibri" w:hAnsi="Calibri" w:cs="Calibri"/>
          <w:sz w:val="24"/>
          <w:szCs w:val="24"/>
        </w:rPr>
      </w:pPr>
      <w:r w:rsidRPr="00993E7A">
        <w:rPr>
          <w:rFonts w:ascii="Calibri" w:eastAsia="Calibri" w:hAnsi="Calibri" w:cs="Calibri"/>
          <w:b/>
          <w:sz w:val="24"/>
          <w:szCs w:val="24"/>
        </w:rPr>
        <w:t>Step 4:</w:t>
      </w:r>
      <w:r w:rsidRPr="00993E7A">
        <w:rPr>
          <w:rFonts w:ascii="Calibri" w:eastAsia="Calibri" w:hAnsi="Calibri" w:cs="Calibri"/>
          <w:sz w:val="24"/>
          <w:szCs w:val="24"/>
        </w:rPr>
        <w:t xml:space="preserve"> </w:t>
      </w:r>
      <w:r w:rsidRPr="2904883C">
        <w:rPr>
          <w:rFonts w:ascii="Calibri" w:eastAsia="Calibri" w:hAnsi="Calibri" w:cs="Calibri"/>
          <w:sz w:val="24"/>
          <w:szCs w:val="24"/>
        </w:rPr>
        <w:t xml:space="preserve">A student who is considering suspending studies or changing the mode of study from full time to part-time should explore this at an early stage with their Department and </w:t>
      </w:r>
      <w:r w:rsidR="009D3EA8" w:rsidRPr="2904883C">
        <w:rPr>
          <w:rFonts w:ascii="Calibri" w:eastAsia="Calibri" w:hAnsi="Calibri" w:cs="Calibri"/>
          <w:sz w:val="24"/>
          <w:szCs w:val="24"/>
        </w:rPr>
        <w:t xml:space="preserve">the Student Finance team </w:t>
      </w:r>
      <w:r w:rsidRPr="2904883C">
        <w:rPr>
          <w:rFonts w:ascii="Calibri" w:eastAsia="Calibri" w:hAnsi="Calibri" w:cs="Calibri"/>
          <w:sz w:val="24"/>
          <w:szCs w:val="24"/>
        </w:rPr>
        <w:t>to identify any potential impact that the flexibility proposed may have in terms of payment of tuition fees</w:t>
      </w:r>
      <w:r w:rsidR="00993E7A" w:rsidRPr="00993E7A">
        <w:rPr>
          <w:rFonts w:ascii="Calibri" w:eastAsia="Calibri" w:hAnsi="Calibri" w:cs="Calibri"/>
          <w:sz w:val="24"/>
          <w:szCs w:val="24"/>
        </w:rPr>
        <w:t xml:space="preserve"> </w:t>
      </w:r>
      <w:r w:rsidR="00993E7A">
        <w:rPr>
          <w:rFonts w:ascii="Calibri" w:eastAsia="Calibri" w:hAnsi="Calibri" w:cs="Calibri"/>
          <w:sz w:val="24"/>
          <w:szCs w:val="24"/>
        </w:rPr>
        <w:t>and receipt of maintenance allowances</w:t>
      </w:r>
      <w:r w:rsidRPr="2904883C">
        <w:rPr>
          <w:rFonts w:ascii="Calibri" w:eastAsia="Calibri" w:hAnsi="Calibri" w:cs="Calibri"/>
          <w:sz w:val="24"/>
          <w:szCs w:val="24"/>
        </w:rPr>
        <w:t>. Please note that international students in the UK with a Tier 4 Student Visa are not permitted to change to part-time study</w:t>
      </w:r>
      <w:r w:rsidR="00C04872" w:rsidRPr="00C04872">
        <w:rPr>
          <w:rFonts w:ascii="Calibri" w:eastAsia="Calibri" w:hAnsi="Calibri" w:cs="Calibri"/>
          <w:sz w:val="24"/>
          <w:szCs w:val="24"/>
        </w:rPr>
        <w:t xml:space="preserve"> </w:t>
      </w:r>
      <w:r w:rsidR="00C04872">
        <w:rPr>
          <w:rFonts w:ascii="Calibri" w:eastAsia="Calibri" w:hAnsi="Calibri" w:cs="Calibri"/>
          <w:sz w:val="24"/>
          <w:szCs w:val="24"/>
        </w:rPr>
        <w:t>and remain in the UK</w:t>
      </w:r>
      <w:r w:rsidRPr="2904883C">
        <w:rPr>
          <w:rFonts w:ascii="Calibri" w:eastAsia="Calibri" w:hAnsi="Calibri" w:cs="Calibri"/>
          <w:sz w:val="24"/>
          <w:szCs w:val="24"/>
        </w:rPr>
        <w:t>.</w:t>
      </w:r>
    </w:p>
    <w:p w14:paraId="4B033DF2" w14:textId="62891325" w:rsidR="0AFB9A1F" w:rsidRPr="00993E7A" w:rsidRDefault="3F1D9F81" w:rsidP="00993E7A">
      <w:pPr>
        <w:spacing w:line="276" w:lineRule="auto"/>
        <w:rPr>
          <w:rFonts w:ascii="Calibri" w:eastAsia="Calibri" w:hAnsi="Calibri" w:cs="Calibri"/>
          <w:b/>
          <w:sz w:val="24"/>
          <w:szCs w:val="24"/>
        </w:rPr>
      </w:pPr>
      <w:r w:rsidRPr="00993E7A">
        <w:rPr>
          <w:rFonts w:ascii="Calibri" w:eastAsia="Calibri" w:hAnsi="Calibri" w:cs="Calibri"/>
          <w:b/>
          <w:sz w:val="24"/>
          <w:szCs w:val="24"/>
        </w:rPr>
        <w:t>Please note that, if the student is in receipt of a bursary or scholarship, they must also discuss the implications of any absence with the funding body.</w:t>
      </w:r>
    </w:p>
    <w:p w14:paraId="64A4FE18" w14:textId="32829F34" w:rsidR="0AFB9A1F" w:rsidRDefault="3F1D9F81" w:rsidP="002E50ED">
      <w:pPr>
        <w:spacing w:before="480" w:line="276" w:lineRule="auto"/>
        <w:rPr>
          <w:rFonts w:ascii="Calibri" w:eastAsia="Calibri" w:hAnsi="Calibri" w:cs="Calibri"/>
          <w:sz w:val="24"/>
          <w:szCs w:val="24"/>
        </w:rPr>
      </w:pPr>
      <w:r w:rsidRPr="00C04872">
        <w:rPr>
          <w:rFonts w:ascii="Calibri" w:eastAsia="Calibri" w:hAnsi="Calibri" w:cs="Calibri"/>
          <w:b/>
          <w:sz w:val="24"/>
          <w:szCs w:val="24"/>
        </w:rPr>
        <w:t>Step 5:</w:t>
      </w:r>
      <w:r w:rsidRPr="3F1D9F81">
        <w:rPr>
          <w:rFonts w:ascii="Calibri" w:eastAsia="Calibri" w:hAnsi="Calibri" w:cs="Calibri"/>
          <w:sz w:val="24"/>
          <w:szCs w:val="24"/>
        </w:rPr>
        <w:t xml:space="preserve"> The student and staff member should meet to discuss and agree a written plan for the student’s continuation of study (detailing any specific flexibility agreed to allow the student to continue their studies) and a copy held by the student and the </w:t>
      </w:r>
      <w:r w:rsidR="00D42248">
        <w:rPr>
          <w:rFonts w:ascii="Calibri" w:eastAsia="Calibri" w:hAnsi="Calibri" w:cs="Calibri"/>
          <w:sz w:val="24"/>
          <w:szCs w:val="24"/>
        </w:rPr>
        <w:t>Academic Department</w:t>
      </w:r>
      <w:r w:rsidRPr="3F1D9F81">
        <w:rPr>
          <w:rFonts w:ascii="Calibri" w:eastAsia="Calibri" w:hAnsi="Calibri" w:cs="Calibri"/>
          <w:sz w:val="24"/>
          <w:szCs w:val="24"/>
        </w:rPr>
        <w:t xml:space="preserve">. Where the agreed accommodations fall under </w:t>
      </w:r>
      <w:r w:rsidR="00C04872">
        <w:rPr>
          <w:rFonts w:ascii="Calibri" w:eastAsia="Calibri" w:hAnsi="Calibri" w:cs="Calibri"/>
          <w:sz w:val="24"/>
          <w:szCs w:val="24"/>
        </w:rPr>
        <w:t>special</w:t>
      </w:r>
      <w:r w:rsidR="00C04872" w:rsidRPr="3F1D9F81">
        <w:rPr>
          <w:rFonts w:ascii="Calibri" w:eastAsia="Calibri" w:hAnsi="Calibri" w:cs="Calibri"/>
          <w:sz w:val="24"/>
          <w:szCs w:val="24"/>
        </w:rPr>
        <w:t xml:space="preserve"> </w:t>
      </w:r>
      <w:r w:rsidRPr="3F1D9F81">
        <w:rPr>
          <w:rFonts w:ascii="Calibri" w:eastAsia="Calibri" w:hAnsi="Calibri" w:cs="Calibri"/>
          <w:sz w:val="24"/>
          <w:szCs w:val="24"/>
        </w:rPr>
        <w:t>circumstances, the relevant form should be completed and submitted as normal.</w:t>
      </w:r>
    </w:p>
    <w:p w14:paraId="26DFEF9B" w14:textId="71FE2F3C" w:rsidR="0AFB9A1F" w:rsidRDefault="3F1D9F81" w:rsidP="00993E7A">
      <w:pPr>
        <w:spacing w:line="276" w:lineRule="auto"/>
        <w:rPr>
          <w:rFonts w:ascii="Calibri" w:eastAsia="Calibri" w:hAnsi="Calibri" w:cs="Calibri"/>
          <w:sz w:val="24"/>
          <w:szCs w:val="24"/>
        </w:rPr>
      </w:pPr>
      <w:r w:rsidRPr="2904883C">
        <w:rPr>
          <w:rFonts w:ascii="Calibri" w:eastAsia="Calibri" w:hAnsi="Calibri" w:cs="Calibri"/>
          <w:sz w:val="24"/>
          <w:szCs w:val="24"/>
        </w:rPr>
        <w:t>Where a student is dissatisfied with the degree of flexibility offered, they may ask their Personal Tutor or Research Supervis</w:t>
      </w:r>
      <w:r w:rsidR="00410170">
        <w:rPr>
          <w:rFonts w:ascii="Calibri" w:eastAsia="Calibri" w:hAnsi="Calibri" w:cs="Calibri"/>
          <w:sz w:val="24"/>
          <w:szCs w:val="24"/>
        </w:rPr>
        <w:t>o</w:t>
      </w:r>
      <w:r w:rsidRPr="2904883C">
        <w:rPr>
          <w:rFonts w:ascii="Calibri" w:eastAsia="Calibri" w:hAnsi="Calibri" w:cs="Calibri"/>
          <w:sz w:val="24"/>
          <w:szCs w:val="24"/>
        </w:rPr>
        <w:t>r for information about the local complaints procedures or make a formal complaint, if appropriate – in line with the Student Complaints Procedure. Aber SU Advice Service is available to advise on submitting an appeal or complaint.</w:t>
      </w:r>
    </w:p>
    <w:p w14:paraId="7DCD7A32" w14:textId="40D450FD" w:rsidR="0AFB9A1F" w:rsidRPr="002E50ED" w:rsidRDefault="3F1D9F81" w:rsidP="002E50ED">
      <w:pPr>
        <w:spacing w:before="480" w:line="276" w:lineRule="auto"/>
        <w:rPr>
          <w:rFonts w:ascii="Calibri" w:eastAsia="Calibri" w:hAnsi="Calibri" w:cs="Calibri"/>
          <w:b/>
          <w:sz w:val="24"/>
          <w:szCs w:val="24"/>
        </w:rPr>
      </w:pPr>
      <w:r w:rsidRPr="00C04872">
        <w:rPr>
          <w:rFonts w:ascii="Calibri" w:eastAsia="Calibri" w:hAnsi="Calibri" w:cs="Calibri"/>
          <w:b/>
          <w:sz w:val="24"/>
          <w:szCs w:val="24"/>
        </w:rPr>
        <w:t>Step 6:</w:t>
      </w:r>
      <w:r w:rsidRPr="002E50ED">
        <w:rPr>
          <w:rFonts w:ascii="Calibri" w:eastAsia="Calibri" w:hAnsi="Calibri" w:cs="Calibri"/>
          <w:b/>
          <w:sz w:val="24"/>
          <w:szCs w:val="24"/>
        </w:rPr>
        <w:t xml:space="preserve"> </w:t>
      </w:r>
      <w:r w:rsidRPr="002E50ED">
        <w:rPr>
          <w:rFonts w:ascii="Calibri" w:eastAsia="Calibri" w:hAnsi="Calibri" w:cs="Calibri"/>
          <w:sz w:val="24"/>
          <w:szCs w:val="24"/>
        </w:rPr>
        <w:t>The staff member overseeing the support arrangements should communicate the agreed continuation plan to the Personal Tutor/Research Supervisor and other relevant teaching staff and/or examination boards, as appropriate. Information should be passed on sensitively</w:t>
      </w:r>
      <w:r w:rsidR="00C04872" w:rsidRPr="002E50ED">
        <w:rPr>
          <w:rFonts w:ascii="Calibri" w:eastAsia="Calibri" w:hAnsi="Calibri" w:cs="Calibri"/>
          <w:sz w:val="24"/>
          <w:szCs w:val="24"/>
        </w:rPr>
        <w:t xml:space="preserve"> and in compliance with GDPR guidance</w:t>
      </w:r>
      <w:r w:rsidRPr="002E50ED">
        <w:rPr>
          <w:rFonts w:ascii="Calibri" w:eastAsia="Calibri" w:hAnsi="Calibri" w:cs="Calibri"/>
          <w:sz w:val="24"/>
          <w:szCs w:val="24"/>
        </w:rPr>
        <w:t>.</w:t>
      </w:r>
    </w:p>
    <w:p w14:paraId="30A145E2" w14:textId="5E225A8F" w:rsidR="0AFB9A1F" w:rsidRPr="002E50ED" w:rsidRDefault="3F1D9F81" w:rsidP="002E50ED">
      <w:pPr>
        <w:spacing w:before="480" w:line="276" w:lineRule="auto"/>
        <w:rPr>
          <w:rFonts w:ascii="Calibri" w:eastAsia="Calibri" w:hAnsi="Calibri" w:cs="Calibri"/>
          <w:b/>
          <w:sz w:val="24"/>
          <w:szCs w:val="24"/>
        </w:rPr>
      </w:pPr>
      <w:r w:rsidRPr="00C04872">
        <w:rPr>
          <w:rFonts w:ascii="Calibri" w:eastAsia="Calibri" w:hAnsi="Calibri" w:cs="Calibri"/>
          <w:b/>
          <w:sz w:val="24"/>
          <w:szCs w:val="24"/>
        </w:rPr>
        <w:t>Step 7</w:t>
      </w:r>
      <w:r w:rsidRPr="002E50ED">
        <w:rPr>
          <w:rFonts w:ascii="Calibri" w:eastAsia="Calibri" w:hAnsi="Calibri" w:cs="Calibri"/>
          <w:b/>
          <w:sz w:val="24"/>
          <w:szCs w:val="24"/>
        </w:rPr>
        <w:t xml:space="preserve">: </w:t>
      </w:r>
      <w:r w:rsidRPr="002E50ED">
        <w:rPr>
          <w:rFonts w:ascii="Calibri" w:eastAsia="Calibri" w:hAnsi="Calibri" w:cs="Calibri"/>
          <w:sz w:val="24"/>
          <w:szCs w:val="24"/>
        </w:rPr>
        <w:t xml:space="preserve">The student and their </w:t>
      </w:r>
      <w:r w:rsidR="00EE6619" w:rsidRPr="002E50ED">
        <w:rPr>
          <w:rFonts w:ascii="Calibri" w:eastAsia="Calibri" w:hAnsi="Calibri" w:cs="Calibri"/>
          <w:sz w:val="24"/>
          <w:szCs w:val="24"/>
        </w:rPr>
        <w:t>P</w:t>
      </w:r>
      <w:r w:rsidRPr="002E50ED">
        <w:rPr>
          <w:rFonts w:ascii="Calibri" w:eastAsia="Calibri" w:hAnsi="Calibri" w:cs="Calibri"/>
          <w:sz w:val="24"/>
          <w:szCs w:val="24"/>
        </w:rPr>
        <w:t xml:space="preserve">ersonal </w:t>
      </w:r>
      <w:r w:rsidR="00EE6619" w:rsidRPr="002E50ED">
        <w:rPr>
          <w:rFonts w:ascii="Calibri" w:eastAsia="Calibri" w:hAnsi="Calibri" w:cs="Calibri"/>
          <w:sz w:val="24"/>
          <w:szCs w:val="24"/>
        </w:rPr>
        <w:t>T</w:t>
      </w:r>
      <w:r w:rsidRPr="002E50ED">
        <w:rPr>
          <w:rFonts w:ascii="Calibri" w:eastAsia="Calibri" w:hAnsi="Calibri" w:cs="Calibri"/>
          <w:sz w:val="24"/>
          <w:szCs w:val="24"/>
        </w:rPr>
        <w:t>utor/supervisor (or other chosen/designated staff member) should monitor the situation on an ongoing basis, particularly to assess the effectiveness of any special arrangements that have been agreed to facilitate the student’s continued study.</w:t>
      </w:r>
    </w:p>
    <w:p w14:paraId="3D3D1610" w14:textId="3F671113" w:rsidR="0AFB9A1F" w:rsidRDefault="3F1D9F81" w:rsidP="00C04872">
      <w:pPr>
        <w:spacing w:line="276" w:lineRule="auto"/>
        <w:rPr>
          <w:rFonts w:ascii="Calibri" w:eastAsia="Calibri" w:hAnsi="Calibri" w:cs="Calibri"/>
          <w:sz w:val="24"/>
          <w:szCs w:val="24"/>
        </w:rPr>
      </w:pPr>
      <w:r w:rsidRPr="2904883C">
        <w:rPr>
          <w:rFonts w:ascii="Calibri" w:eastAsia="Calibri" w:hAnsi="Calibri" w:cs="Calibri"/>
          <w:sz w:val="24"/>
          <w:szCs w:val="24"/>
        </w:rPr>
        <w:t xml:space="preserve">The student can request further meetings with their </w:t>
      </w:r>
      <w:r w:rsidR="00EE6619" w:rsidRPr="2904883C">
        <w:rPr>
          <w:rFonts w:ascii="Calibri" w:eastAsia="Calibri" w:hAnsi="Calibri" w:cs="Calibri"/>
          <w:sz w:val="24"/>
          <w:szCs w:val="24"/>
        </w:rPr>
        <w:t>Personal</w:t>
      </w:r>
      <w:r w:rsidRPr="2904883C">
        <w:rPr>
          <w:rFonts w:ascii="Calibri" w:eastAsia="Calibri" w:hAnsi="Calibri" w:cs="Calibri"/>
          <w:sz w:val="24"/>
          <w:szCs w:val="24"/>
        </w:rPr>
        <w:t xml:space="preserve"> Tutor or Research Supervisor if they are experiencing any difficulties with their academic work </w:t>
      </w:r>
      <w:proofErr w:type="gramStart"/>
      <w:r w:rsidRPr="2904883C">
        <w:rPr>
          <w:rFonts w:ascii="Calibri" w:eastAsia="Calibri" w:hAnsi="Calibri" w:cs="Calibri"/>
          <w:sz w:val="24"/>
          <w:szCs w:val="24"/>
        </w:rPr>
        <w:t>as a result of</w:t>
      </w:r>
      <w:proofErr w:type="gramEnd"/>
      <w:r w:rsidRPr="2904883C">
        <w:rPr>
          <w:rFonts w:ascii="Calibri" w:eastAsia="Calibri" w:hAnsi="Calibri" w:cs="Calibri"/>
          <w:sz w:val="24"/>
          <w:szCs w:val="24"/>
        </w:rPr>
        <w:t xml:space="preserve"> these arrangements.</w:t>
      </w:r>
    </w:p>
    <w:p w14:paraId="6475B91C" w14:textId="55BD356A" w:rsidR="0AFB9A1F" w:rsidRDefault="3F1D9F81" w:rsidP="3F1D9F81">
      <w:pPr>
        <w:spacing w:line="432" w:lineRule="exact"/>
        <w:rPr>
          <w:rFonts w:ascii="Calibri" w:eastAsia="Calibri" w:hAnsi="Calibri" w:cs="Calibri"/>
          <w:color w:val="4A4A4A"/>
          <w:sz w:val="24"/>
          <w:szCs w:val="24"/>
        </w:rPr>
      </w:pPr>
      <w:r w:rsidRPr="3F1D9F81">
        <w:rPr>
          <w:rFonts w:ascii="Calibri" w:eastAsia="Calibri" w:hAnsi="Calibri" w:cs="Calibri"/>
          <w:color w:val="4A4A4A"/>
          <w:sz w:val="24"/>
          <w:szCs w:val="24"/>
        </w:rPr>
        <w:t xml:space="preserve"> </w:t>
      </w:r>
    </w:p>
    <w:p w14:paraId="65795F5C" w14:textId="4640F9B9" w:rsidR="0AFB9A1F" w:rsidRDefault="0AFB9A1F" w:rsidP="3F1D9F81">
      <w:pPr>
        <w:spacing w:line="276" w:lineRule="auto"/>
        <w:rPr>
          <w:rFonts w:eastAsiaTheme="minorEastAsia"/>
          <w:b/>
          <w:bCs/>
          <w:color w:val="000000" w:themeColor="text1"/>
          <w:sz w:val="32"/>
          <w:szCs w:val="32"/>
        </w:rPr>
      </w:pPr>
      <w:r w:rsidRPr="3F1D9F81">
        <w:rPr>
          <w:rFonts w:eastAsiaTheme="minorEastAsia"/>
          <w:b/>
          <w:bCs/>
          <w:color w:val="000000" w:themeColor="text1"/>
          <w:sz w:val="32"/>
          <w:szCs w:val="32"/>
        </w:rPr>
        <w:t>Pregnancy</w:t>
      </w:r>
    </w:p>
    <w:p w14:paraId="07E11BCB" w14:textId="6C3DE65A" w:rsidR="0AFB9A1F" w:rsidRDefault="0AFB9A1F" w:rsidP="3F1D9F81">
      <w:pPr>
        <w:spacing w:line="276" w:lineRule="auto"/>
        <w:rPr>
          <w:rFonts w:eastAsiaTheme="minorEastAsia"/>
          <w:sz w:val="24"/>
          <w:szCs w:val="24"/>
        </w:rPr>
      </w:pPr>
      <w:r w:rsidRPr="3F1D9F81">
        <w:rPr>
          <w:rFonts w:eastAsiaTheme="minorEastAsia"/>
          <w:sz w:val="24"/>
          <w:szCs w:val="24"/>
        </w:rPr>
        <w:t>The University seeks to support any student or applicant who is pregnant, has given birth within the last year, has had a termination, has experienced miscarriage, still-</w:t>
      </w:r>
      <w:proofErr w:type="gramStart"/>
      <w:r w:rsidRPr="3F1D9F81">
        <w:rPr>
          <w:rFonts w:eastAsiaTheme="minorEastAsia"/>
          <w:sz w:val="24"/>
          <w:szCs w:val="24"/>
        </w:rPr>
        <w:t>birth</w:t>
      </w:r>
      <w:proofErr w:type="gramEnd"/>
      <w:r w:rsidRPr="3F1D9F81">
        <w:rPr>
          <w:rFonts w:eastAsiaTheme="minorEastAsia"/>
          <w:sz w:val="24"/>
          <w:szCs w:val="24"/>
        </w:rPr>
        <w:t xml:space="preserve"> or neonatal death, is adopting or fostering a child, or who has a partner who is pregnant, has given birth within the last year, has had a termination, has experienced miscarriage, still-birth or neonatal death, or is adopting or fostering a child.  Support will be tailored to the individual needs of the student or applicant.</w:t>
      </w:r>
    </w:p>
    <w:p w14:paraId="7A1B9D4A" w14:textId="1CD4BEF6" w:rsidR="0AFB9A1F" w:rsidRDefault="0AFB9A1F" w:rsidP="3F1D9F81">
      <w:pPr>
        <w:spacing w:line="276" w:lineRule="auto"/>
        <w:rPr>
          <w:rFonts w:eastAsiaTheme="minorEastAsia"/>
          <w:sz w:val="24"/>
          <w:szCs w:val="24"/>
        </w:rPr>
      </w:pPr>
      <w:r w:rsidRPr="3F1D9F81">
        <w:rPr>
          <w:rFonts w:eastAsiaTheme="minorEastAsia"/>
          <w:sz w:val="24"/>
          <w:szCs w:val="24"/>
        </w:rPr>
        <w:t>Where a student or applicant has disclosed that they are pregnant, the following steps should be undertaken:</w:t>
      </w:r>
    </w:p>
    <w:p w14:paraId="18FDC191" w14:textId="0EBA2A70" w:rsidR="0AFB9A1F" w:rsidRDefault="0AFB9A1F" w:rsidP="2904883C">
      <w:pPr>
        <w:spacing w:line="276" w:lineRule="auto"/>
        <w:rPr>
          <w:rFonts w:eastAsiaTheme="minorEastAsia"/>
          <w:sz w:val="24"/>
          <w:szCs w:val="24"/>
        </w:rPr>
      </w:pPr>
      <w:r w:rsidRPr="2904883C">
        <w:rPr>
          <w:rFonts w:eastAsiaTheme="minorEastAsia"/>
          <w:sz w:val="24"/>
          <w:szCs w:val="24"/>
        </w:rPr>
        <w:t xml:space="preserve">A </w:t>
      </w:r>
      <w:r w:rsidRPr="2904883C">
        <w:rPr>
          <w:rFonts w:eastAsiaTheme="minorEastAsia"/>
          <w:b/>
          <w:bCs/>
          <w:sz w:val="24"/>
          <w:szCs w:val="24"/>
        </w:rPr>
        <w:t>Pregnancy Risk Assessment</w:t>
      </w:r>
      <w:r w:rsidRPr="2904883C">
        <w:rPr>
          <w:rFonts w:eastAsiaTheme="minorEastAsia"/>
          <w:sz w:val="24"/>
          <w:szCs w:val="24"/>
        </w:rPr>
        <w:t xml:space="preserve"> should be undertaken to identify any risk to the student or applicant, and the unborn child, to modify any procedures or activities relating to the student or applicant, and to set out any reasonable adjustments required to </w:t>
      </w:r>
      <w:proofErr w:type="spellStart"/>
      <w:r w:rsidR="00C04872">
        <w:rPr>
          <w:rFonts w:eastAsiaTheme="minorEastAsia"/>
          <w:sz w:val="24"/>
          <w:szCs w:val="24"/>
        </w:rPr>
        <w:t>minimise</w:t>
      </w:r>
      <w:proofErr w:type="spellEnd"/>
      <w:r w:rsidR="00C04872">
        <w:rPr>
          <w:rFonts w:eastAsiaTheme="minorEastAsia"/>
          <w:sz w:val="24"/>
          <w:szCs w:val="24"/>
        </w:rPr>
        <w:t xml:space="preserve"> the risks</w:t>
      </w:r>
      <w:r w:rsidR="00C04872" w:rsidRPr="2904883C">
        <w:rPr>
          <w:rFonts w:eastAsiaTheme="minorEastAsia"/>
          <w:sz w:val="24"/>
          <w:szCs w:val="24"/>
        </w:rPr>
        <w:t xml:space="preserve"> </w:t>
      </w:r>
      <w:r w:rsidR="00C04872">
        <w:rPr>
          <w:rFonts w:eastAsiaTheme="minorEastAsia"/>
          <w:sz w:val="24"/>
          <w:szCs w:val="24"/>
        </w:rPr>
        <w:t xml:space="preserve">associated with </w:t>
      </w:r>
      <w:r w:rsidRPr="2904883C">
        <w:rPr>
          <w:rFonts w:eastAsiaTheme="minorEastAsia"/>
          <w:sz w:val="24"/>
          <w:szCs w:val="24"/>
        </w:rPr>
        <w:t xml:space="preserve">the safety, health and wellbeing of student or applicant and unborn child.  </w:t>
      </w:r>
      <w:hyperlink r:id="rId14" w:history="1">
        <w:r w:rsidR="000514CB" w:rsidRPr="0083068B">
          <w:rPr>
            <w:rStyle w:val="Hyperlink"/>
            <w:rFonts w:eastAsiaTheme="minorEastAsia"/>
            <w:sz w:val="24"/>
            <w:szCs w:val="24"/>
          </w:rPr>
          <w:t>Guidance</w:t>
        </w:r>
      </w:hyperlink>
      <w:r w:rsidR="000514CB" w:rsidRPr="3F1D9F81">
        <w:rPr>
          <w:rFonts w:eastAsiaTheme="minorEastAsia"/>
          <w:sz w:val="24"/>
          <w:szCs w:val="24"/>
        </w:rPr>
        <w:t xml:space="preserve"> and a template for the </w:t>
      </w:r>
      <w:hyperlink r:id="rId15" w:history="1">
        <w:r w:rsidR="000514CB" w:rsidRPr="0083068B">
          <w:rPr>
            <w:rStyle w:val="Hyperlink"/>
            <w:rFonts w:eastAsiaTheme="minorEastAsia"/>
            <w:sz w:val="24"/>
            <w:szCs w:val="24"/>
          </w:rPr>
          <w:t>Pregnancy Risk Assessment</w:t>
        </w:r>
      </w:hyperlink>
      <w:r w:rsidR="000514CB" w:rsidRPr="3F1D9F81">
        <w:rPr>
          <w:rFonts w:eastAsiaTheme="minorEastAsia"/>
          <w:sz w:val="24"/>
          <w:szCs w:val="24"/>
        </w:rPr>
        <w:t xml:space="preserve"> are available </w:t>
      </w:r>
      <w:r w:rsidR="000514CB" w:rsidRPr="0008220F">
        <w:rPr>
          <w:rFonts w:eastAsiaTheme="minorEastAsia"/>
          <w:color w:val="000000" w:themeColor="text1"/>
          <w:sz w:val="24"/>
          <w:szCs w:val="24"/>
        </w:rPr>
        <w:t>for staff.</w:t>
      </w:r>
      <w:r w:rsidRPr="2904883C">
        <w:rPr>
          <w:rFonts w:eastAsiaTheme="minorEastAsia"/>
          <w:sz w:val="24"/>
          <w:szCs w:val="24"/>
        </w:rPr>
        <w:t xml:space="preserve"> </w:t>
      </w:r>
    </w:p>
    <w:p w14:paraId="5BF527CA" w14:textId="5FA5C210" w:rsidR="0AFB9A1F" w:rsidRDefault="0AFB9A1F" w:rsidP="3F1D9F81">
      <w:pPr>
        <w:spacing w:line="276" w:lineRule="auto"/>
        <w:rPr>
          <w:rFonts w:ascii="Calibri" w:eastAsia="Calibri" w:hAnsi="Calibri" w:cs="Calibri"/>
          <w:sz w:val="24"/>
          <w:szCs w:val="24"/>
        </w:rPr>
      </w:pPr>
      <w:r w:rsidRPr="2904883C">
        <w:rPr>
          <w:rFonts w:eastAsiaTheme="minorEastAsia"/>
          <w:sz w:val="24"/>
          <w:szCs w:val="24"/>
        </w:rPr>
        <w:t xml:space="preserve">A </w:t>
      </w:r>
      <w:r w:rsidRPr="2904883C">
        <w:rPr>
          <w:rFonts w:eastAsiaTheme="minorEastAsia"/>
          <w:b/>
          <w:bCs/>
          <w:sz w:val="24"/>
          <w:szCs w:val="24"/>
        </w:rPr>
        <w:t>Student Support Plan</w:t>
      </w:r>
      <w:r w:rsidRPr="2904883C">
        <w:rPr>
          <w:rFonts w:eastAsiaTheme="minorEastAsia"/>
          <w:sz w:val="24"/>
          <w:szCs w:val="24"/>
        </w:rPr>
        <w:t xml:space="preserve"> should be undertaken to put in place support arrangements for the period of pregnancy. </w:t>
      </w:r>
      <w:r w:rsidR="3F1D9F81" w:rsidRPr="2904883C">
        <w:rPr>
          <w:rFonts w:ascii="Calibri" w:eastAsia="Calibri" w:hAnsi="Calibri" w:cs="Calibri"/>
          <w:sz w:val="24"/>
          <w:szCs w:val="24"/>
        </w:rPr>
        <w:t>The student support plan is the mechanism by which the student’s academic needs are documented and monitored on a regular basis. This important function will usually be completed by the Personal Tutor or Research Supervisor</w:t>
      </w:r>
      <w:r w:rsidR="00C04872">
        <w:rPr>
          <w:rFonts w:ascii="Calibri" w:eastAsia="Calibri" w:hAnsi="Calibri" w:cs="Calibri"/>
          <w:sz w:val="24"/>
          <w:szCs w:val="24"/>
        </w:rPr>
        <w:t xml:space="preserve"> in conjunction with Student Services staff</w:t>
      </w:r>
      <w:r w:rsidR="3F1D9F81" w:rsidRPr="2904883C">
        <w:rPr>
          <w:rFonts w:ascii="Calibri" w:eastAsia="Calibri" w:hAnsi="Calibri" w:cs="Calibri"/>
          <w:sz w:val="24"/>
          <w:szCs w:val="24"/>
        </w:rPr>
        <w:t>. They will work with the student throughout their pregnancy to monitor and review the support agreed. The student support form records support and ensures the student’s academic needs are met during the pregnancy. This is a living document which needs regular review and updating. The form and flow chart are available as an appendix to this document and will indicate review times. The support form contains reference to: Communicating with the student Information for other staff and students.</w:t>
      </w:r>
    </w:p>
    <w:p w14:paraId="1E50D682" w14:textId="61928580" w:rsidR="0AFB9A1F" w:rsidRDefault="0AFB9A1F" w:rsidP="3F1D9F81">
      <w:pPr>
        <w:spacing w:line="276" w:lineRule="auto"/>
        <w:rPr>
          <w:rFonts w:eastAsiaTheme="minorEastAsia"/>
          <w:sz w:val="24"/>
          <w:szCs w:val="24"/>
        </w:rPr>
      </w:pPr>
      <w:r w:rsidRPr="3F1D9F81">
        <w:rPr>
          <w:rFonts w:eastAsiaTheme="minorEastAsia"/>
          <w:sz w:val="24"/>
          <w:szCs w:val="24"/>
        </w:rPr>
        <w:t xml:space="preserve">Discussions should be undertaken with the student or applicant in relation to their plans for leave and / or study following the birth of the child.  An initial plan for this may be developed, in line with the section below on family leave.  However, the student or applicant may wish to change their plans following the birth of a child, and the University should respond flexibly in this situation. </w:t>
      </w:r>
    </w:p>
    <w:p w14:paraId="3AD9F752" w14:textId="2DDC71BB" w:rsidR="0AFB9A1F" w:rsidRDefault="0AFB9A1F" w:rsidP="2904883C">
      <w:pPr>
        <w:spacing w:line="276" w:lineRule="auto"/>
        <w:rPr>
          <w:rFonts w:eastAsiaTheme="minorEastAsia"/>
          <w:sz w:val="24"/>
          <w:szCs w:val="24"/>
        </w:rPr>
      </w:pPr>
      <w:r w:rsidRPr="2904883C">
        <w:rPr>
          <w:rFonts w:eastAsiaTheme="minorEastAsia"/>
          <w:sz w:val="24"/>
          <w:szCs w:val="24"/>
        </w:rPr>
        <w:t xml:space="preserve">Students who are not giving birth personally but fall under the remit of this policy may require periods of leave or flexibility in advance of the birth, fostering or adoption of a child.  The University will respond </w:t>
      </w:r>
      <w:proofErr w:type="spellStart"/>
      <w:r w:rsidRPr="2904883C">
        <w:rPr>
          <w:rFonts w:eastAsiaTheme="minorEastAsia"/>
          <w:sz w:val="24"/>
          <w:szCs w:val="24"/>
        </w:rPr>
        <w:t>favourably</w:t>
      </w:r>
      <w:proofErr w:type="spellEnd"/>
      <w:r w:rsidRPr="2904883C">
        <w:rPr>
          <w:rFonts w:eastAsiaTheme="minorEastAsia"/>
          <w:sz w:val="24"/>
          <w:szCs w:val="24"/>
        </w:rPr>
        <w:t xml:space="preserve"> to requests of this nature.  A Student Support Plan should be undertaken to put in place support arrangements during the relevant period.  For example, this may cover time off to attend medical appointments, legal hearings or proceedings, time to </w:t>
      </w:r>
      <w:proofErr w:type="gramStart"/>
      <w:r w:rsidRPr="2904883C">
        <w:rPr>
          <w:rFonts w:eastAsiaTheme="minorEastAsia"/>
          <w:sz w:val="24"/>
          <w:szCs w:val="24"/>
        </w:rPr>
        <w:t>make arrangements</w:t>
      </w:r>
      <w:proofErr w:type="gramEnd"/>
      <w:r w:rsidRPr="2904883C">
        <w:rPr>
          <w:rFonts w:eastAsiaTheme="minorEastAsia"/>
          <w:sz w:val="24"/>
          <w:szCs w:val="24"/>
        </w:rPr>
        <w:t xml:space="preserve"> to welcome a child into a home, or adjusted assessment deadlines.  Guidance and a template for the Student Support Plan are available at Appendix </w:t>
      </w:r>
      <w:r w:rsidR="000514CB">
        <w:rPr>
          <w:rFonts w:eastAsiaTheme="minorEastAsia"/>
          <w:sz w:val="24"/>
          <w:szCs w:val="24"/>
        </w:rPr>
        <w:t>B</w:t>
      </w:r>
      <w:r w:rsidRPr="2904883C">
        <w:rPr>
          <w:rFonts w:eastAsiaTheme="minorEastAsia"/>
          <w:sz w:val="24"/>
          <w:szCs w:val="24"/>
        </w:rPr>
        <w:t>.</w:t>
      </w:r>
    </w:p>
    <w:p w14:paraId="10ECB798" w14:textId="7D03E14E" w:rsidR="0AFB9A1F" w:rsidRDefault="0AFB9A1F" w:rsidP="2904883C">
      <w:pPr>
        <w:spacing w:line="276" w:lineRule="auto"/>
        <w:rPr>
          <w:rFonts w:eastAsiaTheme="minorEastAsia"/>
          <w:sz w:val="24"/>
          <w:szCs w:val="24"/>
        </w:rPr>
      </w:pPr>
      <w:r w:rsidRPr="2904883C">
        <w:rPr>
          <w:rFonts w:eastAsiaTheme="minorEastAsia"/>
          <w:sz w:val="24"/>
          <w:szCs w:val="24"/>
        </w:rPr>
        <w:t xml:space="preserve">Where a student has not disclosed pregnancy, staff should not make assumptions that they are, and should not ask students if they are pregnant.  Where a student has disclosed pregnancy but declines a Pregnancy Risk Assessment or support under this process, any concerns about the student’s fitness to study should be managed under the Fitness to Study Policy.  </w:t>
      </w:r>
    </w:p>
    <w:p w14:paraId="46270D10" w14:textId="1CA5AD92" w:rsidR="1CFEC4E2" w:rsidRDefault="005A7A0C" w:rsidP="00614136">
      <w:pPr>
        <w:pStyle w:val="Heading4"/>
        <w:spacing w:after="120"/>
        <w:rPr>
          <w:rFonts w:asciiTheme="minorHAnsi" w:eastAsiaTheme="minorEastAsia" w:hAnsiTheme="minorHAnsi" w:cstheme="minorBidi"/>
          <w:color w:val="000000" w:themeColor="text1"/>
          <w:sz w:val="32"/>
          <w:szCs w:val="32"/>
        </w:rPr>
      </w:pPr>
      <w:hyperlink r:id="rId16">
        <w:r w:rsidR="1CFEC4E2" w:rsidRPr="3F1D9F81">
          <w:rPr>
            <w:rStyle w:val="Hyperlink"/>
            <w:rFonts w:asciiTheme="minorHAnsi" w:eastAsiaTheme="minorEastAsia" w:hAnsiTheme="minorHAnsi" w:cstheme="minorBidi"/>
            <w:b/>
            <w:bCs/>
            <w:i w:val="0"/>
            <w:iCs w:val="0"/>
            <w:color w:val="000000" w:themeColor="text1"/>
            <w:sz w:val="32"/>
            <w:szCs w:val="32"/>
            <w:u w:val="none"/>
          </w:rPr>
          <w:t>Stillbirth, Neonatal death, Termination or Miscarriage</w:t>
        </w:r>
      </w:hyperlink>
    </w:p>
    <w:p w14:paraId="7AFC13D0" w14:textId="76890306" w:rsidR="0AFB9A1F" w:rsidRDefault="0AFB9A1F" w:rsidP="3F1D9F81">
      <w:pPr>
        <w:rPr>
          <w:rFonts w:eastAsiaTheme="minorEastAsia"/>
          <w:sz w:val="24"/>
          <w:szCs w:val="24"/>
        </w:rPr>
      </w:pPr>
      <w:r w:rsidRPr="3F1D9F81">
        <w:rPr>
          <w:rFonts w:eastAsiaTheme="minorEastAsia"/>
          <w:sz w:val="24"/>
          <w:szCs w:val="24"/>
        </w:rPr>
        <w:t xml:space="preserve">The University seeks to support any student who experiences miscarriage, still birth, or neo-natal death.  Where a student discloses that they have experienced miscarriage, still birth or neo-natal death, support is available from the University’s Student Wellbeing Services </w:t>
      </w:r>
      <w:hyperlink r:id="rId17" w:history="1">
        <w:r w:rsidR="000514CB" w:rsidRPr="008D7B52">
          <w:rPr>
            <w:rStyle w:val="Hyperlink"/>
            <w:rFonts w:eastAsiaTheme="minorEastAsia"/>
            <w:sz w:val="24"/>
            <w:szCs w:val="24"/>
          </w:rPr>
          <w:t>studentwellbeing@aber.ac.uk</w:t>
        </w:r>
      </w:hyperlink>
      <w:r w:rsidRPr="3F1D9F81">
        <w:rPr>
          <w:rFonts w:eastAsiaTheme="minorEastAsia"/>
          <w:sz w:val="24"/>
          <w:szCs w:val="24"/>
        </w:rPr>
        <w:t xml:space="preserve">  and </w:t>
      </w:r>
      <w:hyperlink r:id="rId18">
        <w:r w:rsidRPr="3F1D9F81">
          <w:rPr>
            <w:rStyle w:val="Hyperlink"/>
            <w:rFonts w:eastAsiaTheme="minorEastAsia"/>
            <w:sz w:val="24"/>
            <w:szCs w:val="24"/>
          </w:rPr>
          <w:t>Chaplaincy Services</w:t>
        </w:r>
      </w:hyperlink>
      <w:r w:rsidRPr="3F1D9F81">
        <w:rPr>
          <w:rFonts w:eastAsiaTheme="minorEastAsia"/>
          <w:sz w:val="24"/>
          <w:szCs w:val="24"/>
        </w:rPr>
        <w:t xml:space="preserve">.  </w:t>
      </w:r>
    </w:p>
    <w:p w14:paraId="3226D54D" w14:textId="4188F67B" w:rsidR="1CFEC4E2" w:rsidRDefault="1CFEC4E2" w:rsidP="4FB50A8B">
      <w:pPr>
        <w:rPr>
          <w:rFonts w:eastAsiaTheme="minorEastAsia"/>
          <w:color w:val="1D1D1B"/>
          <w:sz w:val="24"/>
          <w:szCs w:val="24"/>
        </w:rPr>
      </w:pPr>
      <w:r w:rsidRPr="4FB50A8B">
        <w:rPr>
          <w:rFonts w:eastAsiaTheme="minorEastAsia"/>
          <w:color w:val="1D1D1B"/>
          <w:sz w:val="24"/>
          <w:szCs w:val="24"/>
        </w:rPr>
        <w:t xml:space="preserve">We appreciate that unfortunately there will be times when pregnancy does not go as planned, that continuing a pregnancy is not an option or that </w:t>
      </w:r>
      <w:r w:rsidR="001C523D">
        <w:rPr>
          <w:rFonts w:eastAsiaTheme="minorEastAsia"/>
          <w:color w:val="000000" w:themeColor="text1"/>
          <w:sz w:val="24"/>
          <w:szCs w:val="24"/>
        </w:rPr>
        <w:t>the student may</w:t>
      </w:r>
      <w:r w:rsidRPr="4FB50A8B">
        <w:rPr>
          <w:rFonts w:eastAsiaTheme="minorEastAsia"/>
          <w:color w:val="1D1D1B"/>
          <w:sz w:val="24"/>
          <w:szCs w:val="24"/>
        </w:rPr>
        <w:t xml:space="preserve"> have </w:t>
      </w:r>
      <w:r w:rsidR="001C523D">
        <w:rPr>
          <w:rFonts w:eastAsiaTheme="minorEastAsia"/>
          <w:color w:val="1D1D1B"/>
          <w:sz w:val="24"/>
          <w:szCs w:val="24"/>
        </w:rPr>
        <w:t xml:space="preserve">had </w:t>
      </w:r>
      <w:r w:rsidRPr="4FB50A8B">
        <w:rPr>
          <w:rFonts w:eastAsiaTheme="minorEastAsia"/>
          <w:color w:val="1D1D1B"/>
          <w:sz w:val="24"/>
          <w:szCs w:val="24"/>
        </w:rPr>
        <w:t xml:space="preserve">a miscarriage or where death may occur shortly after birth (neonatal death). We will consider the impact of these events on </w:t>
      </w:r>
      <w:r w:rsidR="001C523D">
        <w:rPr>
          <w:rFonts w:eastAsiaTheme="minorEastAsia"/>
          <w:color w:val="1D1D1B"/>
          <w:sz w:val="24"/>
          <w:szCs w:val="24"/>
        </w:rPr>
        <w:t>the student’s</w:t>
      </w:r>
      <w:r w:rsidR="001C523D" w:rsidRPr="4FB50A8B">
        <w:rPr>
          <w:rFonts w:eastAsiaTheme="minorEastAsia"/>
          <w:color w:val="1D1D1B"/>
          <w:sz w:val="24"/>
          <w:szCs w:val="24"/>
        </w:rPr>
        <w:t xml:space="preserve"> </w:t>
      </w:r>
      <w:r w:rsidRPr="4FB50A8B">
        <w:rPr>
          <w:rFonts w:eastAsiaTheme="minorEastAsia"/>
          <w:color w:val="1D1D1B"/>
          <w:sz w:val="24"/>
          <w:szCs w:val="24"/>
        </w:rPr>
        <w:t>ability to attend</w:t>
      </w:r>
      <w:r w:rsidR="001C523D">
        <w:rPr>
          <w:rFonts w:eastAsiaTheme="minorEastAsia"/>
          <w:color w:val="1D1D1B"/>
          <w:sz w:val="24"/>
          <w:szCs w:val="24"/>
        </w:rPr>
        <w:t xml:space="preserve"> classes</w:t>
      </w:r>
      <w:r w:rsidRPr="4FB50A8B">
        <w:rPr>
          <w:rFonts w:eastAsiaTheme="minorEastAsia"/>
          <w:color w:val="1D1D1B"/>
          <w:sz w:val="24"/>
          <w:szCs w:val="24"/>
        </w:rPr>
        <w:t xml:space="preserve">, meet </w:t>
      </w:r>
      <w:r w:rsidR="001C523D">
        <w:rPr>
          <w:rFonts w:eastAsiaTheme="minorEastAsia"/>
          <w:color w:val="1D1D1B"/>
          <w:sz w:val="24"/>
          <w:szCs w:val="24"/>
        </w:rPr>
        <w:t xml:space="preserve">coursework submission </w:t>
      </w:r>
      <w:r w:rsidRPr="4FB50A8B">
        <w:rPr>
          <w:rFonts w:eastAsiaTheme="minorEastAsia"/>
          <w:color w:val="1D1D1B"/>
          <w:sz w:val="24"/>
          <w:szCs w:val="24"/>
        </w:rPr>
        <w:t>deadlines</w:t>
      </w:r>
      <w:r w:rsidR="001C523D">
        <w:rPr>
          <w:rFonts w:eastAsiaTheme="minorEastAsia"/>
          <w:color w:val="1D1D1B"/>
          <w:sz w:val="24"/>
          <w:szCs w:val="24"/>
        </w:rPr>
        <w:t>,</w:t>
      </w:r>
      <w:r w:rsidRPr="4FB50A8B">
        <w:rPr>
          <w:rFonts w:eastAsiaTheme="minorEastAsia"/>
          <w:color w:val="1D1D1B"/>
          <w:sz w:val="24"/>
          <w:szCs w:val="24"/>
        </w:rPr>
        <w:t xml:space="preserve"> sit </w:t>
      </w:r>
      <w:proofErr w:type="gramStart"/>
      <w:r w:rsidRPr="4FB50A8B">
        <w:rPr>
          <w:rFonts w:eastAsiaTheme="minorEastAsia"/>
          <w:color w:val="1D1D1B"/>
          <w:sz w:val="24"/>
          <w:szCs w:val="24"/>
        </w:rPr>
        <w:t>examinations</w:t>
      </w:r>
      <w:proofErr w:type="gramEnd"/>
      <w:r w:rsidR="001C523D" w:rsidRPr="001C523D">
        <w:rPr>
          <w:rFonts w:eastAsiaTheme="minorEastAsia"/>
          <w:color w:val="1D1D1B"/>
          <w:sz w:val="24"/>
          <w:szCs w:val="24"/>
        </w:rPr>
        <w:t xml:space="preserve"> </w:t>
      </w:r>
      <w:r w:rsidR="001C523D">
        <w:rPr>
          <w:rFonts w:eastAsiaTheme="minorEastAsia"/>
          <w:color w:val="1D1D1B"/>
          <w:sz w:val="24"/>
          <w:szCs w:val="24"/>
        </w:rPr>
        <w:t>or undertake any other course requirements</w:t>
      </w:r>
      <w:r w:rsidRPr="4FB50A8B">
        <w:rPr>
          <w:rFonts w:eastAsiaTheme="minorEastAsia"/>
          <w:color w:val="1D1D1B"/>
          <w:sz w:val="24"/>
          <w:szCs w:val="24"/>
        </w:rPr>
        <w:t xml:space="preserve">. This includes if </w:t>
      </w:r>
      <w:r w:rsidR="001C523D">
        <w:rPr>
          <w:rFonts w:eastAsiaTheme="minorEastAsia"/>
          <w:color w:val="1D1D1B"/>
          <w:sz w:val="24"/>
          <w:szCs w:val="24"/>
        </w:rPr>
        <w:t>their</w:t>
      </w:r>
      <w:r w:rsidR="001C523D" w:rsidRPr="4FB50A8B">
        <w:rPr>
          <w:rFonts w:eastAsiaTheme="minorEastAsia"/>
          <w:color w:val="1D1D1B"/>
          <w:sz w:val="24"/>
          <w:szCs w:val="24"/>
        </w:rPr>
        <w:t xml:space="preserve"> </w:t>
      </w:r>
      <w:r w:rsidRPr="4FB50A8B">
        <w:rPr>
          <w:rFonts w:eastAsiaTheme="minorEastAsia"/>
          <w:color w:val="1D1D1B"/>
          <w:sz w:val="24"/>
          <w:szCs w:val="24"/>
        </w:rPr>
        <w:t xml:space="preserve">partner has been affected and is also a student at </w:t>
      </w:r>
      <w:r w:rsidR="017EEABC" w:rsidRPr="4FB50A8B">
        <w:rPr>
          <w:rFonts w:eastAsiaTheme="minorEastAsia"/>
          <w:color w:val="1D1D1B"/>
          <w:sz w:val="24"/>
          <w:szCs w:val="24"/>
        </w:rPr>
        <w:t>Aberystwyth</w:t>
      </w:r>
      <w:r w:rsidRPr="4FB50A8B">
        <w:rPr>
          <w:rFonts w:eastAsiaTheme="minorEastAsia"/>
          <w:color w:val="1D1D1B"/>
          <w:sz w:val="24"/>
          <w:szCs w:val="24"/>
        </w:rPr>
        <w:t xml:space="preserve"> University.</w:t>
      </w:r>
    </w:p>
    <w:p w14:paraId="07F0DEB6" w14:textId="01A40990" w:rsidR="0AFB9A1F" w:rsidRDefault="0AFB9A1F" w:rsidP="2904883C">
      <w:pPr>
        <w:spacing w:line="276" w:lineRule="auto"/>
        <w:rPr>
          <w:rFonts w:eastAsiaTheme="minorEastAsia"/>
          <w:sz w:val="24"/>
          <w:szCs w:val="24"/>
        </w:rPr>
      </w:pPr>
      <w:r w:rsidRPr="2904883C">
        <w:rPr>
          <w:rFonts w:eastAsiaTheme="minorEastAsia"/>
          <w:sz w:val="24"/>
          <w:szCs w:val="24"/>
        </w:rPr>
        <w:t xml:space="preserve">Where requested, a student may take leave from the University. Students will not be required to suspend their studies for a period of leave of two weeks, and longer periods of absence without requirement for suspension of studies may be agreed on an individual basis between a student and their Personal Tutor or Research Supervisor where this is practical.  Advice must be sought from the International Student </w:t>
      </w:r>
      <w:r w:rsidR="001B1229">
        <w:rPr>
          <w:rFonts w:eastAsiaTheme="minorEastAsia"/>
          <w:sz w:val="24"/>
          <w:szCs w:val="24"/>
        </w:rPr>
        <w:t xml:space="preserve">Adviser </w:t>
      </w:r>
      <w:r w:rsidRPr="2904883C">
        <w:rPr>
          <w:rFonts w:eastAsiaTheme="minorEastAsia"/>
          <w:sz w:val="24"/>
          <w:szCs w:val="24"/>
        </w:rPr>
        <w:t xml:space="preserve">and UKVI Compliance Team </w:t>
      </w:r>
      <w:hyperlink r:id="rId19" w:history="1">
        <w:r w:rsidR="00614136" w:rsidRPr="00614136">
          <w:rPr>
            <w:rStyle w:val="Hyperlink"/>
            <w:rFonts w:eastAsiaTheme="minorEastAsia"/>
            <w:sz w:val="24"/>
            <w:szCs w:val="24"/>
          </w:rPr>
          <w:t>immigrationadvice@aber.ac.uk</w:t>
        </w:r>
      </w:hyperlink>
      <w:r w:rsidRPr="2904883C">
        <w:rPr>
          <w:rFonts w:eastAsiaTheme="minorEastAsia"/>
          <w:sz w:val="24"/>
          <w:szCs w:val="24"/>
        </w:rPr>
        <w:t xml:space="preserve">  when considering a longer period of absence without suspension for a student studying on a Student Visa.</w:t>
      </w:r>
    </w:p>
    <w:p w14:paraId="18663778" w14:textId="6424BE06" w:rsidR="0AFB9A1F" w:rsidRDefault="0AFB9A1F" w:rsidP="2904883C">
      <w:pPr>
        <w:rPr>
          <w:rFonts w:eastAsiaTheme="minorEastAsia"/>
          <w:sz w:val="24"/>
          <w:szCs w:val="24"/>
        </w:rPr>
      </w:pPr>
      <w:r w:rsidRPr="2904883C">
        <w:rPr>
          <w:rFonts w:eastAsiaTheme="minorEastAsia"/>
          <w:sz w:val="24"/>
          <w:szCs w:val="24"/>
        </w:rPr>
        <w:t>Students will be able to suspend their studies if they choose to.  This will usually be for a period of up to one year, in line with the University’s Temporary Withdrawal process.  However, the University will consider any requests for a longer period of suspension carefully, on a case-by-case basis, and will show flexibility where a student makes such a request and where continuity of study without disadvantage can be assured</w:t>
      </w:r>
      <w:r w:rsidR="003A490F">
        <w:rPr>
          <w:rFonts w:eastAsiaTheme="minorEastAsia"/>
          <w:sz w:val="24"/>
          <w:szCs w:val="24"/>
        </w:rPr>
        <w:t xml:space="preserve"> and that it is consistent with external accreditation requirements</w:t>
      </w:r>
      <w:r w:rsidRPr="2904883C">
        <w:rPr>
          <w:rFonts w:eastAsiaTheme="minorEastAsia"/>
          <w:sz w:val="24"/>
          <w:szCs w:val="24"/>
        </w:rPr>
        <w:t xml:space="preserve">.  </w:t>
      </w:r>
    </w:p>
    <w:p w14:paraId="6C43038B" w14:textId="021B9E6B" w:rsidR="0AFB9A1F" w:rsidRDefault="0AFB9A1F" w:rsidP="2904883C">
      <w:pPr>
        <w:spacing w:line="276" w:lineRule="auto"/>
        <w:rPr>
          <w:rFonts w:eastAsiaTheme="minorEastAsia"/>
          <w:sz w:val="24"/>
          <w:szCs w:val="24"/>
        </w:rPr>
      </w:pPr>
      <w:r w:rsidRPr="2904883C">
        <w:rPr>
          <w:rFonts w:eastAsiaTheme="minorEastAsia"/>
          <w:sz w:val="24"/>
          <w:szCs w:val="24"/>
        </w:rPr>
        <w:t xml:space="preserve">Where a student does not wish to take a longer period of suspension, the University will seek to show flexibility in accommodating the student’s preferred pattern of engagement.  This will be considered on a case by case basis, and set out in a Student Support Plan, taking into account the needs of the student and the </w:t>
      </w:r>
      <w:proofErr w:type="spellStart"/>
      <w:r w:rsidRPr="2904883C">
        <w:rPr>
          <w:rFonts w:eastAsiaTheme="minorEastAsia"/>
          <w:sz w:val="24"/>
          <w:szCs w:val="24"/>
        </w:rPr>
        <w:t>programme</w:t>
      </w:r>
      <w:proofErr w:type="spellEnd"/>
      <w:r w:rsidRPr="2904883C">
        <w:rPr>
          <w:rFonts w:eastAsiaTheme="minorEastAsia"/>
          <w:sz w:val="24"/>
          <w:szCs w:val="24"/>
        </w:rPr>
        <w:t xml:space="preserve"> of study, and may include </w:t>
      </w:r>
      <w:r w:rsidR="003A490F">
        <w:rPr>
          <w:rFonts w:eastAsiaTheme="minorEastAsia"/>
          <w:sz w:val="24"/>
          <w:szCs w:val="24"/>
        </w:rPr>
        <w:t>part-time study</w:t>
      </w:r>
      <w:r w:rsidRPr="2904883C">
        <w:rPr>
          <w:rFonts w:eastAsiaTheme="minorEastAsia"/>
          <w:sz w:val="24"/>
          <w:szCs w:val="24"/>
        </w:rPr>
        <w:t xml:space="preserve">; supporting a period of </w:t>
      </w:r>
      <w:r w:rsidR="003A490F">
        <w:rPr>
          <w:rFonts w:eastAsiaTheme="minorEastAsia"/>
          <w:sz w:val="24"/>
          <w:szCs w:val="24"/>
        </w:rPr>
        <w:t>remote</w:t>
      </w:r>
      <w:r w:rsidR="003A490F" w:rsidRPr="2904883C">
        <w:rPr>
          <w:rFonts w:eastAsiaTheme="minorEastAsia"/>
          <w:sz w:val="24"/>
          <w:szCs w:val="24"/>
        </w:rPr>
        <w:t xml:space="preserve"> </w:t>
      </w:r>
      <w:r w:rsidRPr="2904883C">
        <w:rPr>
          <w:rFonts w:eastAsiaTheme="minorEastAsia"/>
          <w:sz w:val="24"/>
          <w:szCs w:val="24"/>
        </w:rPr>
        <w:t xml:space="preserve">learning; adjusted assessment deadlines; adjusting patterns of research;  A student will not need to request extensions or submit a claim for Special Circumstances in relation to deferred assessments where such arrangements are set out in a Student Support Plan. Guidance and a template for the Student Support Plan are available at Appendix </w:t>
      </w:r>
      <w:r w:rsidR="000514CB">
        <w:rPr>
          <w:rFonts w:eastAsiaTheme="minorEastAsia"/>
          <w:sz w:val="24"/>
          <w:szCs w:val="24"/>
        </w:rPr>
        <w:t>B</w:t>
      </w:r>
    </w:p>
    <w:p w14:paraId="569CA55E" w14:textId="02B2DCBC" w:rsidR="0AFB9A1F" w:rsidRDefault="0AFB9A1F" w:rsidP="2904883C">
      <w:pPr>
        <w:spacing w:line="276" w:lineRule="auto"/>
        <w:rPr>
          <w:rFonts w:eastAsiaTheme="minorEastAsia"/>
          <w:sz w:val="24"/>
          <w:szCs w:val="24"/>
        </w:rPr>
      </w:pPr>
      <w:r w:rsidRPr="2904883C">
        <w:rPr>
          <w:rFonts w:eastAsiaTheme="minorEastAsia"/>
          <w:sz w:val="24"/>
          <w:szCs w:val="24"/>
        </w:rPr>
        <w:t xml:space="preserve">On return from any period of leave, students should be offered a meeting with their Personal Tutor or Research Supervisor to support their return to study.  </w:t>
      </w:r>
    </w:p>
    <w:p w14:paraId="32018196" w14:textId="7864F3EC" w:rsidR="0AFB9A1F" w:rsidRDefault="0AFB9A1F" w:rsidP="3F1D9F81">
      <w:pPr>
        <w:spacing w:line="276" w:lineRule="auto"/>
        <w:rPr>
          <w:rFonts w:eastAsiaTheme="minorEastAsia"/>
          <w:sz w:val="24"/>
          <w:szCs w:val="24"/>
        </w:rPr>
      </w:pPr>
      <w:r w:rsidRPr="3F1D9F81">
        <w:rPr>
          <w:rFonts w:eastAsiaTheme="minorEastAsia"/>
          <w:sz w:val="24"/>
          <w:szCs w:val="24"/>
        </w:rPr>
        <w:t xml:space="preserve">Students should be advised to seek advice on the financial implications of suspending their studies or extending their period of study from the University’s </w:t>
      </w:r>
      <w:r w:rsidR="000514CB">
        <w:rPr>
          <w:rFonts w:eastAsiaTheme="minorEastAsia"/>
          <w:sz w:val="24"/>
          <w:szCs w:val="24"/>
        </w:rPr>
        <w:t>Advice and Money</w:t>
      </w:r>
      <w:r w:rsidRPr="3F1D9F81">
        <w:rPr>
          <w:rFonts w:eastAsiaTheme="minorEastAsia"/>
          <w:sz w:val="24"/>
          <w:szCs w:val="24"/>
        </w:rPr>
        <w:t xml:space="preserve"> Team </w:t>
      </w:r>
      <w:hyperlink r:id="rId20" w:history="1">
        <w:r w:rsidR="000514CB" w:rsidRPr="008D7B52">
          <w:rPr>
            <w:rStyle w:val="Hyperlink"/>
            <w:rFonts w:eastAsiaTheme="minorEastAsia"/>
            <w:sz w:val="24"/>
            <w:szCs w:val="24"/>
          </w:rPr>
          <w:t>student-adviser@aber.ac.uk</w:t>
        </w:r>
      </w:hyperlink>
      <w:r w:rsidRPr="3F1D9F81">
        <w:rPr>
          <w:rFonts w:eastAsiaTheme="minorEastAsia"/>
          <w:sz w:val="24"/>
          <w:szCs w:val="24"/>
        </w:rPr>
        <w:t xml:space="preserve">   Students studying on a Student Visa should be advised to seek advice on any visa implications from the International Student </w:t>
      </w:r>
      <w:r w:rsidR="001B1229">
        <w:rPr>
          <w:rFonts w:eastAsiaTheme="minorEastAsia"/>
          <w:sz w:val="24"/>
          <w:szCs w:val="24"/>
        </w:rPr>
        <w:t>Adviser</w:t>
      </w:r>
      <w:r w:rsidR="001B1229" w:rsidRPr="3F1D9F81">
        <w:rPr>
          <w:rFonts w:eastAsiaTheme="minorEastAsia"/>
          <w:sz w:val="24"/>
          <w:szCs w:val="24"/>
        </w:rPr>
        <w:t xml:space="preserve"> </w:t>
      </w:r>
      <w:r w:rsidRPr="3F1D9F81">
        <w:rPr>
          <w:rFonts w:eastAsiaTheme="minorEastAsia"/>
          <w:sz w:val="24"/>
          <w:szCs w:val="24"/>
        </w:rPr>
        <w:t>and UKVI Compliance Tea</w:t>
      </w:r>
      <w:r w:rsidRPr="00614136">
        <w:rPr>
          <w:rFonts w:eastAsiaTheme="minorEastAsia"/>
          <w:sz w:val="24"/>
          <w:szCs w:val="24"/>
        </w:rPr>
        <w:t xml:space="preserve">m </w:t>
      </w:r>
      <w:hyperlink r:id="rId21" w:history="1">
        <w:r w:rsidR="00614136" w:rsidRPr="00614136">
          <w:rPr>
            <w:rStyle w:val="Hyperlink"/>
            <w:sz w:val="24"/>
            <w:szCs w:val="24"/>
          </w:rPr>
          <w:t>immigrationadvice@aber.ac.uk</w:t>
        </w:r>
      </w:hyperlink>
    </w:p>
    <w:p w14:paraId="7093E953" w14:textId="1E3DA460" w:rsidR="0AFB9A1F" w:rsidRDefault="0AFB9A1F" w:rsidP="3F1D9F81">
      <w:pPr>
        <w:spacing w:line="276" w:lineRule="auto"/>
        <w:rPr>
          <w:rFonts w:eastAsiaTheme="minorEastAsia"/>
        </w:rPr>
      </w:pPr>
      <w:r w:rsidRPr="3F1D9F81">
        <w:rPr>
          <w:rFonts w:eastAsiaTheme="minorEastAsia"/>
          <w:sz w:val="24"/>
          <w:szCs w:val="24"/>
        </w:rPr>
        <w:t xml:space="preserve">The Miscarriage Association can offer support (see  </w:t>
      </w:r>
      <w:hyperlink r:id="rId22">
        <w:r w:rsidRPr="3F1D9F81">
          <w:rPr>
            <w:rStyle w:val="Hyperlink"/>
            <w:rFonts w:eastAsiaTheme="minorEastAsia"/>
            <w:sz w:val="24"/>
            <w:szCs w:val="24"/>
          </w:rPr>
          <w:t>www.miscarriageassociation.org.uk/</w:t>
        </w:r>
      </w:hyperlink>
      <w:r w:rsidRPr="3F1D9F81">
        <w:rPr>
          <w:rFonts w:eastAsiaTheme="minorEastAsia"/>
          <w:sz w:val="24"/>
          <w:szCs w:val="24"/>
        </w:rPr>
        <w:t xml:space="preserve">).  SANDS </w:t>
      </w:r>
      <w:r w:rsidR="001B1229" w:rsidRPr="3F1D9F81">
        <w:rPr>
          <w:rFonts w:eastAsiaTheme="minorEastAsia"/>
          <w:sz w:val="24"/>
          <w:szCs w:val="24"/>
        </w:rPr>
        <w:t>publish</w:t>
      </w:r>
      <w:r w:rsidRPr="3F1D9F81">
        <w:rPr>
          <w:rFonts w:eastAsiaTheme="minorEastAsia"/>
          <w:sz w:val="24"/>
          <w:szCs w:val="24"/>
        </w:rPr>
        <w:t xml:space="preserve"> </w:t>
      </w:r>
      <w:proofErr w:type="gramStart"/>
      <w:r w:rsidRPr="3F1D9F81">
        <w:rPr>
          <w:rFonts w:eastAsiaTheme="minorEastAsia"/>
          <w:sz w:val="24"/>
          <w:szCs w:val="24"/>
        </w:rPr>
        <w:t>a number of</w:t>
      </w:r>
      <w:proofErr w:type="gramEnd"/>
      <w:r w:rsidRPr="3F1D9F81">
        <w:rPr>
          <w:rFonts w:eastAsiaTheme="minorEastAsia"/>
          <w:sz w:val="24"/>
          <w:szCs w:val="24"/>
        </w:rPr>
        <w:t xml:space="preserve"> free booklets that can be accessed at </w:t>
      </w:r>
      <w:hyperlink r:id="rId23">
        <w:r w:rsidRPr="3F1D9F81">
          <w:rPr>
            <w:rStyle w:val="Hyperlink"/>
            <w:rFonts w:eastAsiaTheme="minorEastAsia"/>
            <w:sz w:val="24"/>
            <w:szCs w:val="24"/>
          </w:rPr>
          <w:t>www.uk-sands.org/</w:t>
        </w:r>
      </w:hyperlink>
    </w:p>
    <w:p w14:paraId="120AD2F1" w14:textId="4C3595B1" w:rsidR="3F1D9F81" w:rsidRDefault="3F1D9F81" w:rsidP="3F1D9F81">
      <w:pPr>
        <w:spacing w:line="276" w:lineRule="auto"/>
        <w:rPr>
          <w:rFonts w:eastAsiaTheme="minorEastAsia"/>
          <w:b/>
          <w:bCs/>
          <w:sz w:val="24"/>
          <w:szCs w:val="24"/>
        </w:rPr>
      </w:pPr>
    </w:p>
    <w:p w14:paraId="286252E3" w14:textId="0414AE01" w:rsidR="0AFB9A1F" w:rsidRDefault="0AFB9A1F" w:rsidP="00614136">
      <w:pPr>
        <w:pStyle w:val="Heading2"/>
        <w:tabs>
          <w:tab w:val="left" w:pos="1134"/>
        </w:tabs>
        <w:spacing w:after="120"/>
        <w:rPr>
          <w:rFonts w:asciiTheme="minorHAnsi" w:eastAsiaTheme="minorEastAsia" w:hAnsiTheme="minorHAnsi" w:cstheme="minorBidi"/>
          <w:b/>
          <w:bCs/>
          <w:color w:val="000000" w:themeColor="text1"/>
          <w:sz w:val="32"/>
          <w:szCs w:val="32"/>
        </w:rPr>
      </w:pPr>
      <w:r w:rsidRPr="3F1D9F81">
        <w:rPr>
          <w:rFonts w:asciiTheme="minorHAnsi" w:eastAsiaTheme="minorEastAsia" w:hAnsiTheme="minorHAnsi" w:cstheme="minorBidi"/>
          <w:b/>
          <w:bCs/>
          <w:color w:val="000000" w:themeColor="text1"/>
          <w:sz w:val="32"/>
          <w:szCs w:val="32"/>
        </w:rPr>
        <w:t>Termination of Pregnancy</w:t>
      </w:r>
    </w:p>
    <w:p w14:paraId="7836487E" w14:textId="4BA9CE61" w:rsidR="0AFB9A1F" w:rsidRDefault="0AFB9A1F" w:rsidP="3F1D9F81">
      <w:pPr>
        <w:rPr>
          <w:rFonts w:ascii="Calibri" w:eastAsia="Calibri" w:hAnsi="Calibri" w:cs="Calibri"/>
          <w:color w:val="575756"/>
          <w:sz w:val="24"/>
          <w:szCs w:val="24"/>
        </w:rPr>
      </w:pPr>
      <w:r w:rsidRPr="3F1D9F81">
        <w:rPr>
          <w:rFonts w:eastAsiaTheme="minorEastAsia"/>
          <w:sz w:val="24"/>
          <w:szCs w:val="24"/>
        </w:rPr>
        <w:t xml:space="preserve">A student may decide to terminate a pregnancy for many reasons, such as personal circumstances, because of risks to their health, or because there is a high probability that the baby will have a serious medical condition.  Where a student discloses that they have had or are considering having a termination, or that their partner or co-parent, or a surrogate, is considering or has had a termination, support is available from the University’s Counselling Service </w:t>
      </w:r>
      <w:hyperlink r:id="rId24">
        <w:r w:rsidRPr="3F1D9F81">
          <w:rPr>
            <w:rStyle w:val="Hyperlink"/>
            <w:rFonts w:eastAsiaTheme="minorEastAsia"/>
            <w:sz w:val="24"/>
            <w:szCs w:val="24"/>
          </w:rPr>
          <w:t>studentwellbeing@aber.ac.uk</w:t>
        </w:r>
      </w:hyperlink>
      <w:r w:rsidRPr="3F1D9F81">
        <w:rPr>
          <w:rFonts w:eastAsiaTheme="minorEastAsia"/>
          <w:sz w:val="24"/>
          <w:szCs w:val="24"/>
        </w:rPr>
        <w:t xml:space="preserve">  and Chaplaincy Services </w:t>
      </w:r>
      <w:hyperlink r:id="rId25">
        <w:r w:rsidRPr="3F1D9F81">
          <w:rPr>
            <w:rStyle w:val="Hyperlink"/>
            <w:rFonts w:eastAsiaTheme="minorEastAsia"/>
            <w:sz w:val="24"/>
            <w:szCs w:val="24"/>
          </w:rPr>
          <w:t>hello@Aberchaplains.uk</w:t>
        </w:r>
      </w:hyperlink>
      <w:r w:rsidRPr="3F1D9F81">
        <w:rPr>
          <w:rFonts w:eastAsiaTheme="minorEastAsia"/>
          <w:sz w:val="24"/>
          <w:szCs w:val="24"/>
        </w:rPr>
        <w:t xml:space="preserve"> </w:t>
      </w:r>
    </w:p>
    <w:p w14:paraId="2764E43E" w14:textId="5D394AE2" w:rsidR="0AFB9A1F" w:rsidRDefault="0AFB9A1F" w:rsidP="3F1D9F81">
      <w:pPr>
        <w:spacing w:line="276" w:lineRule="auto"/>
        <w:rPr>
          <w:rFonts w:eastAsiaTheme="minorEastAsia"/>
          <w:sz w:val="24"/>
          <w:szCs w:val="24"/>
        </w:rPr>
      </w:pPr>
      <w:r w:rsidRPr="3F1D9F81">
        <w:rPr>
          <w:rFonts w:eastAsiaTheme="minorEastAsia"/>
          <w:sz w:val="24"/>
          <w:szCs w:val="24"/>
        </w:rPr>
        <w:t>Students may need to</w:t>
      </w:r>
      <w:r w:rsidR="00607DFF">
        <w:rPr>
          <w:rFonts w:eastAsiaTheme="minorEastAsia"/>
          <w:sz w:val="24"/>
          <w:szCs w:val="24"/>
        </w:rPr>
        <w:t xml:space="preserve"> take </w:t>
      </w:r>
      <w:r w:rsidRPr="3F1D9F81">
        <w:rPr>
          <w:rFonts w:eastAsiaTheme="minorEastAsia"/>
          <w:sz w:val="24"/>
          <w:szCs w:val="24"/>
        </w:rPr>
        <w:t>time off from study for tests before, and to recover following a termination. Where a student discloses that they have had or are considering having a termination, or have been affected by one, a Student Support Plan should be drawn up to ensure that support and flexibility are provided in relation to time off from study, assessment deadlines etc.  A student will not need to request extensions or submit a claim for Special Circumstances in relation to deferred assessments where such arrangements are set out in a Student Support Plan.</w:t>
      </w:r>
    </w:p>
    <w:p w14:paraId="7D3E185F" w14:textId="64F1C428" w:rsidR="0AFB9A1F" w:rsidRDefault="0AFB9A1F" w:rsidP="2904883C">
      <w:pPr>
        <w:spacing w:line="276" w:lineRule="auto"/>
        <w:rPr>
          <w:rFonts w:eastAsiaTheme="minorEastAsia"/>
          <w:sz w:val="24"/>
          <w:szCs w:val="24"/>
        </w:rPr>
      </w:pPr>
      <w:r w:rsidRPr="2904883C">
        <w:rPr>
          <w:rFonts w:eastAsiaTheme="minorEastAsia"/>
          <w:sz w:val="24"/>
          <w:szCs w:val="24"/>
        </w:rPr>
        <w:t xml:space="preserve">Every individual is different, and the impact of a termination will be felt differently by different individuals.  Where requested, a student may take leave from the University to deal with the impact of a termination, whether they have had the termination personally, or where their partner or a co-parent or a surrogate has had a termination.  Students will not be required to suspend their studies for a period of leave of two weeks, and longer periods of absence without requirement for suspension of studies may be agreed on an individual basis between a student and their </w:t>
      </w:r>
      <w:r w:rsidR="00DB37B1">
        <w:rPr>
          <w:rFonts w:eastAsiaTheme="minorEastAsia"/>
          <w:sz w:val="24"/>
          <w:szCs w:val="24"/>
        </w:rPr>
        <w:t>Academic Department/Faculty</w:t>
      </w:r>
      <w:r w:rsidRPr="2904883C">
        <w:rPr>
          <w:rFonts w:eastAsiaTheme="minorEastAsia"/>
          <w:sz w:val="24"/>
          <w:szCs w:val="24"/>
        </w:rPr>
        <w:t xml:space="preserve"> where this is practical.  Advice must be sought from the International Student </w:t>
      </w:r>
      <w:r w:rsidR="001B1229">
        <w:rPr>
          <w:rFonts w:eastAsiaTheme="minorEastAsia"/>
          <w:sz w:val="24"/>
          <w:szCs w:val="24"/>
        </w:rPr>
        <w:t>Adviser</w:t>
      </w:r>
      <w:r w:rsidR="001B1229" w:rsidRPr="2904883C">
        <w:rPr>
          <w:rFonts w:eastAsiaTheme="minorEastAsia"/>
          <w:sz w:val="24"/>
          <w:szCs w:val="24"/>
        </w:rPr>
        <w:t xml:space="preserve"> </w:t>
      </w:r>
      <w:r w:rsidRPr="2904883C">
        <w:rPr>
          <w:rFonts w:eastAsiaTheme="minorEastAsia"/>
          <w:sz w:val="24"/>
          <w:szCs w:val="24"/>
        </w:rPr>
        <w:t>and UKVI Compliance Team when considering a longer period of absence without suspension for a student studying on a Student Visa.</w:t>
      </w:r>
    </w:p>
    <w:p w14:paraId="12600A66" w14:textId="79DEAB13" w:rsidR="0AFB9A1F" w:rsidRDefault="0AFB9A1F" w:rsidP="6B042E8F">
      <w:pPr>
        <w:spacing w:line="276" w:lineRule="auto"/>
        <w:rPr>
          <w:rFonts w:eastAsiaTheme="minorEastAsia"/>
          <w:sz w:val="24"/>
          <w:szCs w:val="24"/>
        </w:rPr>
      </w:pPr>
      <w:r w:rsidRPr="2904883C">
        <w:rPr>
          <w:rFonts w:eastAsiaTheme="minorEastAsia"/>
          <w:sz w:val="24"/>
          <w:szCs w:val="24"/>
        </w:rPr>
        <w:t xml:space="preserve">Students will be able to suspend their studies and take temporary withdrawal if they choose to.  This will usually be for a period of up to one year, in line with the University’s Policy on withdrawals.  However, the University will consider any requests for a longer period of suspension carefully, on a case-by-case basis, and will show flexibility where a student makes such a request and where continuity of study without disadvantage can be assured.  </w:t>
      </w:r>
    </w:p>
    <w:p w14:paraId="12C74D55" w14:textId="3B1F8C70" w:rsidR="0AFB9A1F" w:rsidRDefault="0AFB9A1F" w:rsidP="2904883C">
      <w:pPr>
        <w:spacing w:line="276" w:lineRule="auto"/>
        <w:rPr>
          <w:rFonts w:eastAsiaTheme="minorEastAsia"/>
          <w:sz w:val="24"/>
          <w:szCs w:val="24"/>
        </w:rPr>
      </w:pPr>
      <w:r w:rsidRPr="2904883C">
        <w:rPr>
          <w:rFonts w:eastAsiaTheme="minorEastAsia"/>
          <w:sz w:val="24"/>
          <w:szCs w:val="24"/>
        </w:rPr>
        <w:t xml:space="preserve">Where a student does not wish to take a longer period of suspension, the University will seek to show flexibility in accommodating the student’s preferred pattern of engagement.  This will be considered on a case-by-case basis, and set out in a Student Support Plan, </w:t>
      </w:r>
      <w:proofErr w:type="gramStart"/>
      <w:r w:rsidRPr="2904883C">
        <w:rPr>
          <w:rFonts w:eastAsiaTheme="minorEastAsia"/>
          <w:sz w:val="24"/>
          <w:szCs w:val="24"/>
        </w:rPr>
        <w:t>taking into account</w:t>
      </w:r>
      <w:proofErr w:type="gramEnd"/>
      <w:r w:rsidRPr="2904883C">
        <w:rPr>
          <w:rFonts w:eastAsiaTheme="minorEastAsia"/>
          <w:sz w:val="24"/>
          <w:szCs w:val="24"/>
        </w:rPr>
        <w:t xml:space="preserve"> the academic needs of the student and the </w:t>
      </w:r>
      <w:proofErr w:type="spellStart"/>
      <w:r w:rsidRPr="2904883C">
        <w:rPr>
          <w:rFonts w:eastAsiaTheme="minorEastAsia"/>
          <w:sz w:val="24"/>
          <w:szCs w:val="24"/>
        </w:rPr>
        <w:t>programme</w:t>
      </w:r>
      <w:proofErr w:type="spellEnd"/>
      <w:r w:rsidRPr="2904883C">
        <w:rPr>
          <w:rFonts w:eastAsiaTheme="minorEastAsia"/>
          <w:sz w:val="24"/>
          <w:szCs w:val="24"/>
        </w:rPr>
        <w:t xml:space="preserve"> of study, and may include </w:t>
      </w:r>
      <w:r w:rsidR="00A5618C">
        <w:rPr>
          <w:rFonts w:eastAsiaTheme="minorEastAsia"/>
          <w:sz w:val="24"/>
          <w:szCs w:val="24"/>
        </w:rPr>
        <w:t>part-time study</w:t>
      </w:r>
      <w:r w:rsidRPr="2904883C">
        <w:rPr>
          <w:rFonts w:eastAsiaTheme="minorEastAsia"/>
          <w:sz w:val="24"/>
          <w:szCs w:val="24"/>
        </w:rPr>
        <w:t xml:space="preserve">; supporting a period of online learning; adjusted assessment deadlines; adjusting patterns of research.  A student will not need to request extensions or submit a claim for Special Circumstances in relation to deferred assessments where such arrangements are set out in a Student Support Plan. Guidance and a template for the Student Support Plan are available at Appendix </w:t>
      </w:r>
      <w:r w:rsidR="00614136">
        <w:rPr>
          <w:rFonts w:eastAsiaTheme="minorEastAsia"/>
          <w:sz w:val="24"/>
          <w:szCs w:val="24"/>
        </w:rPr>
        <w:t>B</w:t>
      </w:r>
      <w:r w:rsidRPr="2904883C">
        <w:rPr>
          <w:rFonts w:eastAsiaTheme="minorEastAsia"/>
          <w:sz w:val="24"/>
          <w:szCs w:val="24"/>
        </w:rPr>
        <w:t>.</w:t>
      </w:r>
    </w:p>
    <w:p w14:paraId="1B2274AF" w14:textId="08C28FD9" w:rsidR="0AFB9A1F" w:rsidRDefault="0AFB9A1F" w:rsidP="2904883C">
      <w:pPr>
        <w:pStyle w:val="ListParagraph"/>
        <w:numPr>
          <w:ilvl w:val="1"/>
          <w:numId w:val="7"/>
        </w:numPr>
        <w:spacing w:line="276" w:lineRule="auto"/>
        <w:rPr>
          <w:rFonts w:eastAsiaTheme="minorEastAsia"/>
          <w:sz w:val="24"/>
          <w:szCs w:val="24"/>
        </w:rPr>
      </w:pPr>
      <w:r w:rsidRPr="2904883C">
        <w:rPr>
          <w:rFonts w:eastAsiaTheme="minorEastAsia"/>
          <w:sz w:val="24"/>
          <w:szCs w:val="24"/>
        </w:rPr>
        <w:t>On return from any period of leave, students should be offered a meeting with</w:t>
      </w:r>
      <w:r w:rsidR="00A5618C">
        <w:rPr>
          <w:rFonts w:eastAsiaTheme="minorEastAsia"/>
          <w:sz w:val="24"/>
          <w:szCs w:val="24"/>
        </w:rPr>
        <w:t xml:space="preserve"> a member of staff in</w:t>
      </w:r>
      <w:r w:rsidRPr="2904883C">
        <w:rPr>
          <w:rFonts w:eastAsiaTheme="minorEastAsia"/>
          <w:sz w:val="24"/>
          <w:szCs w:val="24"/>
        </w:rPr>
        <w:t xml:space="preserve"> their </w:t>
      </w:r>
      <w:r w:rsidR="00A5618C">
        <w:rPr>
          <w:rFonts w:eastAsiaTheme="minorEastAsia"/>
          <w:sz w:val="24"/>
          <w:szCs w:val="24"/>
        </w:rPr>
        <w:t>Academic Department/Faculty</w:t>
      </w:r>
      <w:r w:rsidRPr="2904883C">
        <w:rPr>
          <w:rFonts w:eastAsiaTheme="minorEastAsia"/>
          <w:sz w:val="24"/>
          <w:szCs w:val="24"/>
        </w:rPr>
        <w:t xml:space="preserve"> to support their return to study.  </w:t>
      </w:r>
    </w:p>
    <w:p w14:paraId="5257B0FB" w14:textId="62D871B5" w:rsidR="0AFB9A1F" w:rsidRDefault="0AFB9A1F" w:rsidP="3F1D9F81">
      <w:pPr>
        <w:pStyle w:val="ListParagraph"/>
        <w:numPr>
          <w:ilvl w:val="1"/>
          <w:numId w:val="7"/>
        </w:numPr>
        <w:spacing w:line="276" w:lineRule="auto"/>
        <w:rPr>
          <w:rFonts w:eastAsiaTheme="minorEastAsia"/>
          <w:sz w:val="24"/>
          <w:szCs w:val="24"/>
        </w:rPr>
      </w:pPr>
      <w:r w:rsidRPr="3F1D9F81">
        <w:rPr>
          <w:rFonts w:eastAsiaTheme="minorEastAsia"/>
          <w:sz w:val="24"/>
          <w:szCs w:val="24"/>
        </w:rPr>
        <w:t xml:space="preserve">Students should be advised to seek advice on the financial implications of suspending their studies or extending their period of study from the Student Services Department </w:t>
      </w:r>
      <w:r w:rsidR="00614136" w:rsidRPr="00614136">
        <w:rPr>
          <w:rFonts w:eastAsiaTheme="minorEastAsia"/>
          <w:sz w:val="24"/>
          <w:szCs w:val="24"/>
        </w:rPr>
        <w:t>(</w:t>
      </w:r>
      <w:hyperlink r:id="rId26" w:history="1">
        <w:r w:rsidR="00614136" w:rsidRPr="00614136">
          <w:rPr>
            <w:rStyle w:val="Hyperlink"/>
            <w:rFonts w:eastAsiaTheme="minorEastAsia"/>
            <w:sz w:val="24"/>
            <w:szCs w:val="24"/>
          </w:rPr>
          <w:t>student-adviser@aber.ac.uk</w:t>
        </w:r>
      </w:hyperlink>
      <w:r w:rsidR="00614136" w:rsidRPr="00614136">
        <w:rPr>
          <w:rFonts w:eastAsiaTheme="minorEastAsia"/>
          <w:sz w:val="24"/>
          <w:szCs w:val="24"/>
        </w:rPr>
        <w:t>)</w:t>
      </w:r>
      <w:r w:rsidRPr="3F1D9F81">
        <w:rPr>
          <w:rFonts w:eastAsiaTheme="minorEastAsia"/>
          <w:sz w:val="24"/>
          <w:szCs w:val="24"/>
        </w:rPr>
        <w:t xml:space="preserve">.  Students studying on a Student Visa should be advised to seek advice on any visa implications from the International Student Adviser </w:t>
      </w:r>
      <w:r w:rsidR="00614136" w:rsidRPr="00614136">
        <w:rPr>
          <w:rFonts w:eastAsiaTheme="minorEastAsia"/>
          <w:sz w:val="24"/>
          <w:szCs w:val="24"/>
        </w:rPr>
        <w:t>(</w:t>
      </w:r>
      <w:hyperlink r:id="rId27" w:history="1">
        <w:r w:rsidR="00614136" w:rsidRPr="00614136">
          <w:rPr>
            <w:rStyle w:val="Hyperlink"/>
            <w:rFonts w:eastAsiaTheme="minorEastAsia"/>
            <w:sz w:val="24"/>
            <w:szCs w:val="24"/>
          </w:rPr>
          <w:t>immigrationadvice@aber.ac.uk</w:t>
        </w:r>
      </w:hyperlink>
      <w:r w:rsidR="00614136" w:rsidRPr="00614136">
        <w:rPr>
          <w:rFonts w:eastAsiaTheme="minorEastAsia"/>
          <w:sz w:val="24"/>
          <w:szCs w:val="24"/>
        </w:rPr>
        <w:t>)</w:t>
      </w:r>
      <w:r w:rsidRPr="3F1D9F81">
        <w:rPr>
          <w:rFonts w:eastAsiaTheme="minorEastAsia"/>
          <w:sz w:val="24"/>
          <w:szCs w:val="24"/>
        </w:rPr>
        <w:t xml:space="preserve">.  </w:t>
      </w:r>
    </w:p>
    <w:p w14:paraId="0134C63B" w14:textId="34D3024C" w:rsidR="0AFB9A1F" w:rsidRDefault="0AFB9A1F" w:rsidP="3F1D9F81">
      <w:pPr>
        <w:pStyle w:val="ListParagraph"/>
        <w:numPr>
          <w:ilvl w:val="1"/>
          <w:numId w:val="7"/>
        </w:numPr>
        <w:spacing w:line="276" w:lineRule="auto"/>
        <w:rPr>
          <w:rFonts w:eastAsiaTheme="minorEastAsia"/>
          <w:sz w:val="24"/>
          <w:szCs w:val="24"/>
        </w:rPr>
      </w:pPr>
      <w:r w:rsidRPr="3F1D9F81">
        <w:rPr>
          <w:rFonts w:eastAsiaTheme="minorEastAsia"/>
          <w:sz w:val="24"/>
          <w:szCs w:val="24"/>
        </w:rPr>
        <w:t>The charity Antenatal Results and Choices (</w:t>
      </w:r>
      <w:hyperlink r:id="rId28">
        <w:r w:rsidRPr="3F1D9F81">
          <w:rPr>
            <w:rStyle w:val="Hyperlink"/>
            <w:rFonts w:eastAsiaTheme="minorEastAsia"/>
            <w:sz w:val="24"/>
            <w:szCs w:val="24"/>
          </w:rPr>
          <w:t>http://www.arc-uk.org</w:t>
        </w:r>
      </w:hyperlink>
      <w:r w:rsidRPr="3F1D9F81">
        <w:rPr>
          <w:rFonts w:eastAsiaTheme="minorEastAsia"/>
          <w:sz w:val="24"/>
          <w:szCs w:val="24"/>
        </w:rPr>
        <w:t>) provides specific advice to students who are considering a termination for reasons relating to antenatal test results.</w:t>
      </w:r>
    </w:p>
    <w:p w14:paraId="58C860ED" w14:textId="46C02F47" w:rsidR="3F1D9F81" w:rsidRDefault="3F1D9F81" w:rsidP="3F1D9F81">
      <w:pPr>
        <w:spacing w:line="276" w:lineRule="auto"/>
        <w:rPr>
          <w:rFonts w:eastAsiaTheme="minorEastAsia"/>
          <w:sz w:val="24"/>
          <w:szCs w:val="24"/>
        </w:rPr>
      </w:pPr>
    </w:p>
    <w:p w14:paraId="3BCF0ACB" w14:textId="7365BFE2" w:rsidR="1D756583" w:rsidRDefault="1D756583" w:rsidP="3F1D9F81">
      <w:pPr>
        <w:rPr>
          <w:rFonts w:eastAsiaTheme="minorEastAsia"/>
          <w:b/>
          <w:bCs/>
          <w:color w:val="1D1D1B"/>
          <w:sz w:val="36"/>
          <w:szCs w:val="36"/>
        </w:rPr>
      </w:pPr>
      <w:r w:rsidRPr="3F1D9F81">
        <w:rPr>
          <w:rFonts w:eastAsiaTheme="minorEastAsia"/>
          <w:b/>
          <w:bCs/>
          <w:color w:val="1D1D1B"/>
          <w:sz w:val="32"/>
          <w:szCs w:val="32"/>
        </w:rPr>
        <w:t>Absences due to Appointments</w:t>
      </w:r>
    </w:p>
    <w:p w14:paraId="72E3554E" w14:textId="540FA669" w:rsidR="1D756583" w:rsidRDefault="1D756583" w:rsidP="2904883C">
      <w:pPr>
        <w:rPr>
          <w:rFonts w:eastAsiaTheme="minorEastAsia"/>
          <w:color w:val="1D1D1B"/>
          <w:sz w:val="24"/>
          <w:szCs w:val="24"/>
        </w:rPr>
      </w:pPr>
      <w:r w:rsidRPr="2904883C">
        <w:rPr>
          <w:rFonts w:eastAsiaTheme="minorEastAsia"/>
          <w:color w:val="1D1D1B"/>
          <w:sz w:val="24"/>
          <w:szCs w:val="24"/>
        </w:rPr>
        <w:t xml:space="preserve">Appointments due to antenatal care, adoption, fostering where possible should </w:t>
      </w:r>
      <w:r w:rsidR="00A5618C">
        <w:rPr>
          <w:rFonts w:eastAsiaTheme="minorEastAsia"/>
          <w:color w:val="1D1D1B"/>
          <w:sz w:val="24"/>
          <w:szCs w:val="24"/>
        </w:rPr>
        <w:t xml:space="preserve">ideally be arranged so as not to clash with learning activities or employment requirements while on placement. Where this is not possible, students should seek appointments at times that will </w:t>
      </w:r>
      <w:proofErr w:type="spellStart"/>
      <w:r w:rsidR="00A5618C">
        <w:rPr>
          <w:rFonts w:eastAsiaTheme="minorEastAsia"/>
          <w:color w:val="1D1D1B"/>
          <w:sz w:val="24"/>
          <w:szCs w:val="24"/>
        </w:rPr>
        <w:t>minimise</w:t>
      </w:r>
      <w:proofErr w:type="spellEnd"/>
      <w:r w:rsidR="00A5618C">
        <w:rPr>
          <w:rFonts w:eastAsiaTheme="minorEastAsia"/>
          <w:color w:val="1D1D1B"/>
          <w:sz w:val="24"/>
          <w:szCs w:val="24"/>
        </w:rPr>
        <w:t xml:space="preserve"> impact</w:t>
      </w:r>
      <w:r w:rsidRPr="2904883C">
        <w:rPr>
          <w:rFonts w:eastAsiaTheme="minorEastAsia"/>
          <w:color w:val="1D1D1B"/>
          <w:sz w:val="24"/>
          <w:szCs w:val="24"/>
        </w:rPr>
        <w:t>.</w:t>
      </w:r>
    </w:p>
    <w:p w14:paraId="369F368D" w14:textId="11282316" w:rsidR="1D756583" w:rsidRDefault="00A5618C" w:rsidP="2904883C">
      <w:pPr>
        <w:rPr>
          <w:rFonts w:eastAsiaTheme="minorEastAsia"/>
          <w:color w:val="1D1D1B"/>
          <w:sz w:val="24"/>
          <w:szCs w:val="24"/>
        </w:rPr>
      </w:pPr>
      <w:r>
        <w:rPr>
          <w:rFonts w:eastAsiaTheme="minorEastAsia"/>
          <w:color w:val="1D1D1B"/>
          <w:sz w:val="24"/>
          <w:szCs w:val="24"/>
        </w:rPr>
        <w:t>Where a student is a</w:t>
      </w:r>
      <w:r w:rsidRPr="3F1D9F81">
        <w:rPr>
          <w:rFonts w:eastAsiaTheme="minorEastAsia"/>
          <w:color w:val="1D1D1B"/>
          <w:sz w:val="24"/>
          <w:szCs w:val="24"/>
        </w:rPr>
        <w:t xml:space="preserve"> parent or legal guardian</w:t>
      </w:r>
      <w:r>
        <w:rPr>
          <w:rFonts w:eastAsiaTheme="minorEastAsia"/>
          <w:color w:val="1D1D1B"/>
          <w:sz w:val="24"/>
          <w:szCs w:val="24"/>
        </w:rPr>
        <w:t>,</w:t>
      </w:r>
      <w:r w:rsidRPr="3F1D9F81">
        <w:rPr>
          <w:rFonts w:eastAsiaTheme="minorEastAsia"/>
          <w:color w:val="1D1D1B"/>
          <w:sz w:val="24"/>
          <w:szCs w:val="24"/>
        </w:rPr>
        <w:t xml:space="preserve"> there may be times when </w:t>
      </w:r>
      <w:r>
        <w:rPr>
          <w:rFonts w:eastAsiaTheme="minorEastAsia"/>
          <w:color w:val="1D1D1B"/>
          <w:sz w:val="24"/>
          <w:szCs w:val="24"/>
        </w:rPr>
        <w:t xml:space="preserve">they </w:t>
      </w:r>
      <w:r w:rsidRPr="3F1D9F81">
        <w:rPr>
          <w:rFonts w:eastAsiaTheme="minorEastAsia"/>
          <w:color w:val="1D1D1B"/>
          <w:sz w:val="24"/>
          <w:szCs w:val="24"/>
        </w:rPr>
        <w:t xml:space="preserve">are required to take some time out to care for an ill child, breast feed, take maternity or paternity leave, take parental leave due to settling a child into the home after surrogate birth, adoption or whilst fostering etc. Any such circumstances should be discussed immediately with </w:t>
      </w:r>
      <w:r>
        <w:rPr>
          <w:rFonts w:eastAsiaTheme="minorEastAsia"/>
          <w:color w:val="1D1D1B"/>
          <w:sz w:val="24"/>
          <w:szCs w:val="24"/>
        </w:rPr>
        <w:t>the Personal Tutor or research super</w:t>
      </w:r>
      <w:r w:rsidRPr="3F1D9F81">
        <w:rPr>
          <w:rFonts w:eastAsiaTheme="minorEastAsia"/>
          <w:color w:val="1D1D1B"/>
          <w:sz w:val="24"/>
          <w:szCs w:val="24"/>
        </w:rPr>
        <w:t xml:space="preserve">visor to agree the best way forward and reduce the impact on </w:t>
      </w:r>
      <w:r>
        <w:rPr>
          <w:rFonts w:eastAsiaTheme="minorEastAsia"/>
          <w:color w:val="1D1D1B"/>
          <w:sz w:val="24"/>
          <w:szCs w:val="24"/>
        </w:rPr>
        <w:t xml:space="preserve">the student’s </w:t>
      </w:r>
      <w:r w:rsidRPr="3F1D9F81">
        <w:rPr>
          <w:rFonts w:eastAsiaTheme="minorEastAsia"/>
          <w:color w:val="1D1D1B"/>
          <w:sz w:val="24"/>
          <w:szCs w:val="24"/>
        </w:rPr>
        <w:t>studies</w:t>
      </w:r>
      <w:r>
        <w:rPr>
          <w:rFonts w:eastAsiaTheme="minorEastAsia"/>
          <w:color w:val="1D1D1B"/>
          <w:sz w:val="24"/>
          <w:szCs w:val="24"/>
        </w:rPr>
        <w:t>. F</w:t>
      </w:r>
      <w:r w:rsidRPr="3F1D9F81">
        <w:rPr>
          <w:rFonts w:eastAsiaTheme="minorEastAsia"/>
          <w:color w:val="1D1D1B"/>
          <w:sz w:val="24"/>
          <w:szCs w:val="24"/>
        </w:rPr>
        <w:t>lexibility will be demonstrated where possible</w:t>
      </w:r>
      <w:r>
        <w:rPr>
          <w:rFonts w:eastAsiaTheme="minorEastAsia"/>
          <w:color w:val="1D1D1B"/>
          <w:sz w:val="24"/>
          <w:szCs w:val="24"/>
        </w:rPr>
        <w:t>,</w:t>
      </w:r>
      <w:r w:rsidRPr="3F1D9F81">
        <w:rPr>
          <w:rFonts w:eastAsiaTheme="minorEastAsia"/>
          <w:color w:val="1D1D1B"/>
          <w:sz w:val="24"/>
          <w:szCs w:val="24"/>
        </w:rPr>
        <w:t xml:space="preserve"> however some professional, </w:t>
      </w:r>
      <w:proofErr w:type="gramStart"/>
      <w:r>
        <w:rPr>
          <w:rFonts w:eastAsiaTheme="minorEastAsia"/>
          <w:color w:val="1D1D1B"/>
          <w:sz w:val="24"/>
          <w:szCs w:val="24"/>
        </w:rPr>
        <w:t>statutory</w:t>
      </w:r>
      <w:proofErr w:type="gramEnd"/>
      <w:r>
        <w:rPr>
          <w:rFonts w:eastAsiaTheme="minorEastAsia"/>
          <w:color w:val="1D1D1B"/>
          <w:sz w:val="24"/>
          <w:szCs w:val="24"/>
        </w:rPr>
        <w:t xml:space="preserve"> and </w:t>
      </w:r>
      <w:r w:rsidRPr="3F1D9F81">
        <w:rPr>
          <w:rFonts w:eastAsiaTheme="minorEastAsia"/>
          <w:color w:val="1D1D1B"/>
          <w:sz w:val="24"/>
          <w:szCs w:val="24"/>
        </w:rPr>
        <w:t>regulat</w:t>
      </w:r>
      <w:r>
        <w:rPr>
          <w:rFonts w:eastAsiaTheme="minorEastAsia"/>
          <w:color w:val="1D1D1B"/>
          <w:sz w:val="24"/>
          <w:szCs w:val="24"/>
        </w:rPr>
        <w:t>ory</w:t>
      </w:r>
      <w:r w:rsidRPr="3F1D9F81">
        <w:rPr>
          <w:rFonts w:eastAsiaTheme="minorEastAsia"/>
          <w:color w:val="1D1D1B"/>
          <w:sz w:val="24"/>
          <w:szCs w:val="24"/>
        </w:rPr>
        <w:t xml:space="preserve"> bod</w:t>
      </w:r>
      <w:r>
        <w:rPr>
          <w:rFonts w:eastAsiaTheme="minorEastAsia"/>
          <w:color w:val="1D1D1B"/>
          <w:sz w:val="24"/>
          <w:szCs w:val="24"/>
        </w:rPr>
        <w:t>y requirements</w:t>
      </w:r>
      <w:r w:rsidRPr="3F1D9F81">
        <w:rPr>
          <w:rFonts w:eastAsiaTheme="minorEastAsia"/>
          <w:color w:val="1D1D1B"/>
          <w:sz w:val="24"/>
          <w:szCs w:val="24"/>
        </w:rPr>
        <w:t xml:space="preserve"> and </w:t>
      </w:r>
      <w:r>
        <w:rPr>
          <w:rFonts w:eastAsiaTheme="minorEastAsia"/>
          <w:color w:val="1D1D1B"/>
          <w:sz w:val="24"/>
          <w:szCs w:val="24"/>
        </w:rPr>
        <w:t>or other course requirements</w:t>
      </w:r>
      <w:r w:rsidRPr="3F1D9F81">
        <w:rPr>
          <w:rFonts w:eastAsiaTheme="minorEastAsia"/>
          <w:color w:val="1D1D1B"/>
          <w:sz w:val="24"/>
          <w:szCs w:val="24"/>
        </w:rPr>
        <w:t xml:space="preserve"> may restrict how flexible</w:t>
      </w:r>
      <w:r>
        <w:rPr>
          <w:rFonts w:eastAsiaTheme="minorEastAsia"/>
          <w:color w:val="1D1D1B"/>
          <w:sz w:val="24"/>
          <w:szCs w:val="24"/>
        </w:rPr>
        <w:t xml:space="preserve"> the University can be</w:t>
      </w:r>
      <w:r w:rsidR="5D1DA7FC" w:rsidRPr="2904883C">
        <w:rPr>
          <w:rFonts w:eastAsiaTheme="minorEastAsia"/>
          <w:color w:val="1D1D1B"/>
          <w:sz w:val="24"/>
          <w:szCs w:val="24"/>
        </w:rPr>
        <w:t>.</w:t>
      </w:r>
    </w:p>
    <w:p w14:paraId="0528B05B" w14:textId="44C6F67B" w:rsidR="1D756583" w:rsidRDefault="1D756583" w:rsidP="3F1D9F81">
      <w:pPr>
        <w:rPr>
          <w:rFonts w:eastAsiaTheme="minorEastAsia"/>
          <w:b/>
          <w:bCs/>
          <w:color w:val="1D1D1B"/>
          <w:sz w:val="32"/>
          <w:szCs w:val="32"/>
        </w:rPr>
      </w:pPr>
      <w:r w:rsidRPr="3F1D9F81">
        <w:rPr>
          <w:rFonts w:eastAsiaTheme="minorEastAsia"/>
          <w:b/>
          <w:bCs/>
          <w:color w:val="1D1D1B"/>
          <w:sz w:val="32"/>
          <w:szCs w:val="32"/>
        </w:rPr>
        <w:t>Adoption and Fostering</w:t>
      </w:r>
    </w:p>
    <w:p w14:paraId="5741BBA9" w14:textId="0D2080B8" w:rsidR="1D756583" w:rsidRDefault="1D756583" w:rsidP="4FB50A8B">
      <w:pPr>
        <w:rPr>
          <w:rFonts w:eastAsiaTheme="minorEastAsia"/>
          <w:color w:val="1D1D1B"/>
          <w:sz w:val="24"/>
          <w:szCs w:val="24"/>
        </w:rPr>
      </w:pPr>
      <w:r w:rsidRPr="4FB50A8B">
        <w:rPr>
          <w:rFonts w:eastAsiaTheme="minorEastAsia"/>
          <w:color w:val="1D1D1B"/>
          <w:sz w:val="24"/>
          <w:szCs w:val="24"/>
        </w:rPr>
        <w:t>If you have been matched for adoption or foster</w:t>
      </w:r>
      <w:r w:rsidR="4B9B02A4" w:rsidRPr="4FB50A8B">
        <w:rPr>
          <w:rFonts w:eastAsiaTheme="minorEastAsia"/>
          <w:color w:val="1D1D1B"/>
          <w:sz w:val="24"/>
          <w:szCs w:val="24"/>
        </w:rPr>
        <w:t>ing</w:t>
      </w:r>
      <w:r w:rsidRPr="4FB50A8B">
        <w:rPr>
          <w:rFonts w:eastAsiaTheme="minorEastAsia"/>
          <w:color w:val="1D1D1B"/>
          <w:sz w:val="24"/>
          <w:szCs w:val="24"/>
        </w:rPr>
        <w:t>, please discuss with your Personal</w:t>
      </w:r>
      <w:r w:rsidR="517A2E0D" w:rsidRPr="4FB50A8B">
        <w:rPr>
          <w:rFonts w:eastAsiaTheme="minorEastAsia"/>
          <w:color w:val="1D1D1B"/>
          <w:sz w:val="24"/>
          <w:szCs w:val="24"/>
        </w:rPr>
        <w:t xml:space="preserve"> Tutor</w:t>
      </w:r>
      <w:r w:rsidR="4A8B971F" w:rsidRPr="4FB50A8B">
        <w:rPr>
          <w:rFonts w:eastAsiaTheme="minorEastAsia"/>
          <w:color w:val="1D1D1B"/>
          <w:sz w:val="24"/>
          <w:szCs w:val="24"/>
        </w:rPr>
        <w:t xml:space="preserve">/Supervisor </w:t>
      </w:r>
      <w:r w:rsidRPr="4FB50A8B">
        <w:rPr>
          <w:rFonts w:eastAsiaTheme="minorEastAsia"/>
          <w:color w:val="1D1D1B"/>
          <w:sz w:val="24"/>
          <w:szCs w:val="24"/>
        </w:rPr>
        <w:t>how this may impact on your attendance and study particularly if you require time off. Your</w:t>
      </w:r>
      <w:r w:rsidR="00F126E9" w:rsidRPr="4FB50A8B">
        <w:rPr>
          <w:rFonts w:eastAsiaTheme="minorEastAsia"/>
          <w:color w:val="1D1D1B"/>
          <w:sz w:val="24"/>
          <w:szCs w:val="24"/>
        </w:rPr>
        <w:t xml:space="preserve"> </w:t>
      </w:r>
      <w:r w:rsidR="33053BCB" w:rsidRPr="4FB50A8B">
        <w:rPr>
          <w:rFonts w:eastAsiaTheme="minorEastAsia"/>
          <w:color w:val="1D1D1B"/>
          <w:sz w:val="24"/>
          <w:szCs w:val="24"/>
        </w:rPr>
        <w:t>Personal Tutor</w:t>
      </w:r>
      <w:r w:rsidR="0CC31433" w:rsidRPr="4FB50A8B">
        <w:rPr>
          <w:rFonts w:eastAsiaTheme="minorEastAsia"/>
          <w:color w:val="1D1D1B"/>
          <w:sz w:val="24"/>
          <w:szCs w:val="24"/>
        </w:rPr>
        <w:t>/</w:t>
      </w:r>
      <w:r w:rsidR="00F126E9" w:rsidRPr="4FB50A8B">
        <w:rPr>
          <w:rFonts w:eastAsiaTheme="minorEastAsia"/>
          <w:color w:val="1D1D1B"/>
          <w:sz w:val="24"/>
          <w:szCs w:val="24"/>
        </w:rPr>
        <w:t xml:space="preserve">Research </w:t>
      </w:r>
      <w:r w:rsidR="0CC31433" w:rsidRPr="4FB50A8B">
        <w:rPr>
          <w:rFonts w:eastAsiaTheme="minorEastAsia"/>
          <w:color w:val="1D1D1B"/>
          <w:sz w:val="24"/>
          <w:szCs w:val="24"/>
        </w:rPr>
        <w:t>Supervisor</w:t>
      </w:r>
      <w:r w:rsidR="009B6912">
        <w:rPr>
          <w:rFonts w:eastAsiaTheme="minorEastAsia"/>
          <w:color w:val="1D1D1B"/>
          <w:sz w:val="24"/>
          <w:szCs w:val="24"/>
        </w:rPr>
        <w:t>,</w:t>
      </w:r>
      <w:r w:rsidRPr="4FB50A8B">
        <w:rPr>
          <w:rFonts w:eastAsiaTheme="minorEastAsia"/>
          <w:color w:val="1D1D1B"/>
          <w:sz w:val="24"/>
          <w:szCs w:val="24"/>
        </w:rPr>
        <w:t xml:space="preserve"> </w:t>
      </w:r>
      <w:r w:rsidR="009B6912">
        <w:rPr>
          <w:rFonts w:eastAsiaTheme="minorEastAsia"/>
          <w:color w:val="1D1D1B"/>
          <w:sz w:val="24"/>
          <w:szCs w:val="24"/>
        </w:rPr>
        <w:t xml:space="preserve">or other member of staff from your Department/Faculty, </w:t>
      </w:r>
      <w:r w:rsidRPr="4FB50A8B">
        <w:rPr>
          <w:rFonts w:eastAsiaTheme="minorEastAsia"/>
          <w:color w:val="1D1D1B"/>
          <w:sz w:val="24"/>
          <w:szCs w:val="24"/>
        </w:rPr>
        <w:t xml:space="preserve">and you can then draw up an </w:t>
      </w:r>
      <w:r w:rsidRPr="4FB50A8B">
        <w:rPr>
          <w:rFonts w:eastAsiaTheme="minorEastAsia"/>
          <w:sz w:val="24"/>
          <w:szCs w:val="24"/>
        </w:rPr>
        <w:t>action plan</w:t>
      </w:r>
      <w:r w:rsidRPr="4FB50A8B">
        <w:rPr>
          <w:rFonts w:eastAsiaTheme="minorEastAsia"/>
          <w:color w:val="1D1D1B"/>
          <w:sz w:val="24"/>
          <w:szCs w:val="24"/>
        </w:rPr>
        <w:t xml:space="preserve">. If your partner is the primary adopter, you should discuss parental leave as outlined in </w:t>
      </w:r>
      <w:r w:rsidR="590FD501" w:rsidRPr="4FB50A8B">
        <w:rPr>
          <w:rFonts w:eastAsiaTheme="minorEastAsia"/>
          <w:color w:val="1D1D1B"/>
          <w:sz w:val="24"/>
          <w:szCs w:val="24"/>
        </w:rPr>
        <w:t xml:space="preserve">the </w:t>
      </w:r>
      <w:r w:rsidRPr="4FB50A8B">
        <w:rPr>
          <w:rFonts w:eastAsiaTheme="minorEastAsia"/>
          <w:color w:val="1D1D1B"/>
          <w:sz w:val="24"/>
          <w:szCs w:val="24"/>
        </w:rPr>
        <w:t>Parental Leave section.</w:t>
      </w:r>
    </w:p>
    <w:p w14:paraId="167A2960" w14:textId="61E5938F" w:rsidR="1D756583" w:rsidRDefault="1D756583" w:rsidP="3F1D9F81">
      <w:pPr>
        <w:rPr>
          <w:rFonts w:eastAsiaTheme="minorEastAsia"/>
          <w:b/>
          <w:bCs/>
          <w:color w:val="1D1D1B"/>
          <w:sz w:val="32"/>
          <w:szCs w:val="32"/>
        </w:rPr>
      </w:pPr>
      <w:r w:rsidRPr="3F1D9F81">
        <w:rPr>
          <w:rFonts w:eastAsiaTheme="minorEastAsia"/>
          <w:b/>
          <w:bCs/>
          <w:color w:val="1D1D1B"/>
          <w:sz w:val="32"/>
          <w:szCs w:val="32"/>
        </w:rPr>
        <w:t>Appointments, Antenatal Care and Pre-adoption/Fostering Appointments</w:t>
      </w:r>
    </w:p>
    <w:p w14:paraId="54C13ED8" w14:textId="017187AB" w:rsidR="1D756583" w:rsidRDefault="1D756583" w:rsidP="3F1D9F81">
      <w:pPr>
        <w:rPr>
          <w:rFonts w:eastAsiaTheme="minorEastAsia"/>
          <w:color w:val="1D1D1B"/>
          <w:sz w:val="24"/>
          <w:szCs w:val="24"/>
        </w:rPr>
      </w:pPr>
      <w:r w:rsidRPr="3F1D9F81">
        <w:rPr>
          <w:rFonts w:eastAsiaTheme="minorEastAsia"/>
          <w:color w:val="1D1D1B"/>
          <w:sz w:val="24"/>
          <w:szCs w:val="24"/>
        </w:rPr>
        <w:t>If you are pregnant or if you need to attend pre-adoption/fostering appointments, you are entitled to reasonable time off to attend appointments. Wherever possible, appointments should be arranged outside of teaching or at the start or the end of the placement working day. We appreciate that this may not always be possible.</w:t>
      </w:r>
    </w:p>
    <w:p w14:paraId="64BAD000" w14:textId="18D3497D" w:rsidR="1D756583" w:rsidRDefault="1CFEC4E2" w:rsidP="3F1D9F81">
      <w:pPr>
        <w:rPr>
          <w:rFonts w:eastAsiaTheme="minorEastAsia"/>
          <w:color w:val="1D1D1B"/>
          <w:sz w:val="24"/>
          <w:szCs w:val="24"/>
        </w:rPr>
      </w:pPr>
      <w:r w:rsidRPr="3F1D9F81">
        <w:rPr>
          <w:rFonts w:eastAsiaTheme="minorEastAsia"/>
          <w:color w:val="1D1D1B"/>
          <w:sz w:val="24"/>
          <w:szCs w:val="24"/>
        </w:rPr>
        <w:t>If you are to become a Parent, you will be entitled to request time out of study. This is likely to include time off for medical/pre-adoption/fostering appointments as well as a period of parental leave. Flexibility will be shown where possible although this may be more limited in some awards</w:t>
      </w:r>
      <w:r w:rsidR="0BD44F37" w:rsidRPr="3F1D9F81">
        <w:rPr>
          <w:rFonts w:eastAsiaTheme="minorEastAsia"/>
          <w:color w:val="1D1D1B"/>
          <w:sz w:val="24"/>
          <w:szCs w:val="24"/>
        </w:rPr>
        <w:t xml:space="preserve"> </w:t>
      </w:r>
      <w:r w:rsidRPr="3F1D9F81">
        <w:rPr>
          <w:rFonts w:eastAsiaTheme="minorEastAsia"/>
          <w:color w:val="1D1D1B"/>
          <w:sz w:val="24"/>
          <w:szCs w:val="24"/>
        </w:rPr>
        <w:t>than others</w:t>
      </w:r>
      <w:r w:rsidR="2FB014BD" w:rsidRPr="3F1D9F81">
        <w:rPr>
          <w:rFonts w:eastAsiaTheme="minorEastAsia"/>
          <w:color w:val="1D1D1B"/>
          <w:sz w:val="24"/>
          <w:szCs w:val="24"/>
        </w:rPr>
        <w:t>.</w:t>
      </w:r>
      <w:r w:rsidRPr="3F1D9F81">
        <w:rPr>
          <w:rFonts w:eastAsiaTheme="minorEastAsia"/>
          <w:color w:val="1D1D1B"/>
          <w:sz w:val="24"/>
          <w:szCs w:val="24"/>
        </w:rPr>
        <w:t xml:space="preserve"> If this applies to you, then you should make an appointment with our </w:t>
      </w:r>
      <w:hyperlink r:id="rId29" w:history="1">
        <w:r w:rsidR="578820E4" w:rsidRPr="00614136">
          <w:rPr>
            <w:rStyle w:val="Hyperlink"/>
            <w:rFonts w:eastAsiaTheme="minorEastAsia"/>
            <w:sz w:val="24"/>
            <w:szCs w:val="24"/>
          </w:rPr>
          <w:t>Advice and Money</w:t>
        </w:r>
      </w:hyperlink>
      <w:r w:rsidR="578820E4" w:rsidRPr="3F1D9F81">
        <w:rPr>
          <w:rFonts w:eastAsiaTheme="minorEastAsia"/>
          <w:sz w:val="24"/>
          <w:szCs w:val="24"/>
        </w:rPr>
        <w:t xml:space="preserve"> Team</w:t>
      </w:r>
      <w:r w:rsidRPr="3F1D9F81">
        <w:rPr>
          <w:rFonts w:eastAsiaTheme="minorEastAsia"/>
          <w:color w:val="1D1D1B"/>
          <w:sz w:val="24"/>
          <w:szCs w:val="24"/>
        </w:rPr>
        <w:t xml:space="preserve"> staff to discuss this.</w:t>
      </w:r>
    </w:p>
    <w:p w14:paraId="28814BB9" w14:textId="010628C2" w:rsidR="1D756583" w:rsidRDefault="1D756583" w:rsidP="3F1D9F81">
      <w:pPr>
        <w:rPr>
          <w:rFonts w:eastAsiaTheme="minorEastAsia"/>
          <w:color w:val="1D1D1B"/>
          <w:sz w:val="24"/>
          <w:szCs w:val="24"/>
        </w:rPr>
      </w:pPr>
      <w:r w:rsidRPr="3F1D9F81">
        <w:rPr>
          <w:rFonts w:eastAsiaTheme="minorEastAsia"/>
          <w:color w:val="1D1D1B"/>
          <w:sz w:val="24"/>
          <w:szCs w:val="24"/>
        </w:rPr>
        <w:t xml:space="preserve">If your course is </w:t>
      </w:r>
      <w:r w:rsidR="009B6912">
        <w:rPr>
          <w:rFonts w:eastAsiaTheme="minorEastAsia"/>
          <w:color w:val="1D1D1B"/>
          <w:sz w:val="24"/>
          <w:szCs w:val="24"/>
        </w:rPr>
        <w:t>accredite</w:t>
      </w:r>
      <w:r w:rsidR="009B6912" w:rsidRPr="3F1D9F81">
        <w:rPr>
          <w:rFonts w:eastAsiaTheme="minorEastAsia"/>
          <w:color w:val="1D1D1B"/>
          <w:sz w:val="24"/>
          <w:szCs w:val="24"/>
        </w:rPr>
        <w:t xml:space="preserve">d </w:t>
      </w:r>
      <w:r w:rsidRPr="3F1D9F81">
        <w:rPr>
          <w:rFonts w:eastAsiaTheme="minorEastAsia"/>
          <w:color w:val="1D1D1B"/>
          <w:sz w:val="24"/>
          <w:szCs w:val="24"/>
        </w:rPr>
        <w:t xml:space="preserve">by professional, </w:t>
      </w:r>
      <w:proofErr w:type="gramStart"/>
      <w:r w:rsidRPr="3F1D9F81">
        <w:rPr>
          <w:rFonts w:eastAsiaTheme="minorEastAsia"/>
          <w:color w:val="1D1D1B"/>
          <w:sz w:val="24"/>
          <w:szCs w:val="24"/>
        </w:rPr>
        <w:t>statutory</w:t>
      </w:r>
      <w:proofErr w:type="gramEnd"/>
      <w:r w:rsidRPr="3F1D9F81">
        <w:rPr>
          <w:rFonts w:eastAsiaTheme="minorEastAsia"/>
          <w:color w:val="1D1D1B"/>
          <w:sz w:val="24"/>
          <w:szCs w:val="24"/>
        </w:rPr>
        <w:t xml:space="preserve"> or regulatory bodies e.g., Adult Nursing, you should discuss the implications of missed time in practice with your Course Leader</w:t>
      </w:r>
      <w:r w:rsidR="02D6BE04" w:rsidRPr="3F1D9F81">
        <w:rPr>
          <w:rFonts w:eastAsiaTheme="minorEastAsia"/>
          <w:color w:val="1D1D1B"/>
          <w:sz w:val="24"/>
          <w:szCs w:val="24"/>
        </w:rPr>
        <w:t>/</w:t>
      </w:r>
      <w:r w:rsidRPr="3F1D9F81">
        <w:rPr>
          <w:rFonts w:eastAsiaTheme="minorEastAsia"/>
          <w:color w:val="1D1D1B"/>
          <w:sz w:val="24"/>
          <w:szCs w:val="24"/>
        </w:rPr>
        <w:t xml:space="preserve"> </w:t>
      </w:r>
      <w:r w:rsidR="4AA49B72" w:rsidRPr="3F1D9F81">
        <w:rPr>
          <w:rFonts w:eastAsiaTheme="minorEastAsia"/>
          <w:color w:val="1D1D1B"/>
          <w:sz w:val="24"/>
          <w:szCs w:val="24"/>
        </w:rPr>
        <w:t>Personal Tutor</w:t>
      </w:r>
      <w:r w:rsidR="0A14300A" w:rsidRPr="3F1D9F81">
        <w:rPr>
          <w:rFonts w:eastAsiaTheme="minorEastAsia"/>
          <w:color w:val="1D1D1B"/>
          <w:sz w:val="24"/>
          <w:szCs w:val="24"/>
        </w:rPr>
        <w:t xml:space="preserve"> / Supervisor</w:t>
      </w:r>
      <w:r w:rsidRPr="3F1D9F81">
        <w:rPr>
          <w:rFonts w:eastAsiaTheme="minorEastAsia"/>
          <w:color w:val="1D1D1B"/>
          <w:sz w:val="24"/>
          <w:szCs w:val="24"/>
        </w:rPr>
        <w:t xml:space="preserve"> or designated member of staff e.g., placement coordinator in order to ensure this does not have a negative impact on your studies</w:t>
      </w:r>
      <w:r w:rsidR="2AC1BD71" w:rsidRPr="3F1D9F81">
        <w:rPr>
          <w:rFonts w:eastAsiaTheme="minorEastAsia"/>
          <w:color w:val="1D1D1B"/>
          <w:sz w:val="24"/>
          <w:szCs w:val="24"/>
        </w:rPr>
        <w:t>.</w:t>
      </w:r>
    </w:p>
    <w:p w14:paraId="46B95CE9" w14:textId="621DD17B" w:rsidR="1D756583" w:rsidRDefault="1CFEC4E2" w:rsidP="3F1D9F81">
      <w:pPr>
        <w:rPr>
          <w:rFonts w:eastAsiaTheme="minorEastAsia"/>
          <w:b/>
          <w:bCs/>
          <w:color w:val="1D1D1B"/>
          <w:sz w:val="36"/>
          <w:szCs w:val="36"/>
        </w:rPr>
      </w:pPr>
      <w:r w:rsidRPr="3F1D9F81">
        <w:rPr>
          <w:rFonts w:eastAsiaTheme="minorEastAsia"/>
          <w:b/>
          <w:bCs/>
          <w:color w:val="1D1D1B"/>
          <w:sz w:val="32"/>
          <w:szCs w:val="32"/>
        </w:rPr>
        <w:t>Assessments and Placements during Parental Leave</w:t>
      </w:r>
    </w:p>
    <w:p w14:paraId="4F65E50D" w14:textId="0D06FBAF" w:rsidR="002E779F" w:rsidRPr="002E779F" w:rsidRDefault="002E779F" w:rsidP="002E779F">
      <w:pPr>
        <w:rPr>
          <w:rFonts w:eastAsiaTheme="minorEastAsia"/>
          <w:color w:val="1D1D1B"/>
          <w:sz w:val="24"/>
          <w:szCs w:val="24"/>
          <w:lang w:val="en-GB"/>
        </w:rPr>
      </w:pPr>
      <w:r w:rsidRPr="002E779F">
        <w:rPr>
          <w:rFonts w:eastAsiaTheme="minorEastAsia"/>
          <w:color w:val="1D1D1B"/>
          <w:sz w:val="24"/>
          <w:szCs w:val="24"/>
        </w:rPr>
        <w:t>You may wish to consider making an application for </w:t>
      </w:r>
      <w:hyperlink r:id="rId30" w:history="1">
        <w:r w:rsidRPr="002E779F">
          <w:rPr>
            <w:rStyle w:val="Hyperlink"/>
            <w:rFonts w:eastAsiaTheme="minorEastAsia"/>
            <w:sz w:val="24"/>
            <w:szCs w:val="24"/>
          </w:rPr>
          <w:t>extensions</w:t>
        </w:r>
      </w:hyperlink>
      <w:r w:rsidRPr="002E779F">
        <w:rPr>
          <w:rFonts w:eastAsiaTheme="minorEastAsia"/>
          <w:color w:val="1D1D1B"/>
          <w:sz w:val="24"/>
          <w:szCs w:val="24"/>
        </w:rPr>
        <w:t xml:space="preserve"> or </w:t>
      </w:r>
      <w:hyperlink r:id="rId31" w:history="1">
        <w:r w:rsidRPr="002E779F">
          <w:rPr>
            <w:rStyle w:val="Hyperlink"/>
            <w:rFonts w:eastAsiaTheme="minorEastAsia"/>
            <w:sz w:val="24"/>
            <w:szCs w:val="24"/>
          </w:rPr>
          <w:t>special circumstances</w:t>
        </w:r>
      </w:hyperlink>
      <w:r w:rsidRPr="002E779F">
        <w:rPr>
          <w:rFonts w:eastAsiaTheme="minorEastAsia"/>
          <w:color w:val="1D1D1B"/>
          <w:sz w:val="24"/>
          <w:szCs w:val="24"/>
        </w:rPr>
        <w:t xml:space="preserve"> if you:-</w:t>
      </w:r>
    </w:p>
    <w:p w14:paraId="131108F4" w14:textId="77777777" w:rsidR="002E779F" w:rsidRPr="002E779F" w:rsidRDefault="002E779F" w:rsidP="002E779F">
      <w:pPr>
        <w:numPr>
          <w:ilvl w:val="0"/>
          <w:numId w:val="25"/>
        </w:numPr>
        <w:rPr>
          <w:rFonts w:eastAsiaTheme="minorEastAsia"/>
          <w:color w:val="1D1D1B"/>
          <w:sz w:val="24"/>
          <w:szCs w:val="24"/>
          <w:lang w:val="en-GB"/>
        </w:rPr>
      </w:pPr>
      <w:r w:rsidRPr="002E779F">
        <w:rPr>
          <w:rFonts w:eastAsiaTheme="minorEastAsia"/>
          <w:color w:val="1D1D1B"/>
          <w:sz w:val="24"/>
          <w:szCs w:val="24"/>
        </w:rPr>
        <w:t xml:space="preserve">you choose to sit an examination while your partner is in </w:t>
      </w:r>
      <w:proofErr w:type="spellStart"/>
      <w:r w:rsidRPr="002E779F">
        <w:rPr>
          <w:rFonts w:eastAsiaTheme="minorEastAsia"/>
          <w:color w:val="1D1D1B"/>
          <w:sz w:val="24"/>
          <w:szCs w:val="24"/>
        </w:rPr>
        <w:t>labour</w:t>
      </w:r>
      <w:proofErr w:type="spellEnd"/>
      <w:r w:rsidRPr="002E779F">
        <w:rPr>
          <w:rFonts w:eastAsiaTheme="minorEastAsia"/>
          <w:color w:val="1D1D1B"/>
          <w:sz w:val="24"/>
          <w:szCs w:val="24"/>
        </w:rPr>
        <w:t xml:space="preserve"> or during your parental leave, or if you </w:t>
      </w:r>
      <w:r w:rsidRPr="002E779F">
        <w:rPr>
          <w:rFonts w:eastAsiaTheme="minorEastAsia"/>
          <w:color w:val="1D1D1B"/>
          <w:sz w:val="24"/>
          <w:szCs w:val="24"/>
          <w:lang w:val="en-GB"/>
        </w:rPr>
        <w:t> </w:t>
      </w:r>
    </w:p>
    <w:p w14:paraId="0F913B55" w14:textId="77777777" w:rsidR="002E779F" w:rsidRPr="002E779F" w:rsidRDefault="002E779F" w:rsidP="002E779F">
      <w:pPr>
        <w:numPr>
          <w:ilvl w:val="0"/>
          <w:numId w:val="26"/>
        </w:numPr>
        <w:rPr>
          <w:rFonts w:eastAsiaTheme="minorEastAsia"/>
          <w:color w:val="1D1D1B"/>
          <w:sz w:val="24"/>
          <w:szCs w:val="24"/>
          <w:lang w:val="en-GB"/>
        </w:rPr>
      </w:pPr>
      <w:r w:rsidRPr="002E779F">
        <w:rPr>
          <w:rFonts w:eastAsiaTheme="minorEastAsia"/>
          <w:color w:val="1D1D1B"/>
          <w:sz w:val="24"/>
          <w:szCs w:val="24"/>
        </w:rPr>
        <w:t xml:space="preserve">are unable to sit an examination or submit coursework on time because of your own or partner’s pregnancy, </w:t>
      </w:r>
      <w:proofErr w:type="spellStart"/>
      <w:r w:rsidRPr="002E779F">
        <w:rPr>
          <w:rFonts w:eastAsiaTheme="minorEastAsia"/>
          <w:color w:val="1D1D1B"/>
          <w:sz w:val="24"/>
          <w:szCs w:val="24"/>
        </w:rPr>
        <w:t>labour</w:t>
      </w:r>
      <w:proofErr w:type="spellEnd"/>
      <w:r w:rsidRPr="002E779F">
        <w:rPr>
          <w:rFonts w:eastAsiaTheme="minorEastAsia"/>
          <w:color w:val="1D1D1B"/>
          <w:sz w:val="24"/>
          <w:szCs w:val="24"/>
        </w:rPr>
        <w:t xml:space="preserve">, neonatal death, miscarriage, stillbirth or if you </w:t>
      </w:r>
      <w:r w:rsidRPr="002E779F">
        <w:rPr>
          <w:rFonts w:eastAsiaTheme="minorEastAsia"/>
          <w:color w:val="1D1D1B"/>
          <w:sz w:val="24"/>
          <w:szCs w:val="24"/>
          <w:lang w:val="en-GB"/>
        </w:rPr>
        <w:t> </w:t>
      </w:r>
    </w:p>
    <w:p w14:paraId="519DD251" w14:textId="730FB648" w:rsidR="002E779F" w:rsidRPr="002E779F" w:rsidRDefault="002E779F" w:rsidP="002E779F">
      <w:pPr>
        <w:numPr>
          <w:ilvl w:val="0"/>
          <w:numId w:val="27"/>
        </w:numPr>
        <w:rPr>
          <w:rFonts w:eastAsiaTheme="minorEastAsia"/>
          <w:color w:val="1D1D1B"/>
          <w:sz w:val="24"/>
          <w:szCs w:val="24"/>
          <w:lang w:val="en-GB"/>
        </w:rPr>
      </w:pPr>
      <w:r w:rsidRPr="002E779F">
        <w:rPr>
          <w:rFonts w:eastAsiaTheme="minorEastAsia"/>
          <w:color w:val="1D1D1B"/>
          <w:sz w:val="24"/>
          <w:szCs w:val="24"/>
        </w:rPr>
        <w:t>are unable to undertake as field trips or work placements, or complete laboratory work as a direct result of difficulties arising from pregnancy</w:t>
      </w:r>
      <w:r w:rsidRPr="002E779F">
        <w:rPr>
          <w:rFonts w:eastAsiaTheme="minorEastAsia"/>
          <w:color w:val="1D1D1B"/>
          <w:sz w:val="24"/>
          <w:szCs w:val="24"/>
          <w:u w:val="single"/>
        </w:rPr>
        <w:t>.</w:t>
      </w:r>
      <w:r w:rsidRPr="002E779F">
        <w:rPr>
          <w:rFonts w:eastAsiaTheme="minorEastAsia"/>
          <w:color w:val="1D1D1B"/>
          <w:sz w:val="24"/>
          <w:szCs w:val="24"/>
        </w:rPr>
        <w:t xml:space="preserve">, you could consider making an application for extensions or special circumstances. </w:t>
      </w:r>
      <w:r w:rsidRPr="002E779F">
        <w:rPr>
          <w:rFonts w:eastAsiaTheme="minorEastAsia"/>
          <w:color w:val="1D1D1B"/>
          <w:sz w:val="24"/>
          <w:szCs w:val="24"/>
          <w:lang w:val="en-GB"/>
        </w:rPr>
        <w:t> </w:t>
      </w:r>
    </w:p>
    <w:p w14:paraId="70A58356" w14:textId="7098B50A" w:rsidR="1D756583" w:rsidRDefault="1D756583" w:rsidP="3F1D9F81">
      <w:pPr>
        <w:rPr>
          <w:rFonts w:eastAsiaTheme="minorEastAsia"/>
          <w:b/>
          <w:bCs/>
          <w:color w:val="1D1D1B"/>
          <w:sz w:val="32"/>
          <w:szCs w:val="32"/>
        </w:rPr>
      </w:pPr>
      <w:r w:rsidRPr="3F1D9F81">
        <w:rPr>
          <w:rFonts w:eastAsiaTheme="minorEastAsia"/>
          <w:b/>
          <w:bCs/>
          <w:color w:val="1D1D1B"/>
          <w:sz w:val="32"/>
          <w:szCs w:val="32"/>
        </w:rPr>
        <w:t>Breastfeeding and Expressing Milk</w:t>
      </w:r>
    </w:p>
    <w:p w14:paraId="63CC6D0E" w14:textId="70D2BD9F" w:rsidR="1D756583" w:rsidRDefault="1D756583" w:rsidP="4FB50A8B">
      <w:pPr>
        <w:rPr>
          <w:rFonts w:eastAsiaTheme="minorEastAsia"/>
          <w:color w:val="1D1D1B"/>
          <w:sz w:val="24"/>
          <w:szCs w:val="24"/>
        </w:rPr>
      </w:pPr>
      <w:r w:rsidRPr="4FB50A8B">
        <w:rPr>
          <w:rFonts w:eastAsiaTheme="minorEastAsia"/>
          <w:color w:val="1D1D1B"/>
          <w:sz w:val="24"/>
          <w:szCs w:val="24"/>
        </w:rPr>
        <w:t xml:space="preserve">If you are breast feeding you may wish to express milk so your child can access breast milk when you’re not available. If you require somewhere to express your milk, please let your </w:t>
      </w:r>
      <w:r w:rsidR="053B7E11" w:rsidRPr="4FB50A8B">
        <w:rPr>
          <w:rFonts w:eastAsiaTheme="minorEastAsia"/>
          <w:color w:val="1D1D1B"/>
          <w:sz w:val="24"/>
          <w:szCs w:val="24"/>
        </w:rPr>
        <w:t>Personal Tutor</w:t>
      </w:r>
      <w:r w:rsidRPr="4FB50A8B">
        <w:rPr>
          <w:rFonts w:eastAsiaTheme="minorEastAsia"/>
          <w:color w:val="1D1D1B"/>
          <w:sz w:val="24"/>
          <w:szCs w:val="24"/>
        </w:rPr>
        <w:t xml:space="preserve"> / </w:t>
      </w:r>
      <w:r w:rsidR="00132208" w:rsidRPr="4FB50A8B">
        <w:rPr>
          <w:rFonts w:eastAsiaTheme="minorEastAsia"/>
          <w:color w:val="1D1D1B"/>
          <w:sz w:val="24"/>
          <w:szCs w:val="24"/>
        </w:rPr>
        <w:t xml:space="preserve">Research </w:t>
      </w:r>
      <w:r w:rsidR="10EBDAE4" w:rsidRPr="4FB50A8B">
        <w:rPr>
          <w:rFonts w:eastAsiaTheme="minorEastAsia"/>
          <w:color w:val="1D1D1B"/>
          <w:sz w:val="24"/>
          <w:szCs w:val="24"/>
        </w:rPr>
        <w:t>Superviso</w:t>
      </w:r>
      <w:r w:rsidR="00132208" w:rsidRPr="4FB50A8B">
        <w:rPr>
          <w:rFonts w:eastAsiaTheme="minorEastAsia"/>
          <w:color w:val="1D1D1B"/>
          <w:sz w:val="24"/>
          <w:szCs w:val="24"/>
        </w:rPr>
        <w:t xml:space="preserve">r </w:t>
      </w:r>
      <w:r w:rsidRPr="4FB50A8B">
        <w:rPr>
          <w:rFonts w:eastAsiaTheme="minorEastAsia"/>
          <w:color w:val="1D1D1B"/>
          <w:sz w:val="24"/>
          <w:szCs w:val="24"/>
        </w:rPr>
        <w:t>know and arrangements will be discussed with you.</w:t>
      </w:r>
    </w:p>
    <w:p w14:paraId="4C9D8DAE" w14:textId="5614A38A" w:rsidR="1D756583" w:rsidRDefault="1D756583" w:rsidP="45DA24E2">
      <w:pPr>
        <w:rPr>
          <w:rFonts w:eastAsiaTheme="minorEastAsia"/>
          <w:color w:val="1D1D1B"/>
          <w:sz w:val="24"/>
          <w:szCs w:val="24"/>
        </w:rPr>
      </w:pPr>
      <w:r w:rsidRPr="45DA24E2">
        <w:rPr>
          <w:rFonts w:eastAsiaTheme="minorEastAsia"/>
          <w:color w:val="1D1D1B"/>
          <w:sz w:val="24"/>
          <w:szCs w:val="24"/>
        </w:rPr>
        <w:t xml:space="preserve">If you require time out of your course or placement to breastfeed or express milk, please </w:t>
      </w:r>
      <w:proofErr w:type="gramStart"/>
      <w:r w:rsidRPr="45DA24E2">
        <w:rPr>
          <w:rFonts w:eastAsiaTheme="minorEastAsia"/>
          <w:color w:val="1D1D1B"/>
          <w:sz w:val="24"/>
          <w:szCs w:val="24"/>
        </w:rPr>
        <w:t>discuss</w:t>
      </w:r>
      <w:proofErr w:type="gramEnd"/>
      <w:r w:rsidRPr="45DA24E2">
        <w:rPr>
          <w:rFonts w:eastAsiaTheme="minorEastAsia"/>
          <w:color w:val="1D1D1B"/>
          <w:sz w:val="24"/>
          <w:szCs w:val="24"/>
        </w:rPr>
        <w:t xml:space="preserve"> and draw up an agreed </w:t>
      </w:r>
      <w:r w:rsidRPr="45DA24E2">
        <w:rPr>
          <w:rFonts w:eastAsiaTheme="minorEastAsia"/>
          <w:sz w:val="24"/>
          <w:szCs w:val="24"/>
        </w:rPr>
        <w:t>action plan</w:t>
      </w:r>
      <w:r w:rsidRPr="45DA24E2">
        <w:rPr>
          <w:rFonts w:eastAsiaTheme="minorEastAsia"/>
          <w:color w:val="1D1D1B"/>
          <w:sz w:val="24"/>
          <w:szCs w:val="24"/>
        </w:rPr>
        <w:t xml:space="preserve"> with your </w:t>
      </w:r>
      <w:r w:rsidR="017BE22B" w:rsidRPr="45DA24E2">
        <w:rPr>
          <w:rFonts w:eastAsiaTheme="minorEastAsia"/>
          <w:color w:val="1D1D1B"/>
          <w:sz w:val="24"/>
          <w:szCs w:val="24"/>
        </w:rPr>
        <w:t>Pe</w:t>
      </w:r>
      <w:r w:rsidRPr="45DA24E2">
        <w:rPr>
          <w:rFonts w:eastAsiaTheme="minorEastAsia"/>
          <w:color w:val="1D1D1B"/>
          <w:sz w:val="24"/>
          <w:szCs w:val="24"/>
        </w:rPr>
        <w:t>r</w:t>
      </w:r>
      <w:r w:rsidR="017BE22B" w:rsidRPr="45DA24E2">
        <w:rPr>
          <w:rFonts w:eastAsiaTheme="minorEastAsia"/>
          <w:color w:val="1D1D1B"/>
          <w:sz w:val="24"/>
          <w:szCs w:val="24"/>
        </w:rPr>
        <w:t>sonal Tutor</w:t>
      </w:r>
      <w:r w:rsidR="08523A6F" w:rsidRPr="45DA24E2">
        <w:rPr>
          <w:rFonts w:eastAsiaTheme="minorEastAsia"/>
          <w:color w:val="1D1D1B"/>
          <w:sz w:val="24"/>
          <w:szCs w:val="24"/>
        </w:rPr>
        <w:t>/</w:t>
      </w:r>
      <w:r w:rsidR="00132208" w:rsidRPr="45DA24E2">
        <w:rPr>
          <w:rFonts w:eastAsiaTheme="minorEastAsia"/>
          <w:color w:val="1D1D1B"/>
          <w:sz w:val="24"/>
          <w:szCs w:val="24"/>
        </w:rPr>
        <w:t xml:space="preserve">Research </w:t>
      </w:r>
      <w:r w:rsidR="08523A6F" w:rsidRPr="45DA24E2">
        <w:rPr>
          <w:rFonts w:eastAsiaTheme="minorEastAsia"/>
          <w:color w:val="1D1D1B"/>
          <w:sz w:val="24"/>
          <w:szCs w:val="24"/>
        </w:rPr>
        <w:t>Supervisor</w:t>
      </w:r>
      <w:r w:rsidRPr="45DA24E2">
        <w:rPr>
          <w:rFonts w:eastAsiaTheme="minorEastAsia"/>
          <w:color w:val="1D1D1B"/>
          <w:sz w:val="24"/>
          <w:szCs w:val="24"/>
        </w:rPr>
        <w:t>.</w:t>
      </w:r>
    </w:p>
    <w:p w14:paraId="357CF17B" w14:textId="615D9725" w:rsidR="227B0CF6" w:rsidRDefault="1D756583" w:rsidP="3F1D9F81">
      <w:pPr>
        <w:rPr>
          <w:rFonts w:eastAsiaTheme="minorEastAsia"/>
          <w:color w:val="1D1D1B"/>
          <w:sz w:val="24"/>
          <w:szCs w:val="24"/>
        </w:rPr>
      </w:pPr>
      <w:r w:rsidRPr="3F1D9F81">
        <w:rPr>
          <w:rFonts w:eastAsiaTheme="minorEastAsia"/>
          <w:color w:val="1D1D1B"/>
          <w:sz w:val="24"/>
          <w:szCs w:val="24"/>
        </w:rPr>
        <w:t>See Students on placement/Workplace Learning section for information about breast feeding and expressing milk at your placement/workplace.</w:t>
      </w:r>
    </w:p>
    <w:p w14:paraId="65445727" w14:textId="3FE46400" w:rsidR="1D756583" w:rsidRDefault="1D756583" w:rsidP="3F1D9F81">
      <w:pPr>
        <w:rPr>
          <w:rFonts w:eastAsiaTheme="minorEastAsia"/>
          <w:b/>
          <w:bCs/>
          <w:color w:val="1D1D1B"/>
          <w:sz w:val="36"/>
          <w:szCs w:val="36"/>
        </w:rPr>
      </w:pPr>
      <w:r w:rsidRPr="3F1D9F81">
        <w:rPr>
          <w:rFonts w:eastAsiaTheme="minorEastAsia"/>
          <w:b/>
          <w:bCs/>
          <w:color w:val="1D1D1B"/>
          <w:sz w:val="32"/>
          <w:szCs w:val="32"/>
        </w:rPr>
        <w:t>Course Assessments and Examinations during Pregnancy</w:t>
      </w:r>
    </w:p>
    <w:p w14:paraId="68C16E54" w14:textId="2566F2B8" w:rsidR="1D756583" w:rsidRDefault="1D756583" w:rsidP="3F1D9F81">
      <w:pPr>
        <w:rPr>
          <w:rFonts w:eastAsiaTheme="minorEastAsia"/>
          <w:color w:val="1D1D1B"/>
          <w:sz w:val="24"/>
          <w:szCs w:val="24"/>
        </w:rPr>
      </w:pPr>
      <w:r w:rsidRPr="3F1D9F81">
        <w:rPr>
          <w:rFonts w:eastAsiaTheme="minorEastAsia"/>
          <w:color w:val="1D1D1B"/>
          <w:sz w:val="24"/>
          <w:szCs w:val="24"/>
        </w:rPr>
        <w:t>In most cases, there will be no need for amendments in course assessments or examinations to be made due to pregnancy unless:</w:t>
      </w:r>
    </w:p>
    <w:p w14:paraId="7F6E9CD3" w14:textId="364E73F0"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Type of course assessment puts you and/or unborn child at risk</w:t>
      </w:r>
    </w:p>
    <w:p w14:paraId="35F292BB" w14:textId="341B9424" w:rsidR="1D756583" w:rsidRDefault="1D756583" w:rsidP="45DA24E2">
      <w:pPr>
        <w:pStyle w:val="ListParagraph"/>
        <w:numPr>
          <w:ilvl w:val="0"/>
          <w:numId w:val="23"/>
        </w:numPr>
        <w:rPr>
          <w:rFonts w:eastAsiaTheme="minorEastAsia"/>
          <w:color w:val="1D1D1B"/>
          <w:sz w:val="24"/>
          <w:szCs w:val="24"/>
        </w:rPr>
      </w:pPr>
      <w:r w:rsidRPr="45DA24E2">
        <w:rPr>
          <w:rFonts w:eastAsiaTheme="minorEastAsia"/>
          <w:color w:val="1D1D1B"/>
          <w:sz w:val="24"/>
          <w:szCs w:val="24"/>
        </w:rPr>
        <w:t>There are pregnancy related complications, that mean you are unable to undertake course assessments and examinations</w:t>
      </w:r>
    </w:p>
    <w:p w14:paraId="44817BB4" w14:textId="3F358EDB"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 xml:space="preserve">The physical impact of late or multiple pregnancy (e.g., twins) </w:t>
      </w:r>
      <w:r w:rsidR="23154417" w:rsidRPr="3F1D9F81">
        <w:rPr>
          <w:rFonts w:eastAsiaTheme="minorEastAsia"/>
          <w:color w:val="1D1D1B"/>
          <w:sz w:val="24"/>
          <w:szCs w:val="24"/>
        </w:rPr>
        <w:t xml:space="preserve">would mean that you are put at a disadvantage </w:t>
      </w:r>
      <w:r w:rsidRPr="3F1D9F81">
        <w:rPr>
          <w:rFonts w:eastAsiaTheme="minorEastAsia"/>
          <w:color w:val="1D1D1B"/>
          <w:sz w:val="24"/>
          <w:szCs w:val="24"/>
        </w:rPr>
        <w:t>in usual course assessments and examinations.</w:t>
      </w:r>
    </w:p>
    <w:p w14:paraId="56DE4B1E" w14:textId="0354F6F0" w:rsidR="1D756583" w:rsidRDefault="1D756583" w:rsidP="3F1D9F81">
      <w:pPr>
        <w:rPr>
          <w:rFonts w:eastAsiaTheme="minorEastAsia"/>
          <w:color w:val="1D1D1B"/>
          <w:sz w:val="24"/>
          <w:szCs w:val="24"/>
        </w:rPr>
      </w:pPr>
      <w:r w:rsidRPr="3F1D9F81">
        <w:rPr>
          <w:rFonts w:eastAsiaTheme="minorEastAsia"/>
          <w:color w:val="1D1D1B"/>
          <w:sz w:val="24"/>
          <w:szCs w:val="24"/>
        </w:rPr>
        <w:t xml:space="preserve">This may be particularly relevant for courses where there are practical elements to the assessments e.g., Sciences/Health courses. In these circumstances reasonable adjustments to course assessments and examinations should be considered as per </w:t>
      </w:r>
      <w:hyperlink r:id="rId32">
        <w:r w:rsidRPr="3F1D9F81">
          <w:rPr>
            <w:rStyle w:val="Hyperlink"/>
            <w:rFonts w:eastAsiaTheme="minorEastAsia"/>
            <w:sz w:val="24"/>
            <w:szCs w:val="24"/>
          </w:rPr>
          <w:t>Reasonable Adjustments to Examinations Policy</w:t>
        </w:r>
      </w:hyperlink>
      <w:r w:rsidRPr="3F1D9F81">
        <w:rPr>
          <w:rFonts w:eastAsiaTheme="minorEastAsia"/>
          <w:color w:val="1D1D1B"/>
          <w:sz w:val="24"/>
          <w:szCs w:val="24"/>
        </w:rPr>
        <w:t>. We acknowledge this may not always be possible.</w:t>
      </w:r>
    </w:p>
    <w:p w14:paraId="22106F9D" w14:textId="651391C9" w:rsidR="11EB1915" w:rsidRDefault="11EB1915" w:rsidP="3F1D9F81">
      <w:pPr>
        <w:rPr>
          <w:rFonts w:eastAsiaTheme="minorEastAsia"/>
          <w:color w:val="1D1D1B"/>
          <w:sz w:val="24"/>
          <w:szCs w:val="24"/>
        </w:rPr>
      </w:pPr>
      <w:r w:rsidRPr="3F1D9F81">
        <w:rPr>
          <w:rFonts w:eastAsiaTheme="minorEastAsia"/>
          <w:color w:val="1D1D1B"/>
          <w:sz w:val="24"/>
          <w:szCs w:val="24"/>
        </w:rPr>
        <w:t xml:space="preserve">Taught and Research </w:t>
      </w:r>
      <w:r w:rsidR="1D756583" w:rsidRPr="3F1D9F81">
        <w:rPr>
          <w:rFonts w:eastAsiaTheme="minorEastAsia"/>
          <w:color w:val="1D1D1B"/>
          <w:sz w:val="24"/>
          <w:szCs w:val="24"/>
        </w:rPr>
        <w:t>Master</w:t>
      </w:r>
      <w:r w:rsidR="15984EE3" w:rsidRPr="3F1D9F81">
        <w:rPr>
          <w:rFonts w:eastAsiaTheme="minorEastAsia"/>
          <w:color w:val="1D1D1B"/>
          <w:sz w:val="24"/>
          <w:szCs w:val="24"/>
        </w:rPr>
        <w:t>’</w:t>
      </w:r>
      <w:r w:rsidR="1D756583" w:rsidRPr="3F1D9F81">
        <w:rPr>
          <w:rFonts w:eastAsiaTheme="minorEastAsia"/>
          <w:color w:val="1D1D1B"/>
          <w:sz w:val="24"/>
          <w:szCs w:val="24"/>
        </w:rPr>
        <w:t xml:space="preserve">s, </w:t>
      </w:r>
      <w:r w:rsidR="002E779F">
        <w:rPr>
          <w:rFonts w:eastAsiaTheme="minorEastAsia"/>
          <w:color w:val="1D1D1B"/>
          <w:sz w:val="24"/>
          <w:szCs w:val="24"/>
        </w:rPr>
        <w:t xml:space="preserve">PGCE, </w:t>
      </w:r>
      <w:r w:rsidR="1D756583" w:rsidRPr="3F1D9F81">
        <w:rPr>
          <w:rFonts w:eastAsiaTheme="minorEastAsia"/>
          <w:color w:val="1D1D1B"/>
          <w:sz w:val="24"/>
          <w:szCs w:val="24"/>
        </w:rPr>
        <w:t>PhD and Professional Doctorate students should liaise with their Course Leader/Supervisors regarding potential impact of pregnancy on their studies/research.</w:t>
      </w:r>
    </w:p>
    <w:p w14:paraId="7BAA6EB4" w14:textId="348659BA" w:rsidR="1D756583" w:rsidRDefault="1D756583" w:rsidP="3F1D9F81">
      <w:pPr>
        <w:rPr>
          <w:rFonts w:eastAsiaTheme="minorEastAsia"/>
          <w:sz w:val="24"/>
          <w:szCs w:val="24"/>
        </w:rPr>
      </w:pPr>
      <w:r w:rsidRPr="3F1D9F81">
        <w:rPr>
          <w:rFonts w:eastAsiaTheme="minorEastAsia"/>
          <w:color w:val="1D1D1B"/>
          <w:sz w:val="24"/>
          <w:szCs w:val="24"/>
        </w:rPr>
        <w:t xml:space="preserve">If you are unable to undertake course assessments or examinations due to difficulties arising </w:t>
      </w:r>
      <w:proofErr w:type="gramStart"/>
      <w:r w:rsidRPr="3F1D9F81">
        <w:rPr>
          <w:rFonts w:eastAsiaTheme="minorEastAsia"/>
          <w:color w:val="1D1D1B"/>
          <w:sz w:val="24"/>
          <w:szCs w:val="24"/>
        </w:rPr>
        <w:t>as a result of</w:t>
      </w:r>
      <w:proofErr w:type="gramEnd"/>
      <w:r w:rsidRPr="3F1D9F81">
        <w:rPr>
          <w:rFonts w:eastAsiaTheme="minorEastAsia"/>
          <w:color w:val="1D1D1B"/>
          <w:sz w:val="24"/>
          <w:szCs w:val="24"/>
        </w:rPr>
        <w:t xml:space="preserve"> pregnancy, you could consider making an application for </w:t>
      </w:r>
      <w:r w:rsidR="16E6505E" w:rsidRPr="3F1D9F81">
        <w:rPr>
          <w:rFonts w:eastAsiaTheme="minorEastAsia"/>
          <w:sz w:val="24"/>
          <w:szCs w:val="24"/>
        </w:rPr>
        <w:t xml:space="preserve">extensions or special </w:t>
      </w:r>
      <w:r w:rsidR="4381CB71" w:rsidRPr="3F1D9F81">
        <w:rPr>
          <w:rFonts w:eastAsiaTheme="minorEastAsia"/>
          <w:sz w:val="24"/>
          <w:szCs w:val="24"/>
        </w:rPr>
        <w:t>circumstances</w:t>
      </w:r>
      <w:r w:rsidR="581DDAC6" w:rsidRPr="3F1D9F81">
        <w:rPr>
          <w:rFonts w:eastAsiaTheme="minorEastAsia"/>
          <w:sz w:val="24"/>
          <w:szCs w:val="24"/>
        </w:rPr>
        <w:t>.</w:t>
      </w:r>
    </w:p>
    <w:p w14:paraId="0ED8F82D" w14:textId="616BC240" w:rsidR="1D756583" w:rsidRDefault="1D756583" w:rsidP="3F1D9F81">
      <w:pPr>
        <w:rPr>
          <w:rFonts w:eastAsiaTheme="minorEastAsia"/>
          <w:b/>
          <w:bCs/>
          <w:color w:val="1D1D1B"/>
          <w:sz w:val="32"/>
          <w:szCs w:val="32"/>
        </w:rPr>
      </w:pPr>
      <w:r w:rsidRPr="3F1D9F81">
        <w:rPr>
          <w:rFonts w:eastAsiaTheme="minorEastAsia"/>
          <w:b/>
          <w:bCs/>
          <w:color w:val="1D1D1B"/>
          <w:sz w:val="32"/>
          <w:szCs w:val="32"/>
        </w:rPr>
        <w:t>Fertility Treatment</w:t>
      </w:r>
    </w:p>
    <w:p w14:paraId="4506A883" w14:textId="4FB0AC59" w:rsidR="1D756583" w:rsidRDefault="1D756583" w:rsidP="3F1D9F81">
      <w:pPr>
        <w:rPr>
          <w:rFonts w:eastAsiaTheme="minorEastAsia"/>
          <w:color w:val="1D1D1B"/>
          <w:sz w:val="24"/>
          <w:szCs w:val="24"/>
        </w:rPr>
      </w:pPr>
      <w:r w:rsidRPr="3F1D9F81">
        <w:rPr>
          <w:rFonts w:eastAsiaTheme="minorEastAsia"/>
          <w:color w:val="1D1D1B"/>
          <w:sz w:val="24"/>
          <w:szCs w:val="24"/>
        </w:rPr>
        <w:t xml:space="preserve">We </w:t>
      </w:r>
      <w:proofErr w:type="spellStart"/>
      <w:r w:rsidRPr="3F1D9F81">
        <w:rPr>
          <w:rFonts w:eastAsiaTheme="minorEastAsia"/>
          <w:color w:val="1D1D1B"/>
          <w:sz w:val="24"/>
          <w:szCs w:val="24"/>
        </w:rPr>
        <w:t>recognise</w:t>
      </w:r>
      <w:proofErr w:type="spellEnd"/>
      <w:r w:rsidRPr="3F1D9F81">
        <w:rPr>
          <w:rFonts w:eastAsiaTheme="minorEastAsia"/>
          <w:color w:val="1D1D1B"/>
          <w:sz w:val="24"/>
          <w:szCs w:val="24"/>
        </w:rPr>
        <w:t xml:space="preserve"> the challenges which may arise from undergoing fertility treatments.</w:t>
      </w:r>
    </w:p>
    <w:p w14:paraId="46E2D2F7" w14:textId="2AFE22E2" w:rsidR="1D756583" w:rsidRDefault="1D756583" w:rsidP="3F1D9F81">
      <w:pPr>
        <w:rPr>
          <w:rFonts w:eastAsiaTheme="minorEastAsia"/>
          <w:color w:val="1D1D1B"/>
          <w:sz w:val="24"/>
          <w:szCs w:val="24"/>
        </w:rPr>
      </w:pPr>
      <w:r w:rsidRPr="3F1D9F81">
        <w:rPr>
          <w:rFonts w:eastAsiaTheme="minorEastAsia"/>
          <w:color w:val="1D1D1B"/>
          <w:sz w:val="24"/>
          <w:szCs w:val="24"/>
        </w:rPr>
        <w:t>If you are undergoing fertility treatment, you may need additional support due to:</w:t>
      </w:r>
    </w:p>
    <w:p w14:paraId="26A7F5B2" w14:textId="0AAC68A7"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the impact of medical treatment</w:t>
      </w:r>
    </w:p>
    <w:p w14:paraId="73A35941" w14:textId="243C423C"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other caring responsibilities</w:t>
      </w:r>
    </w:p>
    <w:p w14:paraId="0B59B59B" w14:textId="1815F3B0"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related medical appointments.</w:t>
      </w:r>
    </w:p>
    <w:p w14:paraId="12F3D704" w14:textId="60C739A4" w:rsidR="1D756583" w:rsidRDefault="1D756583" w:rsidP="3F1D9F81">
      <w:pPr>
        <w:rPr>
          <w:rFonts w:eastAsiaTheme="minorEastAsia"/>
          <w:color w:val="1D1D1B"/>
          <w:sz w:val="24"/>
          <w:szCs w:val="24"/>
        </w:rPr>
      </w:pPr>
      <w:r w:rsidRPr="3F1D9F81">
        <w:rPr>
          <w:rFonts w:eastAsiaTheme="minorEastAsia"/>
          <w:color w:val="1D1D1B"/>
          <w:sz w:val="24"/>
          <w:szCs w:val="24"/>
        </w:rPr>
        <w:t>If your partner is undergoing fertility treatment, then it may be possible for you to attend appointments with your partner.</w:t>
      </w:r>
    </w:p>
    <w:p w14:paraId="65774808" w14:textId="34F6289A" w:rsidR="1D756583" w:rsidRDefault="1D756583" w:rsidP="3F1D9F81">
      <w:pPr>
        <w:rPr>
          <w:rFonts w:eastAsiaTheme="minorEastAsia"/>
          <w:color w:val="1D1D1B"/>
          <w:sz w:val="24"/>
          <w:szCs w:val="24"/>
        </w:rPr>
      </w:pPr>
      <w:r w:rsidRPr="3F1D9F81">
        <w:rPr>
          <w:rFonts w:eastAsiaTheme="minorEastAsia"/>
          <w:color w:val="1D1D1B"/>
          <w:sz w:val="24"/>
          <w:szCs w:val="24"/>
        </w:rPr>
        <w:t>If you require support, please make an appointment with our</w:t>
      </w:r>
      <w:r w:rsidR="503DEC5B" w:rsidRPr="3F1D9F81">
        <w:rPr>
          <w:rFonts w:eastAsiaTheme="minorEastAsia"/>
          <w:color w:val="1D1D1B"/>
          <w:sz w:val="24"/>
          <w:szCs w:val="24"/>
        </w:rPr>
        <w:t xml:space="preserve"> Advice and Money team</w:t>
      </w:r>
      <w:r w:rsidRPr="3F1D9F81">
        <w:rPr>
          <w:rFonts w:eastAsiaTheme="minorEastAsia"/>
          <w:color w:val="1D1D1B"/>
          <w:sz w:val="24"/>
          <w:szCs w:val="24"/>
        </w:rPr>
        <w:t>.</w:t>
      </w:r>
    </w:p>
    <w:p w14:paraId="54F1FE17" w14:textId="14EA0C36" w:rsidR="1D756583" w:rsidRDefault="1D756583" w:rsidP="3F1D9F81">
      <w:pPr>
        <w:rPr>
          <w:rFonts w:eastAsiaTheme="minorEastAsia"/>
          <w:b/>
          <w:bCs/>
          <w:color w:val="1D1D1B"/>
          <w:sz w:val="36"/>
          <w:szCs w:val="36"/>
        </w:rPr>
      </w:pPr>
      <w:r w:rsidRPr="3F1D9F81">
        <w:rPr>
          <w:rFonts w:eastAsiaTheme="minorEastAsia"/>
          <w:b/>
          <w:bCs/>
          <w:color w:val="1D1D1B"/>
          <w:sz w:val="32"/>
          <w:szCs w:val="32"/>
        </w:rPr>
        <w:t>Financial Support</w:t>
      </w:r>
    </w:p>
    <w:p w14:paraId="45281B76" w14:textId="39FF914E" w:rsidR="1D756583" w:rsidRDefault="1D756583" w:rsidP="3F1D9F81">
      <w:pPr>
        <w:rPr>
          <w:rFonts w:eastAsiaTheme="minorEastAsia"/>
          <w:color w:val="1D1D1B"/>
          <w:sz w:val="24"/>
          <w:szCs w:val="24"/>
        </w:rPr>
      </w:pPr>
      <w:r w:rsidRPr="3F1D9F81">
        <w:rPr>
          <w:rFonts w:eastAsiaTheme="minorEastAsia"/>
          <w:color w:val="1D1D1B"/>
          <w:sz w:val="24"/>
          <w:szCs w:val="24"/>
        </w:rPr>
        <w:t xml:space="preserve">If you have caring responsibilities for children or dependent adults you may qualify for extra financial support from </w:t>
      </w:r>
      <w:r w:rsidRPr="3F1D9F81">
        <w:rPr>
          <w:rFonts w:eastAsiaTheme="minorEastAsia"/>
          <w:sz w:val="24"/>
          <w:szCs w:val="24"/>
        </w:rPr>
        <w:t>Student Finance</w:t>
      </w:r>
      <w:r w:rsidRPr="3F1D9F81">
        <w:rPr>
          <w:rFonts w:eastAsiaTheme="minorEastAsia"/>
          <w:color w:val="1D1D1B"/>
          <w:sz w:val="24"/>
          <w:szCs w:val="24"/>
        </w:rPr>
        <w:t xml:space="preserve"> </w:t>
      </w:r>
      <w:r w:rsidR="7F3B880A" w:rsidRPr="3F1D9F81">
        <w:rPr>
          <w:rFonts w:eastAsiaTheme="minorEastAsia"/>
          <w:color w:val="1D1D1B"/>
          <w:sz w:val="24"/>
          <w:szCs w:val="24"/>
        </w:rPr>
        <w:t xml:space="preserve">or from other financial sponsors </w:t>
      </w:r>
      <w:r w:rsidRPr="3F1D9F81">
        <w:rPr>
          <w:rFonts w:eastAsiaTheme="minorEastAsia"/>
          <w:color w:val="1D1D1B"/>
          <w:sz w:val="24"/>
          <w:szCs w:val="24"/>
        </w:rPr>
        <w:t>e.g., non-repayable grants.</w:t>
      </w:r>
    </w:p>
    <w:p w14:paraId="62D06195" w14:textId="02130F13" w:rsidR="1D756583" w:rsidRDefault="1D756583" w:rsidP="3F1D9F81">
      <w:pPr>
        <w:rPr>
          <w:rFonts w:eastAsiaTheme="minorEastAsia"/>
          <w:color w:val="1D1D1B"/>
          <w:sz w:val="24"/>
          <w:szCs w:val="24"/>
        </w:rPr>
      </w:pPr>
      <w:r w:rsidRPr="3F1D9F81">
        <w:rPr>
          <w:rFonts w:eastAsiaTheme="minorEastAsia"/>
          <w:color w:val="1D1D1B"/>
          <w:sz w:val="24"/>
          <w:szCs w:val="24"/>
        </w:rPr>
        <w:t xml:space="preserve">Financial support available may be different </w:t>
      </w:r>
      <w:r w:rsidR="49E41C02" w:rsidRPr="3F1D9F81">
        <w:rPr>
          <w:rFonts w:eastAsiaTheme="minorEastAsia"/>
          <w:color w:val="1D1D1B"/>
          <w:sz w:val="24"/>
          <w:szCs w:val="24"/>
        </w:rPr>
        <w:t>depending</w:t>
      </w:r>
      <w:r w:rsidRPr="3F1D9F81">
        <w:rPr>
          <w:rFonts w:eastAsiaTheme="minorEastAsia"/>
          <w:color w:val="1D1D1B"/>
          <w:sz w:val="24"/>
          <w:szCs w:val="24"/>
        </w:rPr>
        <w:t xml:space="preserve"> on whether you are an Undergraduate, </w:t>
      </w:r>
      <w:r w:rsidR="5B5F5708" w:rsidRPr="3F1D9F81">
        <w:rPr>
          <w:rFonts w:eastAsiaTheme="minorEastAsia"/>
          <w:color w:val="1D1D1B"/>
          <w:sz w:val="24"/>
          <w:szCs w:val="24"/>
        </w:rPr>
        <w:t xml:space="preserve">Taught </w:t>
      </w:r>
      <w:r w:rsidRPr="3F1D9F81">
        <w:rPr>
          <w:rFonts w:eastAsiaTheme="minorEastAsia"/>
          <w:color w:val="1D1D1B"/>
          <w:sz w:val="24"/>
          <w:szCs w:val="24"/>
        </w:rPr>
        <w:t xml:space="preserve">Postgraduate or </w:t>
      </w:r>
      <w:r w:rsidR="2364607C" w:rsidRPr="3F1D9F81">
        <w:rPr>
          <w:rFonts w:eastAsiaTheme="minorEastAsia"/>
          <w:color w:val="1D1D1B"/>
          <w:sz w:val="24"/>
          <w:szCs w:val="24"/>
        </w:rPr>
        <w:t xml:space="preserve">Research </w:t>
      </w:r>
      <w:r w:rsidRPr="3F1D9F81">
        <w:rPr>
          <w:rFonts w:eastAsiaTheme="minorEastAsia"/>
          <w:color w:val="1D1D1B"/>
          <w:sz w:val="24"/>
          <w:szCs w:val="24"/>
        </w:rPr>
        <w:t xml:space="preserve">Student, therefore we strongly advise you access </w:t>
      </w:r>
      <w:r w:rsidRPr="3F1D9F81">
        <w:rPr>
          <w:rFonts w:eastAsiaTheme="minorEastAsia"/>
          <w:sz w:val="24"/>
          <w:szCs w:val="24"/>
        </w:rPr>
        <w:t>funding and financial support</w:t>
      </w:r>
      <w:r w:rsidRPr="3F1D9F81">
        <w:rPr>
          <w:rFonts w:eastAsiaTheme="minorEastAsia"/>
          <w:color w:val="1D1D1B"/>
          <w:sz w:val="24"/>
          <w:szCs w:val="24"/>
        </w:rPr>
        <w:t xml:space="preserve"> and contact the </w:t>
      </w:r>
      <w:r w:rsidR="541BCDAD" w:rsidRPr="3F1D9F81">
        <w:rPr>
          <w:rFonts w:eastAsiaTheme="minorEastAsia"/>
          <w:color w:val="1D1D1B"/>
          <w:sz w:val="24"/>
          <w:szCs w:val="24"/>
        </w:rPr>
        <w:t>Aber SU Advice Service.</w:t>
      </w:r>
    </w:p>
    <w:p w14:paraId="64D3A913" w14:textId="637E5E8D" w:rsidR="1D756583" w:rsidRDefault="1D756583" w:rsidP="3F1D9F81">
      <w:pPr>
        <w:rPr>
          <w:rFonts w:eastAsiaTheme="minorEastAsia"/>
          <w:b/>
          <w:bCs/>
          <w:color w:val="1D1D1B"/>
          <w:sz w:val="36"/>
          <w:szCs w:val="36"/>
        </w:rPr>
      </w:pPr>
      <w:r w:rsidRPr="3F1D9F81">
        <w:rPr>
          <w:rFonts w:eastAsiaTheme="minorEastAsia"/>
          <w:b/>
          <w:bCs/>
          <w:color w:val="1D1D1B"/>
          <w:sz w:val="32"/>
          <w:szCs w:val="32"/>
        </w:rPr>
        <w:t>Health and Safety Considerations</w:t>
      </w:r>
    </w:p>
    <w:p w14:paraId="54A287B0" w14:textId="73CFC5B8" w:rsidR="1D756583" w:rsidRDefault="1D756583" w:rsidP="3F1D9F81">
      <w:pPr>
        <w:rPr>
          <w:rFonts w:eastAsiaTheme="minorEastAsia"/>
          <w:color w:val="1D1D1B"/>
          <w:sz w:val="24"/>
          <w:szCs w:val="24"/>
        </w:rPr>
      </w:pPr>
      <w:r w:rsidRPr="3F1D9F81">
        <w:rPr>
          <w:rFonts w:eastAsiaTheme="minorEastAsia"/>
          <w:color w:val="1D1D1B"/>
          <w:sz w:val="24"/>
          <w:szCs w:val="24"/>
        </w:rPr>
        <w:t xml:space="preserve">If you’re pregnant or have given birth within the previous six months, or you’re breastfeeding, you can face specific risks to your health and that of your unborn child or baby. For most new, </w:t>
      </w:r>
      <w:proofErr w:type="gramStart"/>
      <w:r w:rsidRPr="3F1D9F81">
        <w:rPr>
          <w:rFonts w:eastAsiaTheme="minorEastAsia"/>
          <w:color w:val="1D1D1B"/>
          <w:sz w:val="24"/>
          <w:szCs w:val="24"/>
        </w:rPr>
        <w:t>expectant</w:t>
      </w:r>
      <w:proofErr w:type="gramEnd"/>
      <w:r w:rsidRPr="3F1D9F81">
        <w:rPr>
          <w:rFonts w:eastAsiaTheme="minorEastAsia"/>
          <w:color w:val="1D1D1B"/>
          <w:sz w:val="24"/>
          <w:szCs w:val="24"/>
        </w:rPr>
        <w:t xml:space="preserve"> or breastfeeding mothers, normal </w:t>
      </w:r>
      <w:r w:rsidRPr="3F1D9F81">
        <w:rPr>
          <w:rFonts w:eastAsiaTheme="minorEastAsia"/>
          <w:sz w:val="24"/>
          <w:szCs w:val="24"/>
        </w:rPr>
        <w:t>Health and Safety</w:t>
      </w:r>
      <w:r w:rsidRPr="3F1D9F81">
        <w:rPr>
          <w:rFonts w:eastAsiaTheme="minorEastAsia"/>
          <w:color w:val="1D1D1B"/>
          <w:sz w:val="24"/>
          <w:szCs w:val="24"/>
        </w:rPr>
        <w:t xml:space="preserve"> measures are adequate. When participating in a </w:t>
      </w:r>
      <w:proofErr w:type="gramStart"/>
      <w:r w:rsidRPr="3F1D9F81">
        <w:rPr>
          <w:rFonts w:eastAsiaTheme="minorEastAsia"/>
          <w:color w:val="1D1D1B"/>
          <w:sz w:val="24"/>
          <w:szCs w:val="24"/>
        </w:rPr>
        <w:t>University</w:t>
      </w:r>
      <w:proofErr w:type="gramEnd"/>
      <w:r w:rsidRPr="3F1D9F81">
        <w:rPr>
          <w:rFonts w:eastAsiaTheme="minorEastAsia"/>
          <w:color w:val="1D1D1B"/>
          <w:sz w:val="24"/>
          <w:szCs w:val="24"/>
        </w:rPr>
        <w:t xml:space="preserve"> activity, the level of risk you’re exposed to will depend on:</w:t>
      </w:r>
    </w:p>
    <w:p w14:paraId="224D38C1" w14:textId="3A548BA2"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the requirements and nature of the event or activity</w:t>
      </w:r>
    </w:p>
    <w:p w14:paraId="31FFB91F" w14:textId="45CF3B93"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your individual circumstances, as there are physiological and psychological changes during pregnancy that may make you more vulnerable.</w:t>
      </w:r>
    </w:p>
    <w:p w14:paraId="32CBDD2A" w14:textId="5EE04919" w:rsidR="1D756583" w:rsidRDefault="1D756583" w:rsidP="3F1D9F81">
      <w:pPr>
        <w:rPr>
          <w:rFonts w:eastAsiaTheme="minorEastAsia"/>
          <w:color w:val="1D1D1B"/>
          <w:sz w:val="24"/>
          <w:szCs w:val="24"/>
        </w:rPr>
      </w:pPr>
      <w:r w:rsidRPr="3F1D9F81">
        <w:rPr>
          <w:rFonts w:eastAsiaTheme="minorEastAsia"/>
          <w:color w:val="1D1D1B"/>
          <w:sz w:val="24"/>
          <w:szCs w:val="24"/>
        </w:rPr>
        <w:t>Some of the more common hazards might be:</w:t>
      </w:r>
    </w:p>
    <w:p w14:paraId="5CAB7A02" w14:textId="0320675A"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lifting, handling, carrying heavy loads</w:t>
      </w:r>
    </w:p>
    <w:p w14:paraId="6B7D3A31" w14:textId="727E0401"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posture, travelling, mental and physical fatigue</w:t>
      </w:r>
    </w:p>
    <w:p w14:paraId="70CF0989" w14:textId="7B9AAA92"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workstations, working at height, or working alone</w:t>
      </w:r>
    </w:p>
    <w:p w14:paraId="7A5E80D6" w14:textId="4425916E"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standing or sitting still for long periods of time</w:t>
      </w:r>
    </w:p>
    <w:p w14:paraId="2CC74131" w14:textId="78AAD8FB"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exposure to biological agents, harmful or high-risk substances, or radioactive material</w:t>
      </w:r>
    </w:p>
    <w:p w14:paraId="72EAB815" w14:textId="1C47CCD0"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exposure to shocks, vibrations, excessive noise, or extreme heat.</w:t>
      </w:r>
    </w:p>
    <w:p w14:paraId="76E24A36" w14:textId="11DECD09" w:rsidR="1D756583" w:rsidRDefault="1D756583" w:rsidP="3F1D9F81">
      <w:pPr>
        <w:rPr>
          <w:rFonts w:eastAsiaTheme="minorEastAsia"/>
          <w:color w:val="1D1D1B"/>
          <w:sz w:val="24"/>
          <w:szCs w:val="24"/>
        </w:rPr>
      </w:pPr>
      <w:r w:rsidRPr="3F1D9F81">
        <w:rPr>
          <w:rFonts w:eastAsiaTheme="minorEastAsia"/>
          <w:color w:val="1D1D1B"/>
          <w:sz w:val="24"/>
          <w:szCs w:val="24"/>
        </w:rPr>
        <w:t>In particular:</w:t>
      </w:r>
    </w:p>
    <w:p w14:paraId="2D79C7D4" w14:textId="627A865D" w:rsidR="1D756583" w:rsidRDefault="1D756583" w:rsidP="6B042E8F">
      <w:pPr>
        <w:pStyle w:val="ListParagraph"/>
        <w:numPr>
          <w:ilvl w:val="0"/>
          <w:numId w:val="23"/>
        </w:numPr>
        <w:rPr>
          <w:rFonts w:eastAsiaTheme="minorEastAsia"/>
          <w:color w:val="1D1D1B"/>
          <w:sz w:val="24"/>
          <w:szCs w:val="24"/>
        </w:rPr>
      </w:pPr>
      <w:r w:rsidRPr="6B042E8F">
        <w:rPr>
          <w:rFonts w:eastAsiaTheme="minorEastAsia"/>
          <w:color w:val="1D1D1B"/>
          <w:sz w:val="24"/>
          <w:szCs w:val="24"/>
        </w:rPr>
        <w:t>The highest risk of damage to an unborn baby is during the first 13 weeks of pregnancy</w:t>
      </w:r>
    </w:p>
    <w:p w14:paraId="69470156" w14:textId="446C1305" w:rsidR="1D756583" w:rsidRDefault="1D756583" w:rsidP="3F1D9F81">
      <w:pPr>
        <w:pStyle w:val="ListParagraph"/>
        <w:numPr>
          <w:ilvl w:val="0"/>
          <w:numId w:val="23"/>
        </w:numPr>
        <w:rPr>
          <w:rFonts w:eastAsiaTheme="minorEastAsia"/>
          <w:color w:val="1D1D1B"/>
          <w:sz w:val="24"/>
          <w:szCs w:val="24"/>
        </w:rPr>
      </w:pPr>
      <w:r w:rsidRPr="3F1D9F81">
        <w:rPr>
          <w:rFonts w:eastAsiaTheme="minorEastAsia"/>
          <w:color w:val="1D1D1B"/>
          <w:sz w:val="24"/>
          <w:szCs w:val="24"/>
        </w:rPr>
        <w:t>When breastfeeding, there is a risk of passing certain chemicals or biological agents to your baby via your milk.</w:t>
      </w:r>
    </w:p>
    <w:p w14:paraId="182846C8" w14:textId="0D305C0E" w:rsidR="1D756583" w:rsidRDefault="1CFEC4E2" w:rsidP="3F1D9F81">
      <w:pPr>
        <w:rPr>
          <w:rFonts w:eastAsiaTheme="minorEastAsia"/>
          <w:color w:val="1D1D1B"/>
          <w:sz w:val="24"/>
          <w:szCs w:val="24"/>
        </w:rPr>
      </w:pPr>
      <w:r w:rsidRPr="3F1D9F81">
        <w:rPr>
          <w:rFonts w:eastAsiaTheme="minorEastAsia"/>
          <w:color w:val="1D1D1B"/>
          <w:sz w:val="24"/>
          <w:szCs w:val="24"/>
        </w:rPr>
        <w:t>It is important that you tell us about any advice you’ve received from a doctor or midwife (for example pregnancy-related medical conditions such as high blood pressure, a history of miscarriages) that could affect the risk assessment.</w:t>
      </w:r>
    </w:p>
    <w:p w14:paraId="305382E6" w14:textId="491A9D0D" w:rsidR="1D756583" w:rsidRDefault="1D756583" w:rsidP="3F1D9F81">
      <w:pPr>
        <w:rPr>
          <w:rFonts w:eastAsiaTheme="minorEastAsia"/>
          <w:b/>
          <w:bCs/>
          <w:color w:val="1D1D1B"/>
          <w:sz w:val="32"/>
          <w:szCs w:val="32"/>
        </w:rPr>
      </w:pPr>
      <w:r w:rsidRPr="3F1D9F81">
        <w:rPr>
          <w:rFonts w:eastAsiaTheme="minorEastAsia"/>
          <w:b/>
          <w:bCs/>
          <w:color w:val="1D1D1B"/>
          <w:sz w:val="32"/>
          <w:szCs w:val="32"/>
        </w:rPr>
        <w:t>Students on Placement/Workplace Learning</w:t>
      </w:r>
    </w:p>
    <w:p w14:paraId="5DC04AD2" w14:textId="7F8B66D9" w:rsidR="1D756583" w:rsidRDefault="1D756583" w:rsidP="3F1D9F81">
      <w:pPr>
        <w:rPr>
          <w:rFonts w:eastAsiaTheme="minorEastAsia"/>
          <w:color w:val="1D1D1B"/>
          <w:sz w:val="24"/>
          <w:szCs w:val="24"/>
        </w:rPr>
      </w:pPr>
      <w:r w:rsidRPr="3F1D9F81">
        <w:rPr>
          <w:rFonts w:eastAsiaTheme="minorEastAsia"/>
          <w:color w:val="1D1D1B"/>
          <w:sz w:val="24"/>
          <w:szCs w:val="24"/>
        </w:rPr>
        <w:t xml:space="preserve">If you are pregnant prior to commencing placement or become pregnant whilst on placement you should discuss implications of pregnancy (in relation to </w:t>
      </w:r>
      <w:hyperlink r:id="rId33">
        <w:r w:rsidRPr="3F1D9F81">
          <w:rPr>
            <w:rStyle w:val="Hyperlink"/>
            <w:rFonts w:ascii="Calibri" w:eastAsia="Calibri" w:hAnsi="Calibri" w:cs="Calibri"/>
            <w:sz w:val="24"/>
            <w:szCs w:val="24"/>
          </w:rPr>
          <w:t>Health</w:t>
        </w:r>
      </w:hyperlink>
      <w:r w:rsidRPr="3F1D9F81">
        <w:rPr>
          <w:rStyle w:val="Hyperlink"/>
          <w:rFonts w:eastAsiaTheme="minorEastAsia"/>
          <w:sz w:val="24"/>
          <w:szCs w:val="24"/>
        </w:rPr>
        <w:t xml:space="preserve"> and Safety</w:t>
      </w:r>
      <w:r w:rsidRPr="3F1D9F81">
        <w:rPr>
          <w:rFonts w:eastAsiaTheme="minorEastAsia"/>
          <w:color w:val="1D1D1B"/>
          <w:sz w:val="24"/>
          <w:szCs w:val="24"/>
        </w:rPr>
        <w:t>, course requirements, support needs etc.) with your Course Leade</w:t>
      </w:r>
      <w:r w:rsidR="0CF587D7" w:rsidRPr="3F1D9F81">
        <w:rPr>
          <w:rFonts w:eastAsiaTheme="minorEastAsia"/>
          <w:color w:val="1D1D1B"/>
          <w:sz w:val="24"/>
          <w:szCs w:val="24"/>
        </w:rPr>
        <w:t>r, Personal Tutor</w:t>
      </w:r>
      <w:r w:rsidR="64ACACDD" w:rsidRPr="3F1D9F81">
        <w:rPr>
          <w:rFonts w:eastAsiaTheme="minorEastAsia"/>
          <w:color w:val="1D1D1B"/>
          <w:sz w:val="24"/>
          <w:szCs w:val="24"/>
        </w:rPr>
        <w:t>, Supervisor</w:t>
      </w:r>
      <w:r w:rsidRPr="3F1D9F81">
        <w:rPr>
          <w:rFonts w:eastAsiaTheme="minorEastAsia"/>
          <w:color w:val="1D1D1B"/>
          <w:sz w:val="24"/>
          <w:szCs w:val="24"/>
        </w:rPr>
        <w:t xml:space="preserve"> or other designated member of staff e.g., placement officer. If your partner is or you are undergoing fertility treatment, or going through the adoption process, you should also discuss the implications of this in terms of your placement, to ensure that a plan of action is agreed by all involved.</w:t>
      </w:r>
    </w:p>
    <w:p w14:paraId="38375049" w14:textId="64BF5C5A" w:rsidR="1D756583" w:rsidRDefault="1D756583" w:rsidP="3F1D9F81">
      <w:pPr>
        <w:rPr>
          <w:rFonts w:eastAsiaTheme="minorEastAsia"/>
          <w:color w:val="1D1D1B"/>
          <w:sz w:val="24"/>
          <w:szCs w:val="24"/>
        </w:rPr>
      </w:pPr>
      <w:r w:rsidRPr="3F1D9F81">
        <w:rPr>
          <w:rFonts w:eastAsiaTheme="minorEastAsia"/>
          <w:color w:val="1D1D1B"/>
          <w:sz w:val="24"/>
          <w:szCs w:val="24"/>
        </w:rPr>
        <w:t xml:space="preserve">If you are in a workplace learning environment, (e.g., </w:t>
      </w:r>
      <w:r w:rsidR="46F93D49" w:rsidRPr="3F1D9F81">
        <w:rPr>
          <w:rFonts w:eastAsiaTheme="minorEastAsia"/>
          <w:color w:val="1D1D1B"/>
          <w:sz w:val="24"/>
          <w:szCs w:val="24"/>
        </w:rPr>
        <w:t>placement</w:t>
      </w:r>
      <w:r w:rsidRPr="3F1D9F81">
        <w:rPr>
          <w:rFonts w:eastAsiaTheme="minorEastAsia"/>
          <w:color w:val="1D1D1B"/>
          <w:sz w:val="24"/>
          <w:szCs w:val="24"/>
        </w:rPr>
        <w:t xml:space="preserve">) then you should discuss arrangements for a Health and Safety risk assessment with your employer. If you are required to undertake a placement as part of your course, the </w:t>
      </w:r>
      <w:r w:rsidR="7E2F4536" w:rsidRPr="3F1D9F81">
        <w:rPr>
          <w:rFonts w:eastAsiaTheme="minorEastAsia"/>
          <w:color w:val="1D1D1B"/>
          <w:sz w:val="24"/>
          <w:szCs w:val="24"/>
        </w:rPr>
        <w:t xml:space="preserve">Department </w:t>
      </w:r>
      <w:r w:rsidRPr="3F1D9F81">
        <w:rPr>
          <w:rFonts w:eastAsiaTheme="minorEastAsia"/>
          <w:color w:val="1D1D1B"/>
          <w:sz w:val="24"/>
          <w:szCs w:val="24"/>
        </w:rPr>
        <w:t xml:space="preserve">should liaise with the placement provider to ensure a Health and Safety assessment is conducted by the </w:t>
      </w:r>
      <w:proofErr w:type="spellStart"/>
      <w:r w:rsidRPr="3F1D9F81">
        <w:rPr>
          <w:rFonts w:eastAsiaTheme="minorEastAsia"/>
          <w:color w:val="1D1D1B"/>
          <w:sz w:val="24"/>
          <w:szCs w:val="24"/>
        </w:rPr>
        <w:t>organisation</w:t>
      </w:r>
      <w:proofErr w:type="spellEnd"/>
      <w:r w:rsidRPr="3F1D9F81">
        <w:rPr>
          <w:rFonts w:eastAsiaTheme="minorEastAsia"/>
          <w:color w:val="1D1D1B"/>
          <w:sz w:val="24"/>
          <w:szCs w:val="24"/>
        </w:rPr>
        <w:t xml:space="preserve"> in which you will carry out your placement.</w:t>
      </w:r>
    </w:p>
    <w:p w14:paraId="4A1BB7E8" w14:textId="298E837E" w:rsidR="1D756583" w:rsidRDefault="1D756583" w:rsidP="3F1D9F81">
      <w:pPr>
        <w:rPr>
          <w:rFonts w:eastAsiaTheme="minorEastAsia"/>
          <w:color w:val="1D1D1B"/>
          <w:sz w:val="24"/>
          <w:szCs w:val="24"/>
        </w:rPr>
      </w:pPr>
      <w:r w:rsidRPr="3F1D9F81">
        <w:rPr>
          <w:rFonts w:eastAsiaTheme="minorEastAsia"/>
          <w:color w:val="1D1D1B"/>
          <w:sz w:val="24"/>
          <w:szCs w:val="24"/>
        </w:rPr>
        <w:t>It is important that you discuss the implications of pregnancy, maternity and undertaking fertility treatment or adoption with your placement/ workplace supervisor/</w:t>
      </w:r>
      <w:r w:rsidR="245AA954" w:rsidRPr="3F1D9F81">
        <w:rPr>
          <w:rFonts w:eastAsiaTheme="minorEastAsia"/>
          <w:color w:val="1D1D1B"/>
          <w:sz w:val="24"/>
          <w:szCs w:val="24"/>
        </w:rPr>
        <w:t xml:space="preserve"> research degree supervisor</w:t>
      </w:r>
      <w:r w:rsidRPr="3F1D9F81">
        <w:rPr>
          <w:rFonts w:eastAsiaTheme="minorEastAsia"/>
          <w:color w:val="1D1D1B"/>
          <w:sz w:val="24"/>
          <w:szCs w:val="24"/>
        </w:rPr>
        <w:t xml:space="preserve">, </w:t>
      </w:r>
      <w:proofErr w:type="gramStart"/>
      <w:r w:rsidRPr="3F1D9F81">
        <w:rPr>
          <w:rFonts w:eastAsiaTheme="minorEastAsia"/>
          <w:color w:val="1D1D1B"/>
          <w:sz w:val="24"/>
          <w:szCs w:val="24"/>
        </w:rPr>
        <w:t>in order to</w:t>
      </w:r>
      <w:proofErr w:type="gramEnd"/>
      <w:r w:rsidRPr="3F1D9F81">
        <w:rPr>
          <w:rFonts w:eastAsiaTheme="minorEastAsia"/>
          <w:color w:val="1D1D1B"/>
          <w:sz w:val="24"/>
          <w:szCs w:val="24"/>
        </w:rPr>
        <w:t xml:space="preserve"> negotiate and agree adjustments to working practices. Depend</w:t>
      </w:r>
      <w:r w:rsidR="5AD193DA" w:rsidRPr="3F1D9F81">
        <w:rPr>
          <w:rFonts w:eastAsiaTheme="minorEastAsia"/>
          <w:color w:val="1D1D1B"/>
          <w:sz w:val="24"/>
          <w:szCs w:val="24"/>
        </w:rPr>
        <w:t>e</w:t>
      </w:r>
      <w:r w:rsidRPr="3F1D9F81">
        <w:rPr>
          <w:rFonts w:eastAsiaTheme="minorEastAsia"/>
          <w:color w:val="1D1D1B"/>
          <w:sz w:val="24"/>
          <w:szCs w:val="24"/>
        </w:rPr>
        <w:t xml:space="preserve">nt on the nature of your placement/ workplace there will be some adjustments that realistically cannot be put into place due to the nature of the work being carried out including adjustments related to breast feeding, </w:t>
      </w:r>
      <w:proofErr w:type="gramStart"/>
      <w:r w:rsidRPr="3F1D9F81">
        <w:rPr>
          <w:rFonts w:eastAsiaTheme="minorEastAsia"/>
          <w:color w:val="1D1D1B"/>
          <w:sz w:val="24"/>
          <w:szCs w:val="24"/>
        </w:rPr>
        <w:t>expressing</w:t>
      </w:r>
      <w:proofErr w:type="gramEnd"/>
      <w:r w:rsidRPr="3F1D9F81">
        <w:rPr>
          <w:rFonts w:eastAsiaTheme="minorEastAsia"/>
          <w:color w:val="1D1D1B"/>
          <w:sz w:val="24"/>
          <w:szCs w:val="24"/>
        </w:rPr>
        <w:t xml:space="preserve"> and storing milk e.g., biomedical labs. In addition, it may not always be possible for you to take time away from your placement/workplace for appointments e.g., working shifts as part of a health placement or you are an apprentice. This applies to all students who undertake placements or workplace learning, including students who are undertaking awards at partner </w:t>
      </w:r>
      <w:proofErr w:type="spellStart"/>
      <w:r w:rsidRPr="3F1D9F81">
        <w:rPr>
          <w:rFonts w:eastAsiaTheme="minorEastAsia"/>
          <w:color w:val="1D1D1B"/>
          <w:sz w:val="24"/>
          <w:szCs w:val="24"/>
        </w:rPr>
        <w:t>organisations</w:t>
      </w:r>
      <w:proofErr w:type="spellEnd"/>
      <w:r w:rsidRPr="3F1D9F81">
        <w:rPr>
          <w:rFonts w:eastAsiaTheme="minorEastAsia"/>
          <w:color w:val="1D1D1B"/>
          <w:sz w:val="24"/>
          <w:szCs w:val="24"/>
        </w:rPr>
        <w:t>.</w:t>
      </w:r>
    </w:p>
    <w:p w14:paraId="1F9685B3" w14:textId="6CE4FBDD" w:rsidR="227B0CF6" w:rsidRDefault="1CFEC4E2" w:rsidP="3F1D9F81">
      <w:pPr>
        <w:rPr>
          <w:rFonts w:eastAsiaTheme="minorEastAsia"/>
          <w:b/>
          <w:bCs/>
          <w:color w:val="1D1D1B"/>
          <w:sz w:val="36"/>
          <w:szCs w:val="36"/>
        </w:rPr>
      </w:pPr>
      <w:r w:rsidRPr="3F1D9F81">
        <w:rPr>
          <w:rFonts w:eastAsiaTheme="minorEastAsia"/>
          <w:b/>
          <w:bCs/>
          <w:color w:val="1D1D1B"/>
          <w:sz w:val="32"/>
          <w:szCs w:val="32"/>
        </w:rPr>
        <w:t>Discrimination, Bullying and Harassment</w:t>
      </w:r>
    </w:p>
    <w:p w14:paraId="7A4A9A12" w14:textId="7625BDA8" w:rsidR="227B0CF6" w:rsidRDefault="1CFEC4E2" w:rsidP="3F1D9F81">
      <w:pPr>
        <w:rPr>
          <w:rFonts w:eastAsiaTheme="minorEastAsia"/>
          <w:color w:val="1D1D1B"/>
          <w:sz w:val="24"/>
          <w:szCs w:val="24"/>
        </w:rPr>
      </w:pPr>
      <w:r w:rsidRPr="3F1D9F81">
        <w:rPr>
          <w:rFonts w:eastAsiaTheme="minorEastAsia"/>
          <w:color w:val="1D1D1B"/>
          <w:sz w:val="24"/>
          <w:szCs w:val="24"/>
        </w:rPr>
        <w:t xml:space="preserve">We are committed to ensuring that anyone who studies at the </w:t>
      </w:r>
      <w:r w:rsidR="006F3D55">
        <w:rPr>
          <w:rFonts w:eastAsiaTheme="minorEastAsia"/>
          <w:color w:val="1D1D1B"/>
          <w:sz w:val="24"/>
          <w:szCs w:val="24"/>
        </w:rPr>
        <w:t>U</w:t>
      </w:r>
      <w:r w:rsidR="006F3D55" w:rsidRPr="3F1D9F81">
        <w:rPr>
          <w:rFonts w:eastAsiaTheme="minorEastAsia"/>
          <w:color w:val="1D1D1B"/>
          <w:sz w:val="24"/>
          <w:szCs w:val="24"/>
        </w:rPr>
        <w:t xml:space="preserve">niversity </w:t>
      </w:r>
      <w:r w:rsidRPr="3F1D9F81">
        <w:rPr>
          <w:rFonts w:eastAsiaTheme="minorEastAsia"/>
          <w:color w:val="1D1D1B"/>
          <w:sz w:val="24"/>
          <w:szCs w:val="24"/>
        </w:rPr>
        <w:t>can do so without fear of discrimination. We want everyone to experience a culture of openness in which everyone is valued equally and respected.</w:t>
      </w:r>
    </w:p>
    <w:p w14:paraId="1F04321F" w14:textId="77F34CDA" w:rsidR="227B0CF6" w:rsidRDefault="1CFEC4E2" w:rsidP="3F1D9F81">
      <w:pPr>
        <w:rPr>
          <w:rFonts w:eastAsiaTheme="minorEastAsia"/>
          <w:color w:val="1D1D1B"/>
          <w:sz w:val="24"/>
          <w:szCs w:val="24"/>
        </w:rPr>
      </w:pPr>
      <w:r w:rsidRPr="3F1D9F81">
        <w:rPr>
          <w:rFonts w:eastAsiaTheme="minorEastAsia"/>
          <w:color w:val="1D1D1B"/>
          <w:sz w:val="24"/>
          <w:szCs w:val="24"/>
        </w:rPr>
        <w:t xml:space="preserve">We will not tolerate any individual being subjected to </w:t>
      </w:r>
      <w:r w:rsidRPr="3F1D9F81">
        <w:rPr>
          <w:rFonts w:eastAsiaTheme="minorEastAsia"/>
          <w:sz w:val="24"/>
          <w:szCs w:val="24"/>
        </w:rPr>
        <w:t>abuse, harassment or bullying</w:t>
      </w:r>
      <w:r w:rsidRPr="3F1D9F81">
        <w:rPr>
          <w:rFonts w:eastAsiaTheme="minorEastAsia"/>
          <w:color w:val="1D1D1B"/>
          <w:sz w:val="24"/>
          <w:szCs w:val="24"/>
        </w:rPr>
        <w:t xml:space="preserve"> particularly because of their personal characteristics – in this case Pregnancy and Maternity.</w:t>
      </w:r>
    </w:p>
    <w:p w14:paraId="06D122E7" w14:textId="6BA46171" w:rsidR="00237792" w:rsidRDefault="1CFEC4E2" w:rsidP="673B2A8C">
      <w:pPr>
        <w:rPr>
          <w:rFonts w:eastAsiaTheme="minorEastAsia"/>
          <w:color w:val="1D1D1B"/>
          <w:sz w:val="24"/>
          <w:szCs w:val="24"/>
        </w:rPr>
      </w:pPr>
      <w:r w:rsidRPr="673B2A8C">
        <w:rPr>
          <w:rFonts w:eastAsiaTheme="minorEastAsia"/>
          <w:color w:val="1D1D1B"/>
          <w:sz w:val="24"/>
          <w:szCs w:val="24"/>
        </w:rPr>
        <w:t xml:space="preserve">If you have been subjected to abuse, harassment or bullying for any reason, please tell us and the matter will be investigated. </w:t>
      </w:r>
      <w:r w:rsidR="00237792">
        <w:rPr>
          <w:rFonts w:eastAsiaTheme="minorEastAsia"/>
          <w:color w:val="1D1D1B"/>
          <w:sz w:val="24"/>
          <w:szCs w:val="24"/>
        </w:rPr>
        <w:t>Y</w:t>
      </w:r>
      <w:r w:rsidR="00237792" w:rsidRPr="00237792">
        <w:rPr>
          <w:rFonts w:eastAsiaTheme="minorEastAsia"/>
          <w:color w:val="1D1D1B"/>
          <w:sz w:val="24"/>
          <w:szCs w:val="24"/>
        </w:rPr>
        <w:t xml:space="preserve">ou can report any incidents of abuse, harassment or bullying through the University’s </w:t>
      </w:r>
      <w:r w:rsidR="005A7A0C">
        <w:rPr>
          <w:rFonts w:eastAsiaTheme="minorEastAsia"/>
          <w:color w:val="1D1D1B"/>
          <w:sz w:val="24"/>
          <w:szCs w:val="24"/>
        </w:rPr>
        <w:t>Report &amp; Support</w:t>
      </w:r>
      <w:r w:rsidR="00237792" w:rsidRPr="00237792">
        <w:rPr>
          <w:rFonts w:eastAsiaTheme="minorEastAsia"/>
          <w:color w:val="1D1D1B"/>
          <w:sz w:val="24"/>
          <w:szCs w:val="24"/>
        </w:rPr>
        <w:t xml:space="preserve"> </w:t>
      </w:r>
      <w:r w:rsidR="005A7A0C" w:rsidRPr="005A7A0C">
        <w:rPr>
          <w:rFonts w:eastAsiaTheme="minorEastAsia"/>
          <w:color w:val="1D1D1B"/>
          <w:sz w:val="24"/>
          <w:szCs w:val="24"/>
        </w:rPr>
        <w:t xml:space="preserve">portal </w:t>
      </w:r>
      <w:r w:rsidR="00237792" w:rsidRPr="005A7A0C">
        <w:rPr>
          <w:rFonts w:eastAsiaTheme="minorEastAsia"/>
          <w:color w:val="1D1D1B"/>
          <w:sz w:val="24"/>
          <w:szCs w:val="24"/>
        </w:rPr>
        <w:t xml:space="preserve">- </w:t>
      </w:r>
      <w:hyperlink r:id="rId34" w:history="1">
        <w:r w:rsidR="005A7A0C" w:rsidRPr="008D7B52">
          <w:rPr>
            <w:rStyle w:val="Hyperlink"/>
            <w:sz w:val="24"/>
            <w:szCs w:val="24"/>
          </w:rPr>
          <w:t>https://reportandsupport.aber.ac.uk/</w:t>
        </w:r>
      </w:hyperlink>
      <w:r w:rsidR="005A7A0C">
        <w:rPr>
          <w:sz w:val="24"/>
          <w:szCs w:val="24"/>
        </w:rPr>
        <w:t xml:space="preserve"> </w:t>
      </w:r>
    </w:p>
    <w:p w14:paraId="7F1BE531" w14:textId="764D1951" w:rsidR="227B0CF6" w:rsidRDefault="1CFEC4E2" w:rsidP="673B2A8C">
      <w:pPr>
        <w:rPr>
          <w:rFonts w:eastAsiaTheme="minorEastAsia"/>
          <w:color w:val="1D1D1B"/>
          <w:sz w:val="24"/>
          <w:szCs w:val="24"/>
        </w:rPr>
      </w:pPr>
      <w:r w:rsidRPr="673B2A8C">
        <w:rPr>
          <w:rFonts w:eastAsiaTheme="minorEastAsia"/>
          <w:color w:val="1D1D1B"/>
          <w:sz w:val="24"/>
          <w:szCs w:val="24"/>
        </w:rPr>
        <w:t>If you wish to make a complaint, please refer to the Complaints section.</w:t>
      </w:r>
    </w:p>
    <w:p w14:paraId="660E5552" w14:textId="6BDA6DDA" w:rsidR="227B0CF6" w:rsidRDefault="0AFB9A1F" w:rsidP="3F1D9F81">
      <w:pPr>
        <w:spacing w:line="276" w:lineRule="auto"/>
        <w:rPr>
          <w:rFonts w:eastAsiaTheme="minorEastAsia"/>
          <w:b/>
          <w:bCs/>
          <w:color w:val="000000" w:themeColor="text1"/>
          <w:sz w:val="32"/>
          <w:szCs w:val="32"/>
        </w:rPr>
      </w:pPr>
      <w:r w:rsidRPr="3F1D9F81">
        <w:rPr>
          <w:rFonts w:eastAsiaTheme="minorEastAsia"/>
          <w:b/>
          <w:bCs/>
          <w:color w:val="000000" w:themeColor="text1"/>
          <w:sz w:val="32"/>
          <w:szCs w:val="32"/>
        </w:rPr>
        <w:t>Disputes and Complaints</w:t>
      </w:r>
    </w:p>
    <w:p w14:paraId="349B3E02" w14:textId="45E215DB" w:rsidR="227B0CF6" w:rsidRDefault="0AFB9A1F" w:rsidP="3F1D9F81">
      <w:pPr>
        <w:spacing w:line="276" w:lineRule="auto"/>
        <w:rPr>
          <w:rFonts w:eastAsiaTheme="minorEastAsia"/>
          <w:color w:val="000000" w:themeColor="text1"/>
          <w:sz w:val="24"/>
          <w:szCs w:val="24"/>
        </w:rPr>
      </w:pPr>
      <w:r w:rsidRPr="3F1D9F81">
        <w:rPr>
          <w:rFonts w:eastAsiaTheme="minorEastAsia"/>
          <w:color w:val="000000" w:themeColor="text1"/>
          <w:sz w:val="24"/>
          <w:szCs w:val="24"/>
        </w:rPr>
        <w:t xml:space="preserve">If a disagreement arises between a student or partner and academic or support staff on how this policy should be implemented in respect of their circumstances, the Academic Registrar may be asked to advise or make the final decision. </w:t>
      </w:r>
    </w:p>
    <w:p w14:paraId="4BF670EC" w14:textId="3D18AE38" w:rsidR="227B0CF6" w:rsidRDefault="0AFB9A1F" w:rsidP="3F1D9F81">
      <w:pPr>
        <w:spacing w:line="276" w:lineRule="auto"/>
        <w:rPr>
          <w:rFonts w:eastAsiaTheme="minorEastAsia"/>
          <w:color w:val="000000" w:themeColor="text1"/>
          <w:sz w:val="24"/>
          <w:szCs w:val="24"/>
        </w:rPr>
      </w:pPr>
      <w:r w:rsidRPr="3F1D9F81">
        <w:rPr>
          <w:rFonts w:eastAsiaTheme="minorEastAsia"/>
          <w:color w:val="000000" w:themeColor="text1"/>
          <w:sz w:val="24"/>
          <w:szCs w:val="24"/>
        </w:rPr>
        <w:t xml:space="preserve">Students who are dissatisfied with the University’s handling of this policy in respect of their circumstances may complain using the Student Complaints Procedures.  </w:t>
      </w:r>
    </w:p>
    <w:p w14:paraId="7616C7D8" w14:textId="56E596DA" w:rsidR="227B0CF6" w:rsidRDefault="0AFB9A1F" w:rsidP="3F1D9F81">
      <w:pPr>
        <w:spacing w:line="276" w:lineRule="auto"/>
        <w:rPr>
          <w:rFonts w:eastAsiaTheme="minorEastAsia"/>
          <w:color w:val="000000" w:themeColor="text1"/>
          <w:sz w:val="24"/>
          <w:szCs w:val="24"/>
        </w:rPr>
      </w:pPr>
      <w:r w:rsidRPr="3F1D9F81">
        <w:rPr>
          <w:rFonts w:eastAsiaTheme="minorEastAsia"/>
          <w:color w:val="000000" w:themeColor="text1"/>
          <w:sz w:val="24"/>
          <w:szCs w:val="24"/>
        </w:rPr>
        <w:t xml:space="preserve">Applicants who are dissatisfied with the University’s handling of this policy in respect of their circumstances may complain using the Regulations Governing Appeals and Complaints by Applicants against an aspect of their Admission Process.  </w:t>
      </w:r>
      <w:hyperlink r:id="rId35" w:history="1">
        <w:r w:rsidR="00E15A0F" w:rsidRPr="00086830">
          <w:rPr>
            <w:rStyle w:val="Hyperlink"/>
            <w:rFonts w:eastAsiaTheme="minorEastAsia"/>
            <w:sz w:val="24"/>
            <w:szCs w:val="24"/>
          </w:rPr>
          <w:t>caostaff@Aber.ac.uk</w:t>
        </w:r>
      </w:hyperlink>
      <w:r w:rsidR="00E15A0F">
        <w:rPr>
          <w:rFonts w:eastAsiaTheme="minorEastAsia"/>
          <w:color w:val="000000" w:themeColor="text1"/>
          <w:sz w:val="24"/>
          <w:szCs w:val="24"/>
        </w:rPr>
        <w:t xml:space="preserve"> </w:t>
      </w:r>
    </w:p>
    <w:p w14:paraId="298E695D" w14:textId="463051F4" w:rsidR="227B0CF6" w:rsidRDefault="0AFB9A1F" w:rsidP="3F1D9F81">
      <w:pPr>
        <w:pStyle w:val="Heading1"/>
        <w:spacing w:line="276" w:lineRule="auto"/>
        <w:rPr>
          <w:rFonts w:asciiTheme="minorHAnsi" w:eastAsiaTheme="minorEastAsia" w:hAnsiTheme="minorHAnsi" w:cstheme="minorBidi"/>
          <w:b/>
          <w:bCs/>
          <w:color w:val="000000" w:themeColor="text1"/>
        </w:rPr>
      </w:pPr>
      <w:r w:rsidRPr="3F1D9F81">
        <w:rPr>
          <w:rFonts w:asciiTheme="minorHAnsi" w:eastAsiaTheme="minorEastAsia" w:hAnsiTheme="minorHAnsi" w:cstheme="minorBidi"/>
          <w:b/>
          <w:bCs/>
          <w:color w:val="000000" w:themeColor="text1"/>
        </w:rPr>
        <w:t>Monitoring and review</w:t>
      </w:r>
    </w:p>
    <w:p w14:paraId="4441CA55" w14:textId="11C561C6" w:rsidR="227B0CF6" w:rsidRDefault="0AFB9A1F" w:rsidP="3F1D9F81">
      <w:pPr>
        <w:spacing w:line="276" w:lineRule="auto"/>
        <w:rPr>
          <w:rFonts w:eastAsiaTheme="minorEastAsia"/>
          <w:color w:val="000000" w:themeColor="text1"/>
          <w:sz w:val="24"/>
          <w:szCs w:val="24"/>
        </w:rPr>
      </w:pPr>
      <w:r w:rsidRPr="3F1D9F81">
        <w:rPr>
          <w:rFonts w:eastAsiaTheme="minorEastAsia"/>
          <w:color w:val="000000" w:themeColor="text1"/>
          <w:sz w:val="24"/>
          <w:szCs w:val="24"/>
        </w:rPr>
        <w:t xml:space="preserve">The implementation of the policy will be reviewed after one year to ensure its effectiveness.  Thereafter, the policy will be reviewed on a three-yearly basis. </w:t>
      </w:r>
    </w:p>
    <w:p w14:paraId="6C264241" w14:textId="5170E744" w:rsidR="227B0CF6" w:rsidRDefault="0AFB9A1F" w:rsidP="3F1D9F81">
      <w:pPr>
        <w:pStyle w:val="Heading1"/>
        <w:spacing w:line="276" w:lineRule="auto"/>
        <w:rPr>
          <w:rFonts w:asciiTheme="minorHAnsi" w:eastAsiaTheme="minorEastAsia" w:hAnsiTheme="minorHAnsi" w:cstheme="minorBidi"/>
          <w:b/>
          <w:bCs/>
          <w:color w:val="000000" w:themeColor="text1"/>
        </w:rPr>
      </w:pPr>
      <w:r w:rsidRPr="3F1D9F81">
        <w:rPr>
          <w:rFonts w:asciiTheme="minorHAnsi" w:eastAsiaTheme="minorEastAsia" w:hAnsiTheme="minorHAnsi" w:cstheme="minorBidi"/>
          <w:b/>
          <w:bCs/>
          <w:color w:val="000000" w:themeColor="text1"/>
        </w:rPr>
        <w:t>Related policies and standards/documentation</w:t>
      </w:r>
    </w:p>
    <w:p w14:paraId="3C7C600B" w14:textId="77777777" w:rsidR="005A7A0C" w:rsidRDefault="005A7A0C" w:rsidP="005A7A0C">
      <w:pPr>
        <w:pStyle w:val="ListParagraph"/>
        <w:numPr>
          <w:ilvl w:val="0"/>
          <w:numId w:val="6"/>
        </w:numPr>
        <w:spacing w:line="276" w:lineRule="auto"/>
        <w:rPr>
          <w:rFonts w:eastAsiaTheme="minorEastAsia"/>
          <w:color w:val="000000" w:themeColor="text1"/>
          <w:sz w:val="24"/>
          <w:szCs w:val="24"/>
        </w:rPr>
      </w:pPr>
      <w:r w:rsidRPr="3F1D9F81">
        <w:rPr>
          <w:rFonts w:eastAsiaTheme="minorEastAsia"/>
          <w:color w:val="000000" w:themeColor="text1"/>
          <w:sz w:val="24"/>
          <w:szCs w:val="24"/>
        </w:rPr>
        <w:t>Safeguarding Policy and Procedures</w:t>
      </w:r>
    </w:p>
    <w:p w14:paraId="0A7D5DBE" w14:textId="77777777" w:rsidR="005A7A0C" w:rsidRPr="003C294F" w:rsidRDefault="005A7A0C" w:rsidP="005A7A0C">
      <w:pPr>
        <w:pStyle w:val="ListParagraph"/>
        <w:numPr>
          <w:ilvl w:val="0"/>
          <w:numId w:val="6"/>
        </w:numPr>
        <w:spacing w:line="276" w:lineRule="auto"/>
        <w:rPr>
          <w:color w:val="000000" w:themeColor="text1"/>
          <w:sz w:val="24"/>
          <w:szCs w:val="24"/>
        </w:rPr>
      </w:pPr>
      <w:r w:rsidRPr="003C294F">
        <w:rPr>
          <w:rFonts w:eastAsiaTheme="minorEastAsia"/>
          <w:color w:val="000000" w:themeColor="text1"/>
          <w:sz w:val="24"/>
          <w:szCs w:val="24"/>
        </w:rPr>
        <w:t>HR Policies</w:t>
      </w:r>
    </w:p>
    <w:p w14:paraId="0681EA0A" w14:textId="77777777" w:rsidR="005A7A0C" w:rsidRPr="003C294F" w:rsidRDefault="005A7A0C" w:rsidP="005A7A0C">
      <w:pPr>
        <w:pStyle w:val="ListParagraph"/>
        <w:numPr>
          <w:ilvl w:val="0"/>
          <w:numId w:val="6"/>
        </w:numPr>
        <w:spacing w:line="276" w:lineRule="auto"/>
        <w:rPr>
          <w:color w:val="000000" w:themeColor="text1"/>
          <w:sz w:val="24"/>
          <w:szCs w:val="24"/>
        </w:rPr>
      </w:pPr>
      <w:r w:rsidRPr="003C294F">
        <w:rPr>
          <w:color w:val="000000" w:themeColor="text1"/>
          <w:sz w:val="24"/>
          <w:szCs w:val="24"/>
        </w:rPr>
        <w:t>Health</w:t>
      </w:r>
      <w:r>
        <w:rPr>
          <w:color w:val="000000" w:themeColor="text1"/>
          <w:sz w:val="24"/>
          <w:szCs w:val="24"/>
        </w:rPr>
        <w:t xml:space="preserve">, Safety &amp; Environment </w:t>
      </w:r>
      <w:hyperlink r:id="rId36" w:anchor="guidance" w:history="1">
        <w:r w:rsidRPr="00DF22A8">
          <w:rPr>
            <w:rStyle w:val="Hyperlink"/>
            <w:sz w:val="24"/>
            <w:szCs w:val="24"/>
          </w:rPr>
          <w:t>Guidance</w:t>
        </w:r>
      </w:hyperlink>
      <w:r>
        <w:rPr>
          <w:color w:val="000000" w:themeColor="text1"/>
          <w:sz w:val="24"/>
          <w:szCs w:val="24"/>
        </w:rPr>
        <w:t xml:space="preserve"> &amp; </w:t>
      </w:r>
      <w:hyperlink r:id="rId37" w:anchor="forms" w:history="1">
        <w:r w:rsidRPr="00DF22A8">
          <w:rPr>
            <w:rStyle w:val="Hyperlink"/>
            <w:sz w:val="24"/>
            <w:szCs w:val="24"/>
          </w:rPr>
          <w:t>Forms</w:t>
        </w:r>
      </w:hyperlink>
    </w:p>
    <w:p w14:paraId="7C99D3CB" w14:textId="77777777" w:rsidR="005A7A0C" w:rsidRDefault="005A7A0C" w:rsidP="005A7A0C">
      <w:pPr>
        <w:pStyle w:val="Heading1"/>
        <w:spacing w:after="120"/>
        <w:rPr>
          <w:rFonts w:asciiTheme="minorHAnsi" w:eastAsiaTheme="minorEastAsia" w:hAnsiTheme="minorHAnsi" w:cstheme="minorBidi"/>
          <w:color w:val="000000" w:themeColor="text1"/>
        </w:rPr>
      </w:pPr>
      <w:r w:rsidRPr="3F1D9F81">
        <w:rPr>
          <w:rFonts w:asciiTheme="minorHAnsi" w:eastAsiaTheme="minorEastAsia" w:hAnsiTheme="minorHAnsi" w:cstheme="minorBidi"/>
          <w:b/>
          <w:bCs/>
          <w:color w:val="000000" w:themeColor="text1"/>
        </w:rPr>
        <w:t>Appendices</w:t>
      </w:r>
    </w:p>
    <w:p w14:paraId="345F0F6E" w14:textId="77777777" w:rsidR="005A7A0C" w:rsidRPr="00B91703" w:rsidRDefault="005A7A0C" w:rsidP="005A7A0C">
      <w:pPr>
        <w:rPr>
          <w:rFonts w:eastAsiaTheme="minorEastAsia"/>
          <w:color w:val="000000" w:themeColor="text1"/>
          <w:sz w:val="24"/>
          <w:szCs w:val="24"/>
        </w:rPr>
      </w:pPr>
      <w:r w:rsidRPr="00B91703">
        <w:rPr>
          <w:rFonts w:eastAsiaTheme="minorEastAsia"/>
          <w:color w:val="000000" w:themeColor="text1"/>
          <w:sz w:val="24"/>
          <w:szCs w:val="24"/>
        </w:rPr>
        <w:t xml:space="preserve">Appendix A: </w:t>
      </w:r>
      <w:r w:rsidRPr="00B91703">
        <w:rPr>
          <w:rFonts w:eastAsiaTheme="minorEastAsia"/>
          <w:color w:val="000000" w:themeColor="text1"/>
          <w:sz w:val="24"/>
          <w:szCs w:val="24"/>
        </w:rPr>
        <w:tab/>
        <w:t>Pregnancy Support Flowchart</w:t>
      </w:r>
    </w:p>
    <w:p w14:paraId="3DDFAC07" w14:textId="77777777" w:rsidR="005A7A0C" w:rsidRDefault="005A7A0C" w:rsidP="005A7A0C">
      <w:r w:rsidRPr="00B91703">
        <w:rPr>
          <w:rFonts w:eastAsiaTheme="minorEastAsia"/>
          <w:color w:val="000000" w:themeColor="text1"/>
          <w:sz w:val="24"/>
          <w:szCs w:val="24"/>
        </w:rPr>
        <w:t xml:space="preserve">Appendix B: </w:t>
      </w:r>
      <w:r w:rsidRPr="00B91703">
        <w:rPr>
          <w:rFonts w:eastAsiaTheme="minorEastAsia"/>
          <w:color w:val="000000" w:themeColor="text1"/>
          <w:sz w:val="24"/>
          <w:szCs w:val="24"/>
        </w:rPr>
        <w:tab/>
        <w:t>Student Support Plan Guidance and Template</w:t>
      </w:r>
    </w:p>
    <w:p w14:paraId="24EB0E35" w14:textId="5F5C4CD0" w:rsidR="227B0CF6" w:rsidRDefault="227B0CF6" w:rsidP="3F1D9F81">
      <w:pPr>
        <w:rPr>
          <w:rFonts w:eastAsiaTheme="minorEastAsia"/>
        </w:rPr>
      </w:pPr>
    </w:p>
    <w:p w14:paraId="1C3E6750" w14:textId="1393D48D" w:rsidR="227B0CF6" w:rsidRDefault="227B0CF6" w:rsidP="227B0CF6"/>
    <w:sectPr w:rsidR="227B0CF6">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3EC3" w14:textId="77777777" w:rsidR="00003101" w:rsidRDefault="00003101" w:rsidP="00003101">
      <w:pPr>
        <w:spacing w:after="0" w:line="240" w:lineRule="auto"/>
      </w:pPr>
      <w:r>
        <w:separator/>
      </w:r>
    </w:p>
  </w:endnote>
  <w:endnote w:type="continuationSeparator" w:id="0">
    <w:p w14:paraId="27BA4820" w14:textId="77777777" w:rsidR="00003101" w:rsidRDefault="00003101" w:rsidP="0000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C0A8" w14:textId="77777777" w:rsidR="00003101" w:rsidRPr="00887DF8" w:rsidRDefault="00003101" w:rsidP="00003101">
    <w:pPr>
      <w:pStyle w:val="Footer"/>
      <w:rPr>
        <w:i/>
        <w:color w:val="767171" w:themeColor="background2" w:themeShade="80"/>
      </w:rPr>
    </w:pPr>
    <w:r w:rsidRPr="00887DF8">
      <w:rPr>
        <w:i/>
        <w:color w:val="767171" w:themeColor="background2" w:themeShade="80"/>
      </w:rPr>
      <w:t>Student Pregnancy, Maternity, Adoption and Parental Leave Policy (Sep’22)</w:t>
    </w:r>
    <w:r w:rsidRPr="00887DF8">
      <w:rPr>
        <w:i/>
        <w:color w:val="767171" w:themeColor="background2" w:themeShade="80"/>
      </w:rPr>
      <w:tab/>
      <w:t xml:space="preserve">Page </w:t>
    </w:r>
    <w:r w:rsidRPr="00887DF8">
      <w:rPr>
        <w:i/>
        <w:color w:val="767171" w:themeColor="background2" w:themeShade="80"/>
      </w:rPr>
      <w:fldChar w:fldCharType="begin"/>
    </w:r>
    <w:r w:rsidRPr="00887DF8">
      <w:rPr>
        <w:i/>
        <w:color w:val="767171" w:themeColor="background2" w:themeShade="80"/>
      </w:rPr>
      <w:instrText xml:space="preserve"> PAGE   \* MERGEFORMAT </w:instrText>
    </w:r>
    <w:r w:rsidRPr="00887DF8">
      <w:rPr>
        <w:i/>
        <w:color w:val="767171" w:themeColor="background2" w:themeShade="80"/>
      </w:rPr>
      <w:fldChar w:fldCharType="separate"/>
    </w:r>
    <w:r>
      <w:rPr>
        <w:i/>
        <w:color w:val="767171" w:themeColor="background2" w:themeShade="80"/>
      </w:rPr>
      <w:t>2</w:t>
    </w:r>
    <w:r w:rsidRPr="00887DF8">
      <w:rPr>
        <w:i/>
        <w:noProof/>
        <w:color w:val="767171" w:themeColor="background2" w:themeShade="80"/>
      </w:rPr>
      <w:fldChar w:fldCharType="end"/>
    </w:r>
  </w:p>
  <w:p w14:paraId="30371E15" w14:textId="77777777" w:rsidR="00003101" w:rsidRDefault="00003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C282" w14:textId="77777777" w:rsidR="00003101" w:rsidRDefault="00003101" w:rsidP="00003101">
      <w:pPr>
        <w:spacing w:after="0" w:line="240" w:lineRule="auto"/>
      </w:pPr>
      <w:r>
        <w:separator/>
      </w:r>
    </w:p>
  </w:footnote>
  <w:footnote w:type="continuationSeparator" w:id="0">
    <w:p w14:paraId="3B3B74E8" w14:textId="77777777" w:rsidR="00003101" w:rsidRDefault="00003101" w:rsidP="00003101">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17ShXkmfgQoRN6" id="0NSlqQjR"/>
    <int:WordHash hashCode="ni8UUdXdlt6RIo" id="cwGFkNnR"/>
    <int:WordHash hashCode="OrtZNwJC/JiGrS" id="oGPNRXh5"/>
    <int:WordHash hashCode="nESO5CQ//UFxOy" id="cG9RLwwi"/>
    <int:WordHash hashCode="QRzTRe2PnPjF0T" id="V2vpDjJe"/>
    <int:WordHash hashCode="xQy+KnIliT8rxm" id="iyhU5Goi"/>
    <int:WordHash hashCode="m/C6mGJeQTWOW1" id="OwbZVW9w"/>
    <int:WordHash hashCode="kByidkXaRxGvMx" id="10eUDexo"/>
    <int:ParagraphRange paragraphId="20235835" textId="886243916" start="123" length="13" invalidationStart="123" invalidationLength="13" id="0MeKMQOg"/>
    <int:ParagraphRange paragraphId="20235835" textId="886243916" start="66" length="8" invalidationStart="66" invalidationLength="8" id="dlLE294Q"/>
    <int:ParagraphRange paragraphId="2002033629" textId="1231711774" start="58" length="2" invalidationStart="58" invalidationLength="2" id="D8OM1aPB"/>
    <int:WordHash hashCode="03m26N6c9m8z09" id="DBsfHju2"/>
    <int:WordHash hashCode="8LTZ8KejK/eOkE" id="9LZ4ML5h"/>
    <int:WordHash hashCode="QgmNU58P0unWdN" id="28xKcjFq"/>
  </int:Manifest>
  <int:Observations>
    <int:Content id="0NSlqQjR">
      <int:Rejection type="LegacyProofing"/>
    </int:Content>
    <int:Content id="cwGFkNnR">
      <int:Rejection type="LegacyProofing"/>
    </int:Content>
    <int:Content id="oGPNRXh5">
      <int:Rejection type="LegacyProofing"/>
    </int:Content>
    <int:Content id="cG9RLwwi">
      <int:Rejection type="LegacyProofing"/>
    </int:Content>
    <int:Content id="V2vpDjJe">
      <int:Rejection type="LegacyProofing"/>
    </int:Content>
    <int:Content id="iyhU5Goi">
      <int:Rejection type="LegacyProofing"/>
    </int:Content>
    <int:Content id="OwbZVW9w">
      <int:Rejection type="LegacyProofing"/>
    </int:Content>
    <int:Content id="10eUDexo">
      <int:Rejection type="LegacyProofing"/>
    </int:Content>
    <int:Content id="0MeKMQOg">
      <int:Rejection type="LegacyProofing"/>
    </int:Content>
    <int:Content id="dlLE294Q">
      <int:Rejection type="LegacyProofing"/>
    </int:Content>
    <int:Content id="D8OM1aPB">
      <int:Rejection type="LegacyProofing"/>
    </int:Content>
    <int:Content id="DBsfHju2">
      <int:Rejection type="LegacyProofing"/>
    </int:Content>
    <int:Content id="9LZ4ML5h">
      <int:Rejection type="LegacyProofing"/>
    </int:Content>
    <int:Content id="28xKcjF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FE9"/>
    <w:multiLevelType w:val="hybridMultilevel"/>
    <w:tmpl w:val="1FCC525C"/>
    <w:lvl w:ilvl="0" w:tplc="1DEC2C2C">
      <w:start w:val="1"/>
      <w:numFmt w:val="bullet"/>
      <w:lvlText w:val=""/>
      <w:lvlJc w:val="left"/>
      <w:pPr>
        <w:ind w:left="720" w:hanging="360"/>
      </w:pPr>
      <w:rPr>
        <w:rFonts w:ascii="Symbol" w:hAnsi="Symbol" w:hint="default"/>
      </w:rPr>
    </w:lvl>
    <w:lvl w:ilvl="1" w:tplc="F760BAC8">
      <w:start w:val="1"/>
      <w:numFmt w:val="bullet"/>
      <w:lvlText w:val="o"/>
      <w:lvlJc w:val="left"/>
      <w:pPr>
        <w:ind w:left="1440" w:hanging="360"/>
      </w:pPr>
      <w:rPr>
        <w:rFonts w:ascii="Courier New" w:hAnsi="Courier New" w:hint="default"/>
      </w:rPr>
    </w:lvl>
    <w:lvl w:ilvl="2" w:tplc="439401B0">
      <w:start w:val="1"/>
      <w:numFmt w:val="bullet"/>
      <w:lvlText w:val="·"/>
      <w:lvlJc w:val="left"/>
      <w:pPr>
        <w:ind w:left="2160" w:hanging="360"/>
      </w:pPr>
      <w:rPr>
        <w:rFonts w:ascii="Symbol" w:hAnsi="Symbol" w:hint="default"/>
      </w:rPr>
    </w:lvl>
    <w:lvl w:ilvl="3" w:tplc="2AE60942">
      <w:start w:val="1"/>
      <w:numFmt w:val="bullet"/>
      <w:lvlText w:val=""/>
      <w:lvlJc w:val="left"/>
      <w:pPr>
        <w:ind w:left="2880" w:hanging="360"/>
      </w:pPr>
      <w:rPr>
        <w:rFonts w:ascii="Symbol" w:hAnsi="Symbol" w:hint="default"/>
      </w:rPr>
    </w:lvl>
    <w:lvl w:ilvl="4" w:tplc="7F5426E6">
      <w:start w:val="1"/>
      <w:numFmt w:val="bullet"/>
      <w:lvlText w:val="o"/>
      <w:lvlJc w:val="left"/>
      <w:pPr>
        <w:ind w:left="3600" w:hanging="360"/>
      </w:pPr>
      <w:rPr>
        <w:rFonts w:ascii="Courier New" w:hAnsi="Courier New" w:hint="default"/>
      </w:rPr>
    </w:lvl>
    <w:lvl w:ilvl="5" w:tplc="B6F6709E">
      <w:start w:val="1"/>
      <w:numFmt w:val="bullet"/>
      <w:lvlText w:val=""/>
      <w:lvlJc w:val="left"/>
      <w:pPr>
        <w:ind w:left="4320" w:hanging="360"/>
      </w:pPr>
      <w:rPr>
        <w:rFonts w:ascii="Wingdings" w:hAnsi="Wingdings" w:hint="default"/>
      </w:rPr>
    </w:lvl>
    <w:lvl w:ilvl="6" w:tplc="F63618D0">
      <w:start w:val="1"/>
      <w:numFmt w:val="bullet"/>
      <w:lvlText w:val=""/>
      <w:lvlJc w:val="left"/>
      <w:pPr>
        <w:ind w:left="5040" w:hanging="360"/>
      </w:pPr>
      <w:rPr>
        <w:rFonts w:ascii="Symbol" w:hAnsi="Symbol" w:hint="default"/>
      </w:rPr>
    </w:lvl>
    <w:lvl w:ilvl="7" w:tplc="6CBCE6F4">
      <w:start w:val="1"/>
      <w:numFmt w:val="bullet"/>
      <w:lvlText w:val="o"/>
      <w:lvlJc w:val="left"/>
      <w:pPr>
        <w:ind w:left="5760" w:hanging="360"/>
      </w:pPr>
      <w:rPr>
        <w:rFonts w:ascii="Courier New" w:hAnsi="Courier New" w:hint="default"/>
      </w:rPr>
    </w:lvl>
    <w:lvl w:ilvl="8" w:tplc="9F5861EC">
      <w:start w:val="1"/>
      <w:numFmt w:val="bullet"/>
      <w:lvlText w:val=""/>
      <w:lvlJc w:val="left"/>
      <w:pPr>
        <w:ind w:left="6480" w:hanging="360"/>
      </w:pPr>
      <w:rPr>
        <w:rFonts w:ascii="Wingdings" w:hAnsi="Wingdings" w:hint="default"/>
      </w:rPr>
    </w:lvl>
  </w:abstractNum>
  <w:abstractNum w:abstractNumId="1" w15:restartNumberingAfterBreak="0">
    <w:nsid w:val="06C55A1F"/>
    <w:multiLevelType w:val="hybridMultilevel"/>
    <w:tmpl w:val="25384CEC"/>
    <w:lvl w:ilvl="0" w:tplc="7B723B5A">
      <w:start w:val="1"/>
      <w:numFmt w:val="bullet"/>
      <w:lvlText w:val=""/>
      <w:lvlJc w:val="left"/>
      <w:pPr>
        <w:ind w:left="720" w:hanging="360"/>
      </w:pPr>
      <w:rPr>
        <w:rFonts w:ascii="Symbol" w:hAnsi="Symbol" w:hint="default"/>
      </w:rPr>
    </w:lvl>
    <w:lvl w:ilvl="1" w:tplc="75EC5C94">
      <w:start w:val="1"/>
      <w:numFmt w:val="bullet"/>
      <w:lvlText w:val="o"/>
      <w:lvlJc w:val="left"/>
      <w:pPr>
        <w:ind w:left="1440" w:hanging="360"/>
      </w:pPr>
      <w:rPr>
        <w:rFonts w:ascii="Courier New" w:hAnsi="Courier New" w:hint="default"/>
      </w:rPr>
    </w:lvl>
    <w:lvl w:ilvl="2" w:tplc="37ECB1E6">
      <w:start w:val="1"/>
      <w:numFmt w:val="bullet"/>
      <w:lvlText w:val=""/>
      <w:lvlJc w:val="left"/>
      <w:pPr>
        <w:ind w:left="2160" w:hanging="360"/>
      </w:pPr>
      <w:rPr>
        <w:rFonts w:ascii="Wingdings" w:hAnsi="Wingdings" w:hint="default"/>
      </w:rPr>
    </w:lvl>
    <w:lvl w:ilvl="3" w:tplc="410A7A0E">
      <w:start w:val="1"/>
      <w:numFmt w:val="bullet"/>
      <w:lvlText w:val=""/>
      <w:lvlJc w:val="left"/>
      <w:pPr>
        <w:ind w:left="2880" w:hanging="360"/>
      </w:pPr>
      <w:rPr>
        <w:rFonts w:ascii="Symbol" w:hAnsi="Symbol" w:hint="default"/>
      </w:rPr>
    </w:lvl>
    <w:lvl w:ilvl="4" w:tplc="D018B4FC">
      <w:start w:val="1"/>
      <w:numFmt w:val="bullet"/>
      <w:lvlText w:val="o"/>
      <w:lvlJc w:val="left"/>
      <w:pPr>
        <w:ind w:left="3600" w:hanging="360"/>
      </w:pPr>
      <w:rPr>
        <w:rFonts w:ascii="Courier New" w:hAnsi="Courier New" w:hint="default"/>
      </w:rPr>
    </w:lvl>
    <w:lvl w:ilvl="5" w:tplc="A48059C4">
      <w:start w:val="1"/>
      <w:numFmt w:val="bullet"/>
      <w:lvlText w:val=""/>
      <w:lvlJc w:val="left"/>
      <w:pPr>
        <w:ind w:left="4320" w:hanging="360"/>
      </w:pPr>
      <w:rPr>
        <w:rFonts w:ascii="Wingdings" w:hAnsi="Wingdings" w:hint="default"/>
      </w:rPr>
    </w:lvl>
    <w:lvl w:ilvl="6" w:tplc="4A3C75E0">
      <w:start w:val="1"/>
      <w:numFmt w:val="bullet"/>
      <w:lvlText w:val=""/>
      <w:lvlJc w:val="left"/>
      <w:pPr>
        <w:ind w:left="5040" w:hanging="360"/>
      </w:pPr>
      <w:rPr>
        <w:rFonts w:ascii="Symbol" w:hAnsi="Symbol" w:hint="default"/>
      </w:rPr>
    </w:lvl>
    <w:lvl w:ilvl="7" w:tplc="75268FAE">
      <w:start w:val="1"/>
      <w:numFmt w:val="bullet"/>
      <w:lvlText w:val="o"/>
      <w:lvlJc w:val="left"/>
      <w:pPr>
        <w:ind w:left="5760" w:hanging="360"/>
      </w:pPr>
      <w:rPr>
        <w:rFonts w:ascii="Courier New" w:hAnsi="Courier New" w:hint="default"/>
      </w:rPr>
    </w:lvl>
    <w:lvl w:ilvl="8" w:tplc="7F627AF4">
      <w:start w:val="1"/>
      <w:numFmt w:val="bullet"/>
      <w:lvlText w:val=""/>
      <w:lvlJc w:val="left"/>
      <w:pPr>
        <w:ind w:left="6480" w:hanging="360"/>
      </w:pPr>
      <w:rPr>
        <w:rFonts w:ascii="Wingdings" w:hAnsi="Wingdings" w:hint="default"/>
      </w:rPr>
    </w:lvl>
  </w:abstractNum>
  <w:abstractNum w:abstractNumId="2" w15:restartNumberingAfterBreak="0">
    <w:nsid w:val="0D0C25D2"/>
    <w:multiLevelType w:val="multilevel"/>
    <w:tmpl w:val="5FB28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F529B"/>
    <w:multiLevelType w:val="multilevel"/>
    <w:tmpl w:val="7E26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25B58"/>
    <w:multiLevelType w:val="hybridMultilevel"/>
    <w:tmpl w:val="2D8CAA1E"/>
    <w:lvl w:ilvl="0" w:tplc="F272C670">
      <w:start w:val="1"/>
      <w:numFmt w:val="decimal"/>
      <w:lvlText w:val="%1."/>
      <w:lvlJc w:val="left"/>
      <w:pPr>
        <w:ind w:left="720" w:hanging="360"/>
      </w:pPr>
    </w:lvl>
    <w:lvl w:ilvl="1" w:tplc="284C7320">
      <w:start w:val="1"/>
      <w:numFmt w:val="decimal"/>
      <w:lvlText w:val="%2."/>
      <w:lvlJc w:val="left"/>
      <w:pPr>
        <w:ind w:left="1440" w:hanging="360"/>
      </w:pPr>
    </w:lvl>
    <w:lvl w:ilvl="2" w:tplc="3236B29C">
      <w:start w:val="1"/>
      <w:numFmt w:val="lowerRoman"/>
      <w:lvlText w:val="%3."/>
      <w:lvlJc w:val="right"/>
      <w:pPr>
        <w:ind w:left="2160" w:hanging="180"/>
      </w:pPr>
    </w:lvl>
    <w:lvl w:ilvl="3" w:tplc="98F0AE4E">
      <w:start w:val="1"/>
      <w:numFmt w:val="decimal"/>
      <w:lvlText w:val="%4."/>
      <w:lvlJc w:val="left"/>
      <w:pPr>
        <w:ind w:left="2880" w:hanging="360"/>
      </w:pPr>
    </w:lvl>
    <w:lvl w:ilvl="4" w:tplc="71D46176">
      <w:start w:val="1"/>
      <w:numFmt w:val="lowerLetter"/>
      <w:lvlText w:val="%5."/>
      <w:lvlJc w:val="left"/>
      <w:pPr>
        <w:ind w:left="3600" w:hanging="360"/>
      </w:pPr>
    </w:lvl>
    <w:lvl w:ilvl="5" w:tplc="7FE05554">
      <w:start w:val="1"/>
      <w:numFmt w:val="lowerRoman"/>
      <w:lvlText w:val="%6."/>
      <w:lvlJc w:val="right"/>
      <w:pPr>
        <w:ind w:left="4320" w:hanging="180"/>
      </w:pPr>
    </w:lvl>
    <w:lvl w:ilvl="6" w:tplc="0D2A45E8">
      <w:start w:val="1"/>
      <w:numFmt w:val="decimal"/>
      <w:lvlText w:val="%7."/>
      <w:lvlJc w:val="left"/>
      <w:pPr>
        <w:ind w:left="5040" w:hanging="360"/>
      </w:pPr>
    </w:lvl>
    <w:lvl w:ilvl="7" w:tplc="3F945D50">
      <w:start w:val="1"/>
      <w:numFmt w:val="lowerLetter"/>
      <w:lvlText w:val="%8."/>
      <w:lvlJc w:val="left"/>
      <w:pPr>
        <w:ind w:left="5760" w:hanging="360"/>
      </w:pPr>
    </w:lvl>
    <w:lvl w:ilvl="8" w:tplc="34680B06">
      <w:start w:val="1"/>
      <w:numFmt w:val="lowerRoman"/>
      <w:lvlText w:val="%9."/>
      <w:lvlJc w:val="right"/>
      <w:pPr>
        <w:ind w:left="6480" w:hanging="180"/>
      </w:pPr>
    </w:lvl>
  </w:abstractNum>
  <w:abstractNum w:abstractNumId="5" w15:restartNumberingAfterBreak="0">
    <w:nsid w:val="149D7415"/>
    <w:multiLevelType w:val="hybridMultilevel"/>
    <w:tmpl w:val="2DDCDC3C"/>
    <w:lvl w:ilvl="0" w:tplc="75A6D12A">
      <w:start w:val="1"/>
      <w:numFmt w:val="decimal"/>
      <w:lvlText w:val="%1."/>
      <w:lvlJc w:val="left"/>
      <w:pPr>
        <w:ind w:left="720" w:hanging="360"/>
      </w:pPr>
    </w:lvl>
    <w:lvl w:ilvl="1" w:tplc="B4849BAE">
      <w:start w:val="1"/>
      <w:numFmt w:val="decimal"/>
      <w:lvlText w:val="%2."/>
      <w:lvlJc w:val="left"/>
      <w:pPr>
        <w:ind w:left="1440" w:hanging="360"/>
      </w:pPr>
    </w:lvl>
    <w:lvl w:ilvl="2" w:tplc="0BA8A18C">
      <w:start w:val="1"/>
      <w:numFmt w:val="lowerRoman"/>
      <w:lvlText w:val="%3."/>
      <w:lvlJc w:val="right"/>
      <w:pPr>
        <w:ind w:left="2160" w:hanging="180"/>
      </w:pPr>
    </w:lvl>
    <w:lvl w:ilvl="3" w:tplc="F8185D0C">
      <w:start w:val="1"/>
      <w:numFmt w:val="decimal"/>
      <w:lvlText w:val="%4."/>
      <w:lvlJc w:val="left"/>
      <w:pPr>
        <w:ind w:left="2880" w:hanging="360"/>
      </w:pPr>
    </w:lvl>
    <w:lvl w:ilvl="4" w:tplc="2084C18A">
      <w:start w:val="1"/>
      <w:numFmt w:val="lowerLetter"/>
      <w:lvlText w:val="%5."/>
      <w:lvlJc w:val="left"/>
      <w:pPr>
        <w:ind w:left="3600" w:hanging="360"/>
      </w:pPr>
    </w:lvl>
    <w:lvl w:ilvl="5" w:tplc="801634FE">
      <w:start w:val="1"/>
      <w:numFmt w:val="lowerRoman"/>
      <w:lvlText w:val="%6."/>
      <w:lvlJc w:val="right"/>
      <w:pPr>
        <w:ind w:left="4320" w:hanging="180"/>
      </w:pPr>
    </w:lvl>
    <w:lvl w:ilvl="6" w:tplc="75B2BE96">
      <w:start w:val="1"/>
      <w:numFmt w:val="decimal"/>
      <w:lvlText w:val="%7."/>
      <w:lvlJc w:val="left"/>
      <w:pPr>
        <w:ind w:left="5040" w:hanging="360"/>
      </w:pPr>
    </w:lvl>
    <w:lvl w:ilvl="7" w:tplc="2996A55A">
      <w:start w:val="1"/>
      <w:numFmt w:val="lowerLetter"/>
      <w:lvlText w:val="%8."/>
      <w:lvlJc w:val="left"/>
      <w:pPr>
        <w:ind w:left="5760" w:hanging="360"/>
      </w:pPr>
    </w:lvl>
    <w:lvl w:ilvl="8" w:tplc="0A1405BC">
      <w:start w:val="1"/>
      <w:numFmt w:val="lowerRoman"/>
      <w:lvlText w:val="%9."/>
      <w:lvlJc w:val="right"/>
      <w:pPr>
        <w:ind w:left="6480" w:hanging="180"/>
      </w:pPr>
    </w:lvl>
  </w:abstractNum>
  <w:abstractNum w:abstractNumId="6" w15:restartNumberingAfterBreak="0">
    <w:nsid w:val="1F7801D9"/>
    <w:multiLevelType w:val="hybridMultilevel"/>
    <w:tmpl w:val="0FDCAE38"/>
    <w:lvl w:ilvl="0" w:tplc="0FD4AD14">
      <w:start w:val="1"/>
      <w:numFmt w:val="bullet"/>
      <w:lvlText w:val=""/>
      <w:lvlJc w:val="left"/>
      <w:pPr>
        <w:ind w:left="720" w:hanging="360"/>
      </w:pPr>
      <w:rPr>
        <w:rFonts w:ascii="Symbol" w:hAnsi="Symbol" w:hint="default"/>
      </w:rPr>
    </w:lvl>
    <w:lvl w:ilvl="1" w:tplc="4E94E000">
      <w:start w:val="1"/>
      <w:numFmt w:val="bullet"/>
      <w:lvlText w:val="o"/>
      <w:lvlJc w:val="left"/>
      <w:pPr>
        <w:ind w:left="1440" w:hanging="360"/>
      </w:pPr>
      <w:rPr>
        <w:rFonts w:ascii="Courier New" w:hAnsi="Courier New" w:hint="default"/>
      </w:rPr>
    </w:lvl>
    <w:lvl w:ilvl="2" w:tplc="E69C78AA">
      <w:start w:val="1"/>
      <w:numFmt w:val="bullet"/>
      <w:lvlText w:val=""/>
      <w:lvlJc w:val="left"/>
      <w:pPr>
        <w:ind w:left="2160" w:hanging="360"/>
      </w:pPr>
      <w:rPr>
        <w:rFonts w:ascii="Wingdings" w:hAnsi="Wingdings" w:hint="default"/>
      </w:rPr>
    </w:lvl>
    <w:lvl w:ilvl="3" w:tplc="AEFA33EA">
      <w:start w:val="1"/>
      <w:numFmt w:val="bullet"/>
      <w:lvlText w:val=""/>
      <w:lvlJc w:val="left"/>
      <w:pPr>
        <w:ind w:left="2880" w:hanging="360"/>
      </w:pPr>
      <w:rPr>
        <w:rFonts w:ascii="Symbol" w:hAnsi="Symbol" w:hint="default"/>
      </w:rPr>
    </w:lvl>
    <w:lvl w:ilvl="4" w:tplc="EB28EEFE">
      <w:start w:val="1"/>
      <w:numFmt w:val="bullet"/>
      <w:lvlText w:val="o"/>
      <w:lvlJc w:val="left"/>
      <w:pPr>
        <w:ind w:left="3600" w:hanging="360"/>
      </w:pPr>
      <w:rPr>
        <w:rFonts w:ascii="Courier New" w:hAnsi="Courier New" w:hint="default"/>
      </w:rPr>
    </w:lvl>
    <w:lvl w:ilvl="5" w:tplc="0D78076A">
      <w:start w:val="1"/>
      <w:numFmt w:val="bullet"/>
      <w:lvlText w:val=""/>
      <w:lvlJc w:val="left"/>
      <w:pPr>
        <w:ind w:left="4320" w:hanging="360"/>
      </w:pPr>
      <w:rPr>
        <w:rFonts w:ascii="Wingdings" w:hAnsi="Wingdings" w:hint="default"/>
      </w:rPr>
    </w:lvl>
    <w:lvl w:ilvl="6" w:tplc="D45ED70C">
      <w:start w:val="1"/>
      <w:numFmt w:val="bullet"/>
      <w:lvlText w:val=""/>
      <w:lvlJc w:val="left"/>
      <w:pPr>
        <w:ind w:left="5040" w:hanging="360"/>
      </w:pPr>
      <w:rPr>
        <w:rFonts w:ascii="Symbol" w:hAnsi="Symbol" w:hint="default"/>
      </w:rPr>
    </w:lvl>
    <w:lvl w:ilvl="7" w:tplc="7ECA82B4">
      <w:start w:val="1"/>
      <w:numFmt w:val="bullet"/>
      <w:lvlText w:val="o"/>
      <w:lvlJc w:val="left"/>
      <w:pPr>
        <w:ind w:left="5760" w:hanging="360"/>
      </w:pPr>
      <w:rPr>
        <w:rFonts w:ascii="Courier New" w:hAnsi="Courier New" w:hint="default"/>
      </w:rPr>
    </w:lvl>
    <w:lvl w:ilvl="8" w:tplc="BBA6846C">
      <w:start w:val="1"/>
      <w:numFmt w:val="bullet"/>
      <w:lvlText w:val=""/>
      <w:lvlJc w:val="left"/>
      <w:pPr>
        <w:ind w:left="6480" w:hanging="360"/>
      </w:pPr>
      <w:rPr>
        <w:rFonts w:ascii="Wingdings" w:hAnsi="Wingdings" w:hint="default"/>
      </w:rPr>
    </w:lvl>
  </w:abstractNum>
  <w:abstractNum w:abstractNumId="7" w15:restartNumberingAfterBreak="0">
    <w:nsid w:val="23AE09DE"/>
    <w:multiLevelType w:val="hybridMultilevel"/>
    <w:tmpl w:val="5032E38C"/>
    <w:lvl w:ilvl="0" w:tplc="0194F774">
      <w:start w:val="1"/>
      <w:numFmt w:val="decimal"/>
      <w:lvlText w:val="%1."/>
      <w:lvlJc w:val="left"/>
      <w:pPr>
        <w:ind w:left="720" w:hanging="360"/>
      </w:pPr>
    </w:lvl>
    <w:lvl w:ilvl="1" w:tplc="A904B370">
      <w:start w:val="1"/>
      <w:numFmt w:val="lowerLetter"/>
      <w:lvlText w:val="%2."/>
      <w:lvlJc w:val="left"/>
      <w:pPr>
        <w:ind w:left="1440" w:hanging="360"/>
      </w:pPr>
    </w:lvl>
    <w:lvl w:ilvl="2" w:tplc="63D8BA24">
      <w:start w:val="1"/>
      <w:numFmt w:val="lowerRoman"/>
      <w:lvlText w:val="%3."/>
      <w:lvlJc w:val="right"/>
      <w:pPr>
        <w:ind w:left="2160" w:hanging="180"/>
      </w:pPr>
    </w:lvl>
    <w:lvl w:ilvl="3" w:tplc="74B840FA">
      <w:start w:val="1"/>
      <w:numFmt w:val="decimal"/>
      <w:lvlText w:val="%4."/>
      <w:lvlJc w:val="left"/>
      <w:pPr>
        <w:ind w:left="2880" w:hanging="360"/>
      </w:pPr>
    </w:lvl>
    <w:lvl w:ilvl="4" w:tplc="45CAA41E">
      <w:start w:val="1"/>
      <w:numFmt w:val="lowerLetter"/>
      <w:lvlText w:val="%5."/>
      <w:lvlJc w:val="left"/>
      <w:pPr>
        <w:ind w:left="3600" w:hanging="360"/>
      </w:pPr>
    </w:lvl>
    <w:lvl w:ilvl="5" w:tplc="9670C858">
      <w:start w:val="1"/>
      <w:numFmt w:val="lowerRoman"/>
      <w:lvlText w:val="%6."/>
      <w:lvlJc w:val="right"/>
      <w:pPr>
        <w:ind w:left="4320" w:hanging="180"/>
      </w:pPr>
    </w:lvl>
    <w:lvl w:ilvl="6" w:tplc="9236CDD2">
      <w:start w:val="1"/>
      <w:numFmt w:val="decimal"/>
      <w:lvlText w:val="%7."/>
      <w:lvlJc w:val="left"/>
      <w:pPr>
        <w:ind w:left="5040" w:hanging="360"/>
      </w:pPr>
    </w:lvl>
    <w:lvl w:ilvl="7" w:tplc="7B7EF4E0">
      <w:start w:val="1"/>
      <w:numFmt w:val="lowerLetter"/>
      <w:lvlText w:val="%8."/>
      <w:lvlJc w:val="left"/>
      <w:pPr>
        <w:ind w:left="5760" w:hanging="360"/>
      </w:pPr>
    </w:lvl>
    <w:lvl w:ilvl="8" w:tplc="E73EEB98">
      <w:start w:val="1"/>
      <w:numFmt w:val="lowerRoman"/>
      <w:lvlText w:val="%9."/>
      <w:lvlJc w:val="right"/>
      <w:pPr>
        <w:ind w:left="6480" w:hanging="180"/>
      </w:pPr>
    </w:lvl>
  </w:abstractNum>
  <w:abstractNum w:abstractNumId="8" w15:restartNumberingAfterBreak="0">
    <w:nsid w:val="23F22AB6"/>
    <w:multiLevelType w:val="hybridMultilevel"/>
    <w:tmpl w:val="8326B730"/>
    <w:lvl w:ilvl="0" w:tplc="34F292DA">
      <w:start w:val="1"/>
      <w:numFmt w:val="decimal"/>
      <w:lvlText w:val="%1."/>
      <w:lvlJc w:val="left"/>
      <w:pPr>
        <w:ind w:left="720" w:hanging="360"/>
      </w:pPr>
    </w:lvl>
    <w:lvl w:ilvl="1" w:tplc="4B3ED67E">
      <w:start w:val="1"/>
      <w:numFmt w:val="decimal"/>
      <w:lvlText w:val="%2."/>
      <w:lvlJc w:val="left"/>
      <w:pPr>
        <w:ind w:left="1440" w:hanging="360"/>
      </w:pPr>
    </w:lvl>
    <w:lvl w:ilvl="2" w:tplc="4ADC35D6">
      <w:start w:val="1"/>
      <w:numFmt w:val="lowerRoman"/>
      <w:lvlText w:val="%3."/>
      <w:lvlJc w:val="right"/>
      <w:pPr>
        <w:ind w:left="2160" w:hanging="180"/>
      </w:pPr>
    </w:lvl>
    <w:lvl w:ilvl="3" w:tplc="C8D071BA">
      <w:start w:val="1"/>
      <w:numFmt w:val="decimal"/>
      <w:lvlText w:val="%4."/>
      <w:lvlJc w:val="left"/>
      <w:pPr>
        <w:ind w:left="2880" w:hanging="360"/>
      </w:pPr>
    </w:lvl>
    <w:lvl w:ilvl="4" w:tplc="44FCC738">
      <w:start w:val="1"/>
      <w:numFmt w:val="lowerLetter"/>
      <w:lvlText w:val="%5."/>
      <w:lvlJc w:val="left"/>
      <w:pPr>
        <w:ind w:left="3600" w:hanging="360"/>
      </w:pPr>
    </w:lvl>
    <w:lvl w:ilvl="5" w:tplc="25FA42A0">
      <w:start w:val="1"/>
      <w:numFmt w:val="lowerRoman"/>
      <w:lvlText w:val="%6."/>
      <w:lvlJc w:val="right"/>
      <w:pPr>
        <w:ind w:left="4320" w:hanging="180"/>
      </w:pPr>
    </w:lvl>
    <w:lvl w:ilvl="6" w:tplc="859407DC">
      <w:start w:val="1"/>
      <w:numFmt w:val="decimal"/>
      <w:lvlText w:val="%7."/>
      <w:lvlJc w:val="left"/>
      <w:pPr>
        <w:ind w:left="5040" w:hanging="360"/>
      </w:pPr>
    </w:lvl>
    <w:lvl w:ilvl="7" w:tplc="E3CCAACA">
      <w:start w:val="1"/>
      <w:numFmt w:val="lowerLetter"/>
      <w:lvlText w:val="%8."/>
      <w:lvlJc w:val="left"/>
      <w:pPr>
        <w:ind w:left="5760" w:hanging="360"/>
      </w:pPr>
    </w:lvl>
    <w:lvl w:ilvl="8" w:tplc="89B2DCF0">
      <w:start w:val="1"/>
      <w:numFmt w:val="lowerRoman"/>
      <w:lvlText w:val="%9."/>
      <w:lvlJc w:val="right"/>
      <w:pPr>
        <w:ind w:left="6480" w:hanging="180"/>
      </w:pPr>
    </w:lvl>
  </w:abstractNum>
  <w:abstractNum w:abstractNumId="9" w15:restartNumberingAfterBreak="0">
    <w:nsid w:val="252831B5"/>
    <w:multiLevelType w:val="hybridMultilevel"/>
    <w:tmpl w:val="5CF0C3CC"/>
    <w:lvl w:ilvl="0" w:tplc="1C402BF2">
      <w:start w:val="1"/>
      <w:numFmt w:val="bullet"/>
      <w:lvlText w:val=""/>
      <w:lvlJc w:val="left"/>
      <w:pPr>
        <w:ind w:left="720" w:hanging="360"/>
      </w:pPr>
      <w:rPr>
        <w:rFonts w:ascii="Symbol" w:hAnsi="Symbol" w:hint="default"/>
      </w:rPr>
    </w:lvl>
    <w:lvl w:ilvl="1" w:tplc="42CC0582">
      <w:start w:val="1"/>
      <w:numFmt w:val="bullet"/>
      <w:lvlText w:val="o"/>
      <w:lvlJc w:val="left"/>
      <w:pPr>
        <w:ind w:left="1440" w:hanging="360"/>
      </w:pPr>
      <w:rPr>
        <w:rFonts w:ascii="Courier New" w:hAnsi="Courier New" w:hint="default"/>
      </w:rPr>
    </w:lvl>
    <w:lvl w:ilvl="2" w:tplc="C39CB466">
      <w:start w:val="1"/>
      <w:numFmt w:val="bullet"/>
      <w:lvlText w:val=""/>
      <w:lvlJc w:val="left"/>
      <w:pPr>
        <w:ind w:left="2160" w:hanging="360"/>
      </w:pPr>
      <w:rPr>
        <w:rFonts w:ascii="Wingdings" w:hAnsi="Wingdings" w:hint="default"/>
      </w:rPr>
    </w:lvl>
    <w:lvl w:ilvl="3" w:tplc="1B54D0A8">
      <w:start w:val="1"/>
      <w:numFmt w:val="bullet"/>
      <w:lvlText w:val=""/>
      <w:lvlJc w:val="left"/>
      <w:pPr>
        <w:ind w:left="2880" w:hanging="360"/>
      </w:pPr>
      <w:rPr>
        <w:rFonts w:ascii="Symbol" w:hAnsi="Symbol" w:hint="default"/>
      </w:rPr>
    </w:lvl>
    <w:lvl w:ilvl="4" w:tplc="40DE1758">
      <w:start w:val="1"/>
      <w:numFmt w:val="bullet"/>
      <w:lvlText w:val="o"/>
      <w:lvlJc w:val="left"/>
      <w:pPr>
        <w:ind w:left="3600" w:hanging="360"/>
      </w:pPr>
      <w:rPr>
        <w:rFonts w:ascii="Courier New" w:hAnsi="Courier New" w:hint="default"/>
      </w:rPr>
    </w:lvl>
    <w:lvl w:ilvl="5" w:tplc="CAC47F56">
      <w:start w:val="1"/>
      <w:numFmt w:val="bullet"/>
      <w:lvlText w:val=""/>
      <w:lvlJc w:val="left"/>
      <w:pPr>
        <w:ind w:left="4320" w:hanging="360"/>
      </w:pPr>
      <w:rPr>
        <w:rFonts w:ascii="Wingdings" w:hAnsi="Wingdings" w:hint="default"/>
      </w:rPr>
    </w:lvl>
    <w:lvl w:ilvl="6" w:tplc="69CC481C">
      <w:start w:val="1"/>
      <w:numFmt w:val="bullet"/>
      <w:lvlText w:val=""/>
      <w:lvlJc w:val="left"/>
      <w:pPr>
        <w:ind w:left="5040" w:hanging="360"/>
      </w:pPr>
      <w:rPr>
        <w:rFonts w:ascii="Symbol" w:hAnsi="Symbol" w:hint="default"/>
      </w:rPr>
    </w:lvl>
    <w:lvl w:ilvl="7" w:tplc="B4E2D4EE">
      <w:start w:val="1"/>
      <w:numFmt w:val="bullet"/>
      <w:lvlText w:val="o"/>
      <w:lvlJc w:val="left"/>
      <w:pPr>
        <w:ind w:left="5760" w:hanging="360"/>
      </w:pPr>
      <w:rPr>
        <w:rFonts w:ascii="Courier New" w:hAnsi="Courier New" w:hint="default"/>
      </w:rPr>
    </w:lvl>
    <w:lvl w:ilvl="8" w:tplc="32429C6C">
      <w:start w:val="1"/>
      <w:numFmt w:val="bullet"/>
      <w:lvlText w:val=""/>
      <w:lvlJc w:val="left"/>
      <w:pPr>
        <w:ind w:left="6480" w:hanging="360"/>
      </w:pPr>
      <w:rPr>
        <w:rFonts w:ascii="Wingdings" w:hAnsi="Wingdings" w:hint="default"/>
      </w:rPr>
    </w:lvl>
  </w:abstractNum>
  <w:abstractNum w:abstractNumId="10" w15:restartNumberingAfterBreak="0">
    <w:nsid w:val="257E7F47"/>
    <w:multiLevelType w:val="multilevel"/>
    <w:tmpl w:val="4608F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5A0E7B"/>
    <w:multiLevelType w:val="hybridMultilevel"/>
    <w:tmpl w:val="5F162C0E"/>
    <w:lvl w:ilvl="0" w:tplc="689801C0">
      <w:start w:val="1"/>
      <w:numFmt w:val="bullet"/>
      <w:lvlText w:val=""/>
      <w:lvlJc w:val="left"/>
      <w:pPr>
        <w:ind w:left="720" w:hanging="360"/>
      </w:pPr>
      <w:rPr>
        <w:rFonts w:ascii="Symbol" w:hAnsi="Symbol" w:hint="default"/>
      </w:rPr>
    </w:lvl>
    <w:lvl w:ilvl="1" w:tplc="6110240C">
      <w:start w:val="1"/>
      <w:numFmt w:val="bullet"/>
      <w:lvlText w:val="o"/>
      <w:lvlJc w:val="left"/>
      <w:pPr>
        <w:ind w:left="1440" w:hanging="360"/>
      </w:pPr>
      <w:rPr>
        <w:rFonts w:ascii="Courier New" w:hAnsi="Courier New" w:hint="default"/>
      </w:rPr>
    </w:lvl>
    <w:lvl w:ilvl="2" w:tplc="22184586">
      <w:start w:val="1"/>
      <w:numFmt w:val="bullet"/>
      <w:lvlText w:val=""/>
      <w:lvlJc w:val="left"/>
      <w:pPr>
        <w:ind w:left="2160" w:hanging="360"/>
      </w:pPr>
      <w:rPr>
        <w:rFonts w:ascii="Wingdings" w:hAnsi="Wingdings" w:hint="default"/>
      </w:rPr>
    </w:lvl>
    <w:lvl w:ilvl="3" w:tplc="70B2BAE4">
      <w:start w:val="1"/>
      <w:numFmt w:val="bullet"/>
      <w:lvlText w:val=""/>
      <w:lvlJc w:val="left"/>
      <w:pPr>
        <w:ind w:left="2880" w:hanging="360"/>
      </w:pPr>
      <w:rPr>
        <w:rFonts w:ascii="Symbol" w:hAnsi="Symbol" w:hint="default"/>
      </w:rPr>
    </w:lvl>
    <w:lvl w:ilvl="4" w:tplc="2F0407E2">
      <w:start w:val="1"/>
      <w:numFmt w:val="bullet"/>
      <w:lvlText w:val="o"/>
      <w:lvlJc w:val="left"/>
      <w:pPr>
        <w:ind w:left="3600" w:hanging="360"/>
      </w:pPr>
      <w:rPr>
        <w:rFonts w:ascii="Courier New" w:hAnsi="Courier New" w:hint="default"/>
      </w:rPr>
    </w:lvl>
    <w:lvl w:ilvl="5" w:tplc="C6F2D46C">
      <w:start w:val="1"/>
      <w:numFmt w:val="bullet"/>
      <w:lvlText w:val=""/>
      <w:lvlJc w:val="left"/>
      <w:pPr>
        <w:ind w:left="4320" w:hanging="360"/>
      </w:pPr>
      <w:rPr>
        <w:rFonts w:ascii="Wingdings" w:hAnsi="Wingdings" w:hint="default"/>
      </w:rPr>
    </w:lvl>
    <w:lvl w:ilvl="6" w:tplc="C26641E8">
      <w:start w:val="1"/>
      <w:numFmt w:val="bullet"/>
      <w:lvlText w:val=""/>
      <w:lvlJc w:val="left"/>
      <w:pPr>
        <w:ind w:left="5040" w:hanging="360"/>
      </w:pPr>
      <w:rPr>
        <w:rFonts w:ascii="Symbol" w:hAnsi="Symbol" w:hint="default"/>
      </w:rPr>
    </w:lvl>
    <w:lvl w:ilvl="7" w:tplc="BE183686">
      <w:start w:val="1"/>
      <w:numFmt w:val="bullet"/>
      <w:lvlText w:val="o"/>
      <w:lvlJc w:val="left"/>
      <w:pPr>
        <w:ind w:left="5760" w:hanging="360"/>
      </w:pPr>
      <w:rPr>
        <w:rFonts w:ascii="Courier New" w:hAnsi="Courier New" w:hint="default"/>
      </w:rPr>
    </w:lvl>
    <w:lvl w:ilvl="8" w:tplc="210656AA">
      <w:start w:val="1"/>
      <w:numFmt w:val="bullet"/>
      <w:lvlText w:val=""/>
      <w:lvlJc w:val="left"/>
      <w:pPr>
        <w:ind w:left="6480" w:hanging="360"/>
      </w:pPr>
      <w:rPr>
        <w:rFonts w:ascii="Wingdings" w:hAnsi="Wingdings" w:hint="default"/>
      </w:rPr>
    </w:lvl>
  </w:abstractNum>
  <w:abstractNum w:abstractNumId="12" w15:restartNumberingAfterBreak="0">
    <w:nsid w:val="2F19144E"/>
    <w:multiLevelType w:val="hybridMultilevel"/>
    <w:tmpl w:val="2E283FD8"/>
    <w:lvl w:ilvl="0" w:tplc="9AF2CCC2">
      <w:start w:val="1"/>
      <w:numFmt w:val="decimal"/>
      <w:lvlText w:val="%1."/>
      <w:lvlJc w:val="left"/>
      <w:pPr>
        <w:ind w:left="720" w:hanging="360"/>
      </w:pPr>
    </w:lvl>
    <w:lvl w:ilvl="1" w:tplc="BB3ED272">
      <w:start w:val="1"/>
      <w:numFmt w:val="decimal"/>
      <w:lvlText w:val="%2."/>
      <w:lvlJc w:val="left"/>
      <w:pPr>
        <w:ind w:left="1440" w:hanging="360"/>
      </w:pPr>
    </w:lvl>
    <w:lvl w:ilvl="2" w:tplc="15EA33A6">
      <w:start w:val="1"/>
      <w:numFmt w:val="lowerRoman"/>
      <w:lvlText w:val="%3."/>
      <w:lvlJc w:val="right"/>
      <w:pPr>
        <w:ind w:left="2160" w:hanging="180"/>
      </w:pPr>
    </w:lvl>
    <w:lvl w:ilvl="3" w:tplc="D19CC9F2">
      <w:start w:val="1"/>
      <w:numFmt w:val="decimal"/>
      <w:lvlText w:val="%4."/>
      <w:lvlJc w:val="left"/>
      <w:pPr>
        <w:ind w:left="2880" w:hanging="360"/>
      </w:pPr>
    </w:lvl>
    <w:lvl w:ilvl="4" w:tplc="D9CE6144">
      <w:start w:val="1"/>
      <w:numFmt w:val="lowerLetter"/>
      <w:lvlText w:val="%5."/>
      <w:lvlJc w:val="left"/>
      <w:pPr>
        <w:ind w:left="3600" w:hanging="360"/>
      </w:pPr>
    </w:lvl>
    <w:lvl w:ilvl="5" w:tplc="FB046BCC">
      <w:start w:val="1"/>
      <w:numFmt w:val="lowerRoman"/>
      <w:lvlText w:val="%6."/>
      <w:lvlJc w:val="right"/>
      <w:pPr>
        <w:ind w:left="4320" w:hanging="180"/>
      </w:pPr>
    </w:lvl>
    <w:lvl w:ilvl="6" w:tplc="10480C46">
      <w:start w:val="1"/>
      <w:numFmt w:val="decimal"/>
      <w:lvlText w:val="%7."/>
      <w:lvlJc w:val="left"/>
      <w:pPr>
        <w:ind w:left="5040" w:hanging="360"/>
      </w:pPr>
    </w:lvl>
    <w:lvl w:ilvl="7" w:tplc="2A846914">
      <w:start w:val="1"/>
      <w:numFmt w:val="lowerLetter"/>
      <w:lvlText w:val="%8."/>
      <w:lvlJc w:val="left"/>
      <w:pPr>
        <w:ind w:left="5760" w:hanging="360"/>
      </w:pPr>
    </w:lvl>
    <w:lvl w:ilvl="8" w:tplc="9BBC165A">
      <w:start w:val="1"/>
      <w:numFmt w:val="lowerRoman"/>
      <w:lvlText w:val="%9."/>
      <w:lvlJc w:val="right"/>
      <w:pPr>
        <w:ind w:left="6480" w:hanging="180"/>
      </w:pPr>
    </w:lvl>
  </w:abstractNum>
  <w:abstractNum w:abstractNumId="13" w15:restartNumberingAfterBreak="0">
    <w:nsid w:val="304B75E7"/>
    <w:multiLevelType w:val="hybridMultilevel"/>
    <w:tmpl w:val="0602DABE"/>
    <w:lvl w:ilvl="0" w:tplc="5CACAB3A">
      <w:start w:val="1"/>
      <w:numFmt w:val="bullet"/>
      <w:lvlText w:val=""/>
      <w:lvlJc w:val="left"/>
      <w:pPr>
        <w:ind w:left="720" w:hanging="360"/>
      </w:pPr>
      <w:rPr>
        <w:rFonts w:ascii="Symbol" w:hAnsi="Symbol" w:hint="default"/>
      </w:rPr>
    </w:lvl>
    <w:lvl w:ilvl="1" w:tplc="4E347D88">
      <w:start w:val="1"/>
      <w:numFmt w:val="bullet"/>
      <w:lvlText w:val="o"/>
      <w:lvlJc w:val="left"/>
      <w:pPr>
        <w:ind w:left="1440" w:hanging="360"/>
      </w:pPr>
      <w:rPr>
        <w:rFonts w:ascii="Courier New" w:hAnsi="Courier New" w:hint="default"/>
      </w:rPr>
    </w:lvl>
    <w:lvl w:ilvl="2" w:tplc="48EE3A54">
      <w:start w:val="1"/>
      <w:numFmt w:val="bullet"/>
      <w:lvlText w:val="·"/>
      <w:lvlJc w:val="left"/>
      <w:pPr>
        <w:ind w:left="2160" w:hanging="360"/>
      </w:pPr>
      <w:rPr>
        <w:rFonts w:ascii="Symbol" w:hAnsi="Symbol" w:hint="default"/>
      </w:rPr>
    </w:lvl>
    <w:lvl w:ilvl="3" w:tplc="3634DC8A">
      <w:start w:val="1"/>
      <w:numFmt w:val="bullet"/>
      <w:lvlText w:val=""/>
      <w:lvlJc w:val="left"/>
      <w:pPr>
        <w:ind w:left="2880" w:hanging="360"/>
      </w:pPr>
      <w:rPr>
        <w:rFonts w:ascii="Symbol" w:hAnsi="Symbol" w:hint="default"/>
      </w:rPr>
    </w:lvl>
    <w:lvl w:ilvl="4" w:tplc="40FC9494">
      <w:start w:val="1"/>
      <w:numFmt w:val="bullet"/>
      <w:lvlText w:val="o"/>
      <w:lvlJc w:val="left"/>
      <w:pPr>
        <w:ind w:left="3600" w:hanging="360"/>
      </w:pPr>
      <w:rPr>
        <w:rFonts w:ascii="Courier New" w:hAnsi="Courier New" w:hint="default"/>
      </w:rPr>
    </w:lvl>
    <w:lvl w:ilvl="5" w:tplc="7E70029E">
      <w:start w:val="1"/>
      <w:numFmt w:val="bullet"/>
      <w:lvlText w:val=""/>
      <w:lvlJc w:val="left"/>
      <w:pPr>
        <w:ind w:left="4320" w:hanging="360"/>
      </w:pPr>
      <w:rPr>
        <w:rFonts w:ascii="Wingdings" w:hAnsi="Wingdings" w:hint="default"/>
      </w:rPr>
    </w:lvl>
    <w:lvl w:ilvl="6" w:tplc="A4A0F80C">
      <w:start w:val="1"/>
      <w:numFmt w:val="bullet"/>
      <w:lvlText w:val=""/>
      <w:lvlJc w:val="left"/>
      <w:pPr>
        <w:ind w:left="5040" w:hanging="360"/>
      </w:pPr>
      <w:rPr>
        <w:rFonts w:ascii="Symbol" w:hAnsi="Symbol" w:hint="default"/>
      </w:rPr>
    </w:lvl>
    <w:lvl w:ilvl="7" w:tplc="9DFAE97C">
      <w:start w:val="1"/>
      <w:numFmt w:val="bullet"/>
      <w:lvlText w:val="o"/>
      <w:lvlJc w:val="left"/>
      <w:pPr>
        <w:ind w:left="5760" w:hanging="360"/>
      </w:pPr>
      <w:rPr>
        <w:rFonts w:ascii="Courier New" w:hAnsi="Courier New" w:hint="default"/>
      </w:rPr>
    </w:lvl>
    <w:lvl w:ilvl="8" w:tplc="C08A295C">
      <w:start w:val="1"/>
      <w:numFmt w:val="bullet"/>
      <w:lvlText w:val=""/>
      <w:lvlJc w:val="left"/>
      <w:pPr>
        <w:ind w:left="6480" w:hanging="360"/>
      </w:pPr>
      <w:rPr>
        <w:rFonts w:ascii="Wingdings" w:hAnsi="Wingdings" w:hint="default"/>
      </w:rPr>
    </w:lvl>
  </w:abstractNum>
  <w:abstractNum w:abstractNumId="14" w15:restartNumberingAfterBreak="0">
    <w:nsid w:val="436715C9"/>
    <w:multiLevelType w:val="hybridMultilevel"/>
    <w:tmpl w:val="DE4472D4"/>
    <w:lvl w:ilvl="0" w:tplc="9396848A">
      <w:start w:val="1"/>
      <w:numFmt w:val="bullet"/>
      <w:lvlText w:val=""/>
      <w:lvlJc w:val="left"/>
      <w:pPr>
        <w:ind w:left="720" w:hanging="360"/>
      </w:pPr>
      <w:rPr>
        <w:rFonts w:ascii="Symbol" w:hAnsi="Symbol" w:hint="default"/>
      </w:rPr>
    </w:lvl>
    <w:lvl w:ilvl="1" w:tplc="46D86212">
      <w:start w:val="1"/>
      <w:numFmt w:val="bullet"/>
      <w:lvlText w:val="o"/>
      <w:lvlJc w:val="left"/>
      <w:pPr>
        <w:ind w:left="1440" w:hanging="360"/>
      </w:pPr>
      <w:rPr>
        <w:rFonts w:ascii="Courier New" w:hAnsi="Courier New" w:hint="default"/>
      </w:rPr>
    </w:lvl>
    <w:lvl w:ilvl="2" w:tplc="D4F0835A">
      <w:start w:val="1"/>
      <w:numFmt w:val="bullet"/>
      <w:lvlText w:val=""/>
      <w:lvlJc w:val="left"/>
      <w:pPr>
        <w:ind w:left="2160" w:hanging="360"/>
      </w:pPr>
      <w:rPr>
        <w:rFonts w:ascii="Wingdings" w:hAnsi="Wingdings" w:hint="default"/>
      </w:rPr>
    </w:lvl>
    <w:lvl w:ilvl="3" w:tplc="A0A45756">
      <w:start w:val="1"/>
      <w:numFmt w:val="bullet"/>
      <w:lvlText w:val=""/>
      <w:lvlJc w:val="left"/>
      <w:pPr>
        <w:ind w:left="2880" w:hanging="360"/>
      </w:pPr>
      <w:rPr>
        <w:rFonts w:ascii="Symbol" w:hAnsi="Symbol" w:hint="default"/>
      </w:rPr>
    </w:lvl>
    <w:lvl w:ilvl="4" w:tplc="EC809F82">
      <w:start w:val="1"/>
      <w:numFmt w:val="bullet"/>
      <w:lvlText w:val="o"/>
      <w:lvlJc w:val="left"/>
      <w:pPr>
        <w:ind w:left="3600" w:hanging="360"/>
      </w:pPr>
      <w:rPr>
        <w:rFonts w:ascii="Courier New" w:hAnsi="Courier New" w:hint="default"/>
      </w:rPr>
    </w:lvl>
    <w:lvl w:ilvl="5" w:tplc="B1FA5C66">
      <w:start w:val="1"/>
      <w:numFmt w:val="bullet"/>
      <w:lvlText w:val=""/>
      <w:lvlJc w:val="left"/>
      <w:pPr>
        <w:ind w:left="4320" w:hanging="360"/>
      </w:pPr>
      <w:rPr>
        <w:rFonts w:ascii="Wingdings" w:hAnsi="Wingdings" w:hint="default"/>
      </w:rPr>
    </w:lvl>
    <w:lvl w:ilvl="6" w:tplc="16C4E69A">
      <w:start w:val="1"/>
      <w:numFmt w:val="bullet"/>
      <w:lvlText w:val=""/>
      <w:lvlJc w:val="left"/>
      <w:pPr>
        <w:ind w:left="5040" w:hanging="360"/>
      </w:pPr>
      <w:rPr>
        <w:rFonts w:ascii="Symbol" w:hAnsi="Symbol" w:hint="default"/>
      </w:rPr>
    </w:lvl>
    <w:lvl w:ilvl="7" w:tplc="237820A0">
      <w:start w:val="1"/>
      <w:numFmt w:val="bullet"/>
      <w:lvlText w:val="o"/>
      <w:lvlJc w:val="left"/>
      <w:pPr>
        <w:ind w:left="5760" w:hanging="360"/>
      </w:pPr>
      <w:rPr>
        <w:rFonts w:ascii="Courier New" w:hAnsi="Courier New" w:hint="default"/>
      </w:rPr>
    </w:lvl>
    <w:lvl w:ilvl="8" w:tplc="2452AC7C">
      <w:start w:val="1"/>
      <w:numFmt w:val="bullet"/>
      <w:lvlText w:val=""/>
      <w:lvlJc w:val="left"/>
      <w:pPr>
        <w:ind w:left="6480" w:hanging="360"/>
      </w:pPr>
      <w:rPr>
        <w:rFonts w:ascii="Wingdings" w:hAnsi="Wingdings" w:hint="default"/>
      </w:rPr>
    </w:lvl>
  </w:abstractNum>
  <w:abstractNum w:abstractNumId="15" w15:restartNumberingAfterBreak="0">
    <w:nsid w:val="495741EF"/>
    <w:multiLevelType w:val="hybridMultilevel"/>
    <w:tmpl w:val="5EE4EBEE"/>
    <w:lvl w:ilvl="0" w:tplc="8B5AA422">
      <w:start w:val="1"/>
      <w:numFmt w:val="bullet"/>
      <w:lvlText w:val=""/>
      <w:lvlJc w:val="left"/>
      <w:pPr>
        <w:ind w:left="720" w:hanging="360"/>
      </w:pPr>
      <w:rPr>
        <w:rFonts w:ascii="Symbol" w:hAnsi="Symbol" w:hint="default"/>
      </w:rPr>
    </w:lvl>
    <w:lvl w:ilvl="1" w:tplc="31DE8BA2">
      <w:start w:val="1"/>
      <w:numFmt w:val="bullet"/>
      <w:lvlText w:val="o"/>
      <w:lvlJc w:val="left"/>
      <w:pPr>
        <w:ind w:left="1440" w:hanging="360"/>
      </w:pPr>
      <w:rPr>
        <w:rFonts w:ascii="Courier New" w:hAnsi="Courier New" w:hint="default"/>
      </w:rPr>
    </w:lvl>
    <w:lvl w:ilvl="2" w:tplc="463E1664">
      <w:start w:val="1"/>
      <w:numFmt w:val="bullet"/>
      <w:lvlText w:val=""/>
      <w:lvlJc w:val="left"/>
      <w:pPr>
        <w:ind w:left="2160" w:hanging="360"/>
      </w:pPr>
      <w:rPr>
        <w:rFonts w:ascii="Wingdings" w:hAnsi="Wingdings" w:hint="default"/>
      </w:rPr>
    </w:lvl>
    <w:lvl w:ilvl="3" w:tplc="5EC05BBE">
      <w:start w:val="1"/>
      <w:numFmt w:val="bullet"/>
      <w:lvlText w:val=""/>
      <w:lvlJc w:val="left"/>
      <w:pPr>
        <w:ind w:left="2880" w:hanging="360"/>
      </w:pPr>
      <w:rPr>
        <w:rFonts w:ascii="Symbol" w:hAnsi="Symbol" w:hint="default"/>
      </w:rPr>
    </w:lvl>
    <w:lvl w:ilvl="4" w:tplc="0B8EA2B6">
      <w:start w:val="1"/>
      <w:numFmt w:val="bullet"/>
      <w:lvlText w:val="o"/>
      <w:lvlJc w:val="left"/>
      <w:pPr>
        <w:ind w:left="3600" w:hanging="360"/>
      </w:pPr>
      <w:rPr>
        <w:rFonts w:ascii="Courier New" w:hAnsi="Courier New" w:hint="default"/>
      </w:rPr>
    </w:lvl>
    <w:lvl w:ilvl="5" w:tplc="B966FDFE">
      <w:start w:val="1"/>
      <w:numFmt w:val="bullet"/>
      <w:lvlText w:val=""/>
      <w:lvlJc w:val="left"/>
      <w:pPr>
        <w:ind w:left="4320" w:hanging="360"/>
      </w:pPr>
      <w:rPr>
        <w:rFonts w:ascii="Wingdings" w:hAnsi="Wingdings" w:hint="default"/>
      </w:rPr>
    </w:lvl>
    <w:lvl w:ilvl="6" w:tplc="812C029E">
      <w:start w:val="1"/>
      <w:numFmt w:val="bullet"/>
      <w:lvlText w:val=""/>
      <w:lvlJc w:val="left"/>
      <w:pPr>
        <w:ind w:left="5040" w:hanging="360"/>
      </w:pPr>
      <w:rPr>
        <w:rFonts w:ascii="Symbol" w:hAnsi="Symbol" w:hint="default"/>
      </w:rPr>
    </w:lvl>
    <w:lvl w:ilvl="7" w:tplc="DE88B820">
      <w:start w:val="1"/>
      <w:numFmt w:val="bullet"/>
      <w:lvlText w:val="o"/>
      <w:lvlJc w:val="left"/>
      <w:pPr>
        <w:ind w:left="5760" w:hanging="360"/>
      </w:pPr>
      <w:rPr>
        <w:rFonts w:ascii="Courier New" w:hAnsi="Courier New" w:hint="default"/>
      </w:rPr>
    </w:lvl>
    <w:lvl w:ilvl="8" w:tplc="16AC4A6C">
      <w:start w:val="1"/>
      <w:numFmt w:val="bullet"/>
      <w:lvlText w:val=""/>
      <w:lvlJc w:val="left"/>
      <w:pPr>
        <w:ind w:left="6480" w:hanging="360"/>
      </w:pPr>
      <w:rPr>
        <w:rFonts w:ascii="Wingdings" w:hAnsi="Wingdings" w:hint="default"/>
      </w:rPr>
    </w:lvl>
  </w:abstractNum>
  <w:abstractNum w:abstractNumId="16" w15:restartNumberingAfterBreak="0">
    <w:nsid w:val="4AF55F38"/>
    <w:multiLevelType w:val="hybridMultilevel"/>
    <w:tmpl w:val="6EB0BAA0"/>
    <w:lvl w:ilvl="0" w:tplc="3156035E">
      <w:start w:val="1"/>
      <w:numFmt w:val="bullet"/>
      <w:lvlText w:val=""/>
      <w:lvlJc w:val="left"/>
      <w:pPr>
        <w:ind w:left="720" w:hanging="360"/>
      </w:pPr>
      <w:rPr>
        <w:rFonts w:ascii="Symbol" w:hAnsi="Symbol" w:hint="default"/>
      </w:rPr>
    </w:lvl>
    <w:lvl w:ilvl="1" w:tplc="7E726254">
      <w:start w:val="1"/>
      <w:numFmt w:val="decimal"/>
      <w:lvlText w:val="%2."/>
      <w:lvlJc w:val="left"/>
      <w:pPr>
        <w:ind w:left="1440" w:hanging="360"/>
      </w:pPr>
      <w:rPr>
        <w:rFonts w:hint="default"/>
      </w:rPr>
    </w:lvl>
    <w:lvl w:ilvl="2" w:tplc="A8380E56">
      <w:start w:val="1"/>
      <w:numFmt w:val="bullet"/>
      <w:lvlText w:val="·"/>
      <w:lvlJc w:val="left"/>
      <w:pPr>
        <w:ind w:left="2160" w:hanging="360"/>
      </w:pPr>
      <w:rPr>
        <w:rFonts w:ascii="Symbol" w:hAnsi="Symbol" w:hint="default"/>
      </w:rPr>
    </w:lvl>
    <w:lvl w:ilvl="3" w:tplc="5F863042">
      <w:start w:val="1"/>
      <w:numFmt w:val="bullet"/>
      <w:lvlText w:val=""/>
      <w:lvlJc w:val="left"/>
      <w:pPr>
        <w:ind w:left="2880" w:hanging="360"/>
      </w:pPr>
      <w:rPr>
        <w:rFonts w:ascii="Symbol" w:hAnsi="Symbol" w:hint="default"/>
      </w:rPr>
    </w:lvl>
    <w:lvl w:ilvl="4" w:tplc="B4FEF548">
      <w:start w:val="1"/>
      <w:numFmt w:val="bullet"/>
      <w:lvlText w:val="o"/>
      <w:lvlJc w:val="left"/>
      <w:pPr>
        <w:ind w:left="3600" w:hanging="360"/>
      </w:pPr>
      <w:rPr>
        <w:rFonts w:ascii="Courier New" w:hAnsi="Courier New" w:hint="default"/>
      </w:rPr>
    </w:lvl>
    <w:lvl w:ilvl="5" w:tplc="5A48004A">
      <w:start w:val="1"/>
      <w:numFmt w:val="bullet"/>
      <w:lvlText w:val=""/>
      <w:lvlJc w:val="left"/>
      <w:pPr>
        <w:ind w:left="4320" w:hanging="360"/>
      </w:pPr>
      <w:rPr>
        <w:rFonts w:ascii="Wingdings" w:hAnsi="Wingdings" w:hint="default"/>
      </w:rPr>
    </w:lvl>
    <w:lvl w:ilvl="6" w:tplc="4E347164">
      <w:start w:val="1"/>
      <w:numFmt w:val="bullet"/>
      <w:lvlText w:val=""/>
      <w:lvlJc w:val="left"/>
      <w:pPr>
        <w:ind w:left="5040" w:hanging="360"/>
      </w:pPr>
      <w:rPr>
        <w:rFonts w:ascii="Symbol" w:hAnsi="Symbol" w:hint="default"/>
      </w:rPr>
    </w:lvl>
    <w:lvl w:ilvl="7" w:tplc="A9F6BC50">
      <w:start w:val="1"/>
      <w:numFmt w:val="bullet"/>
      <w:lvlText w:val="o"/>
      <w:lvlJc w:val="left"/>
      <w:pPr>
        <w:ind w:left="5760" w:hanging="360"/>
      </w:pPr>
      <w:rPr>
        <w:rFonts w:ascii="Courier New" w:hAnsi="Courier New" w:hint="default"/>
      </w:rPr>
    </w:lvl>
    <w:lvl w:ilvl="8" w:tplc="BBBA6146">
      <w:start w:val="1"/>
      <w:numFmt w:val="bullet"/>
      <w:lvlText w:val=""/>
      <w:lvlJc w:val="left"/>
      <w:pPr>
        <w:ind w:left="6480" w:hanging="360"/>
      </w:pPr>
      <w:rPr>
        <w:rFonts w:ascii="Wingdings" w:hAnsi="Wingdings" w:hint="default"/>
      </w:rPr>
    </w:lvl>
  </w:abstractNum>
  <w:abstractNum w:abstractNumId="17" w15:restartNumberingAfterBreak="0">
    <w:nsid w:val="4CA76732"/>
    <w:multiLevelType w:val="hybridMultilevel"/>
    <w:tmpl w:val="7FB82A2A"/>
    <w:lvl w:ilvl="0" w:tplc="18F4873A">
      <w:start w:val="1"/>
      <w:numFmt w:val="bullet"/>
      <w:lvlText w:val=""/>
      <w:lvlJc w:val="left"/>
      <w:pPr>
        <w:ind w:left="720" w:hanging="360"/>
      </w:pPr>
      <w:rPr>
        <w:rFonts w:ascii="Symbol" w:hAnsi="Symbol" w:hint="default"/>
      </w:rPr>
    </w:lvl>
    <w:lvl w:ilvl="1" w:tplc="554E1076">
      <w:start w:val="1"/>
      <w:numFmt w:val="bullet"/>
      <w:lvlText w:val="o"/>
      <w:lvlJc w:val="left"/>
      <w:pPr>
        <w:ind w:left="1440" w:hanging="360"/>
      </w:pPr>
      <w:rPr>
        <w:rFonts w:ascii="Courier New" w:hAnsi="Courier New" w:hint="default"/>
      </w:rPr>
    </w:lvl>
    <w:lvl w:ilvl="2" w:tplc="D6C28ADE">
      <w:start w:val="1"/>
      <w:numFmt w:val="bullet"/>
      <w:lvlText w:val=""/>
      <w:lvlJc w:val="left"/>
      <w:pPr>
        <w:ind w:left="2160" w:hanging="360"/>
      </w:pPr>
      <w:rPr>
        <w:rFonts w:ascii="Wingdings" w:hAnsi="Wingdings" w:hint="default"/>
      </w:rPr>
    </w:lvl>
    <w:lvl w:ilvl="3" w:tplc="EFC4B27A">
      <w:start w:val="1"/>
      <w:numFmt w:val="bullet"/>
      <w:lvlText w:val=""/>
      <w:lvlJc w:val="left"/>
      <w:pPr>
        <w:ind w:left="2880" w:hanging="360"/>
      </w:pPr>
      <w:rPr>
        <w:rFonts w:ascii="Symbol" w:hAnsi="Symbol" w:hint="default"/>
      </w:rPr>
    </w:lvl>
    <w:lvl w:ilvl="4" w:tplc="9CE0C1A8">
      <w:start w:val="1"/>
      <w:numFmt w:val="bullet"/>
      <w:lvlText w:val="o"/>
      <w:lvlJc w:val="left"/>
      <w:pPr>
        <w:ind w:left="3600" w:hanging="360"/>
      </w:pPr>
      <w:rPr>
        <w:rFonts w:ascii="Courier New" w:hAnsi="Courier New" w:hint="default"/>
      </w:rPr>
    </w:lvl>
    <w:lvl w:ilvl="5" w:tplc="0016C154">
      <w:start w:val="1"/>
      <w:numFmt w:val="bullet"/>
      <w:lvlText w:val=""/>
      <w:lvlJc w:val="left"/>
      <w:pPr>
        <w:ind w:left="4320" w:hanging="360"/>
      </w:pPr>
      <w:rPr>
        <w:rFonts w:ascii="Wingdings" w:hAnsi="Wingdings" w:hint="default"/>
      </w:rPr>
    </w:lvl>
    <w:lvl w:ilvl="6" w:tplc="3D2AC938">
      <w:start w:val="1"/>
      <w:numFmt w:val="bullet"/>
      <w:lvlText w:val=""/>
      <w:lvlJc w:val="left"/>
      <w:pPr>
        <w:ind w:left="5040" w:hanging="360"/>
      </w:pPr>
      <w:rPr>
        <w:rFonts w:ascii="Symbol" w:hAnsi="Symbol" w:hint="default"/>
      </w:rPr>
    </w:lvl>
    <w:lvl w:ilvl="7" w:tplc="F9CE1200">
      <w:start w:val="1"/>
      <w:numFmt w:val="bullet"/>
      <w:lvlText w:val="o"/>
      <w:lvlJc w:val="left"/>
      <w:pPr>
        <w:ind w:left="5760" w:hanging="360"/>
      </w:pPr>
      <w:rPr>
        <w:rFonts w:ascii="Courier New" w:hAnsi="Courier New" w:hint="default"/>
      </w:rPr>
    </w:lvl>
    <w:lvl w:ilvl="8" w:tplc="F50C58D6">
      <w:start w:val="1"/>
      <w:numFmt w:val="bullet"/>
      <w:lvlText w:val=""/>
      <w:lvlJc w:val="left"/>
      <w:pPr>
        <w:ind w:left="6480" w:hanging="360"/>
      </w:pPr>
      <w:rPr>
        <w:rFonts w:ascii="Wingdings" w:hAnsi="Wingdings" w:hint="default"/>
      </w:rPr>
    </w:lvl>
  </w:abstractNum>
  <w:abstractNum w:abstractNumId="18" w15:restartNumberingAfterBreak="0">
    <w:nsid w:val="57B6299D"/>
    <w:multiLevelType w:val="hybridMultilevel"/>
    <w:tmpl w:val="FFFFFFFF"/>
    <w:lvl w:ilvl="0" w:tplc="508EBEC8">
      <w:start w:val="1"/>
      <w:numFmt w:val="bullet"/>
      <w:lvlText w:val=""/>
      <w:lvlJc w:val="left"/>
      <w:pPr>
        <w:ind w:left="720" w:hanging="360"/>
      </w:pPr>
      <w:rPr>
        <w:rFonts w:ascii="Symbol" w:hAnsi="Symbol" w:hint="default"/>
      </w:rPr>
    </w:lvl>
    <w:lvl w:ilvl="1" w:tplc="893C4A0E">
      <w:start w:val="1"/>
      <w:numFmt w:val="bullet"/>
      <w:lvlText w:val="o"/>
      <w:lvlJc w:val="left"/>
      <w:pPr>
        <w:ind w:left="1440" w:hanging="360"/>
      </w:pPr>
      <w:rPr>
        <w:rFonts w:ascii="Courier New" w:hAnsi="Courier New" w:hint="default"/>
      </w:rPr>
    </w:lvl>
    <w:lvl w:ilvl="2" w:tplc="68CA8E1A">
      <w:start w:val="1"/>
      <w:numFmt w:val="bullet"/>
      <w:lvlText w:val=""/>
      <w:lvlJc w:val="left"/>
      <w:pPr>
        <w:ind w:left="2160" w:hanging="360"/>
      </w:pPr>
      <w:rPr>
        <w:rFonts w:ascii="Wingdings" w:hAnsi="Wingdings" w:hint="default"/>
      </w:rPr>
    </w:lvl>
    <w:lvl w:ilvl="3" w:tplc="F6A22D9C">
      <w:start w:val="1"/>
      <w:numFmt w:val="bullet"/>
      <w:lvlText w:val=""/>
      <w:lvlJc w:val="left"/>
      <w:pPr>
        <w:ind w:left="2880" w:hanging="360"/>
      </w:pPr>
      <w:rPr>
        <w:rFonts w:ascii="Symbol" w:hAnsi="Symbol" w:hint="default"/>
      </w:rPr>
    </w:lvl>
    <w:lvl w:ilvl="4" w:tplc="0E9A9114">
      <w:start w:val="1"/>
      <w:numFmt w:val="bullet"/>
      <w:lvlText w:val="o"/>
      <w:lvlJc w:val="left"/>
      <w:pPr>
        <w:ind w:left="3600" w:hanging="360"/>
      </w:pPr>
      <w:rPr>
        <w:rFonts w:ascii="Courier New" w:hAnsi="Courier New" w:hint="default"/>
      </w:rPr>
    </w:lvl>
    <w:lvl w:ilvl="5" w:tplc="2DBA90E2">
      <w:start w:val="1"/>
      <w:numFmt w:val="bullet"/>
      <w:lvlText w:val=""/>
      <w:lvlJc w:val="left"/>
      <w:pPr>
        <w:ind w:left="4320" w:hanging="360"/>
      </w:pPr>
      <w:rPr>
        <w:rFonts w:ascii="Wingdings" w:hAnsi="Wingdings" w:hint="default"/>
      </w:rPr>
    </w:lvl>
    <w:lvl w:ilvl="6" w:tplc="A8A8E324">
      <w:start w:val="1"/>
      <w:numFmt w:val="bullet"/>
      <w:lvlText w:val=""/>
      <w:lvlJc w:val="left"/>
      <w:pPr>
        <w:ind w:left="5040" w:hanging="360"/>
      </w:pPr>
      <w:rPr>
        <w:rFonts w:ascii="Symbol" w:hAnsi="Symbol" w:hint="default"/>
      </w:rPr>
    </w:lvl>
    <w:lvl w:ilvl="7" w:tplc="84A675B4">
      <w:start w:val="1"/>
      <w:numFmt w:val="bullet"/>
      <w:lvlText w:val="o"/>
      <w:lvlJc w:val="left"/>
      <w:pPr>
        <w:ind w:left="5760" w:hanging="360"/>
      </w:pPr>
      <w:rPr>
        <w:rFonts w:ascii="Courier New" w:hAnsi="Courier New" w:hint="default"/>
      </w:rPr>
    </w:lvl>
    <w:lvl w:ilvl="8" w:tplc="1D20A588">
      <w:start w:val="1"/>
      <w:numFmt w:val="bullet"/>
      <w:lvlText w:val=""/>
      <w:lvlJc w:val="left"/>
      <w:pPr>
        <w:ind w:left="6480" w:hanging="360"/>
      </w:pPr>
      <w:rPr>
        <w:rFonts w:ascii="Wingdings" w:hAnsi="Wingdings" w:hint="default"/>
      </w:rPr>
    </w:lvl>
  </w:abstractNum>
  <w:abstractNum w:abstractNumId="19" w15:restartNumberingAfterBreak="0">
    <w:nsid w:val="5F0F11D0"/>
    <w:multiLevelType w:val="hybridMultilevel"/>
    <w:tmpl w:val="2430B22C"/>
    <w:lvl w:ilvl="0" w:tplc="C9F695F4">
      <w:start w:val="1"/>
      <w:numFmt w:val="decimal"/>
      <w:lvlText w:val="%1."/>
      <w:lvlJc w:val="left"/>
      <w:pPr>
        <w:ind w:left="720" w:hanging="360"/>
      </w:pPr>
    </w:lvl>
    <w:lvl w:ilvl="1" w:tplc="200E34F0">
      <w:start w:val="1"/>
      <w:numFmt w:val="lowerLetter"/>
      <w:lvlText w:val="%2."/>
      <w:lvlJc w:val="left"/>
      <w:pPr>
        <w:ind w:left="1440" w:hanging="360"/>
      </w:pPr>
    </w:lvl>
    <w:lvl w:ilvl="2" w:tplc="6CEC2566">
      <w:start w:val="1"/>
      <w:numFmt w:val="lowerRoman"/>
      <w:lvlText w:val="%3."/>
      <w:lvlJc w:val="right"/>
      <w:pPr>
        <w:ind w:left="2160" w:hanging="180"/>
      </w:pPr>
    </w:lvl>
    <w:lvl w:ilvl="3" w:tplc="0C14D52E">
      <w:start w:val="1"/>
      <w:numFmt w:val="decimal"/>
      <w:lvlText w:val="%4."/>
      <w:lvlJc w:val="left"/>
      <w:pPr>
        <w:ind w:left="2880" w:hanging="360"/>
      </w:pPr>
    </w:lvl>
    <w:lvl w:ilvl="4" w:tplc="C8EA3AFC">
      <w:start w:val="1"/>
      <w:numFmt w:val="lowerLetter"/>
      <w:lvlText w:val="%5."/>
      <w:lvlJc w:val="left"/>
      <w:pPr>
        <w:ind w:left="3600" w:hanging="360"/>
      </w:pPr>
    </w:lvl>
    <w:lvl w:ilvl="5" w:tplc="2CE23676">
      <w:start w:val="1"/>
      <w:numFmt w:val="lowerRoman"/>
      <w:lvlText w:val="%6."/>
      <w:lvlJc w:val="right"/>
      <w:pPr>
        <w:ind w:left="4320" w:hanging="180"/>
      </w:pPr>
    </w:lvl>
    <w:lvl w:ilvl="6" w:tplc="A8CC0E90">
      <w:start w:val="1"/>
      <w:numFmt w:val="decimal"/>
      <w:lvlText w:val="%7."/>
      <w:lvlJc w:val="left"/>
      <w:pPr>
        <w:ind w:left="5040" w:hanging="360"/>
      </w:pPr>
    </w:lvl>
    <w:lvl w:ilvl="7" w:tplc="1F00C898">
      <w:start w:val="1"/>
      <w:numFmt w:val="lowerLetter"/>
      <w:lvlText w:val="%8."/>
      <w:lvlJc w:val="left"/>
      <w:pPr>
        <w:ind w:left="5760" w:hanging="360"/>
      </w:pPr>
    </w:lvl>
    <w:lvl w:ilvl="8" w:tplc="187A717E">
      <w:start w:val="1"/>
      <w:numFmt w:val="lowerRoman"/>
      <w:lvlText w:val="%9."/>
      <w:lvlJc w:val="right"/>
      <w:pPr>
        <w:ind w:left="6480" w:hanging="180"/>
      </w:pPr>
    </w:lvl>
  </w:abstractNum>
  <w:abstractNum w:abstractNumId="20" w15:restartNumberingAfterBreak="0">
    <w:nsid w:val="693C7DDB"/>
    <w:multiLevelType w:val="hybridMultilevel"/>
    <w:tmpl w:val="404AD7CA"/>
    <w:lvl w:ilvl="0" w:tplc="F396735A">
      <w:start w:val="1"/>
      <w:numFmt w:val="decimal"/>
      <w:lvlText w:val="%1."/>
      <w:lvlJc w:val="left"/>
      <w:pPr>
        <w:ind w:left="720" w:hanging="360"/>
      </w:pPr>
    </w:lvl>
    <w:lvl w:ilvl="1" w:tplc="DB1658A6">
      <w:start w:val="1"/>
      <w:numFmt w:val="decimal"/>
      <w:lvlText w:val="%2."/>
      <w:lvlJc w:val="left"/>
      <w:pPr>
        <w:ind w:left="1440" w:hanging="360"/>
      </w:pPr>
    </w:lvl>
    <w:lvl w:ilvl="2" w:tplc="42D69B6E">
      <w:start w:val="1"/>
      <w:numFmt w:val="lowerRoman"/>
      <w:lvlText w:val="%3."/>
      <w:lvlJc w:val="right"/>
      <w:pPr>
        <w:ind w:left="2160" w:hanging="180"/>
      </w:pPr>
    </w:lvl>
    <w:lvl w:ilvl="3" w:tplc="6FC2D5D4">
      <w:start w:val="1"/>
      <w:numFmt w:val="decimal"/>
      <w:lvlText w:val="%4."/>
      <w:lvlJc w:val="left"/>
      <w:pPr>
        <w:ind w:left="2880" w:hanging="360"/>
      </w:pPr>
    </w:lvl>
    <w:lvl w:ilvl="4" w:tplc="C96A914C">
      <w:start w:val="1"/>
      <w:numFmt w:val="lowerLetter"/>
      <w:lvlText w:val="%5."/>
      <w:lvlJc w:val="left"/>
      <w:pPr>
        <w:ind w:left="3600" w:hanging="360"/>
      </w:pPr>
    </w:lvl>
    <w:lvl w:ilvl="5" w:tplc="86DC0C70">
      <w:start w:val="1"/>
      <w:numFmt w:val="lowerRoman"/>
      <w:lvlText w:val="%6."/>
      <w:lvlJc w:val="right"/>
      <w:pPr>
        <w:ind w:left="4320" w:hanging="180"/>
      </w:pPr>
    </w:lvl>
    <w:lvl w:ilvl="6" w:tplc="A796D992">
      <w:start w:val="1"/>
      <w:numFmt w:val="decimal"/>
      <w:lvlText w:val="%7."/>
      <w:lvlJc w:val="left"/>
      <w:pPr>
        <w:ind w:left="5040" w:hanging="360"/>
      </w:pPr>
    </w:lvl>
    <w:lvl w:ilvl="7" w:tplc="686A11EC">
      <w:start w:val="1"/>
      <w:numFmt w:val="lowerLetter"/>
      <w:lvlText w:val="%8."/>
      <w:lvlJc w:val="left"/>
      <w:pPr>
        <w:ind w:left="5760" w:hanging="360"/>
      </w:pPr>
    </w:lvl>
    <w:lvl w:ilvl="8" w:tplc="D1D46E38">
      <w:start w:val="1"/>
      <w:numFmt w:val="lowerRoman"/>
      <w:lvlText w:val="%9."/>
      <w:lvlJc w:val="right"/>
      <w:pPr>
        <w:ind w:left="6480" w:hanging="180"/>
      </w:pPr>
    </w:lvl>
  </w:abstractNum>
  <w:abstractNum w:abstractNumId="21" w15:restartNumberingAfterBreak="0">
    <w:nsid w:val="6CC5008A"/>
    <w:multiLevelType w:val="hybridMultilevel"/>
    <w:tmpl w:val="CA1885B6"/>
    <w:lvl w:ilvl="0" w:tplc="01465924">
      <w:start w:val="1"/>
      <w:numFmt w:val="decimal"/>
      <w:lvlText w:val="%1."/>
      <w:lvlJc w:val="left"/>
      <w:pPr>
        <w:ind w:left="720" w:hanging="360"/>
      </w:pPr>
    </w:lvl>
    <w:lvl w:ilvl="1" w:tplc="2D5EF88C">
      <w:start w:val="1"/>
      <w:numFmt w:val="decimal"/>
      <w:lvlText w:val="%2."/>
      <w:lvlJc w:val="left"/>
      <w:pPr>
        <w:ind w:left="1440" w:hanging="360"/>
      </w:pPr>
    </w:lvl>
    <w:lvl w:ilvl="2" w:tplc="C8947E5C">
      <w:start w:val="1"/>
      <w:numFmt w:val="lowerRoman"/>
      <w:lvlText w:val="%3."/>
      <w:lvlJc w:val="right"/>
      <w:pPr>
        <w:ind w:left="2160" w:hanging="180"/>
      </w:pPr>
    </w:lvl>
    <w:lvl w:ilvl="3" w:tplc="F2E4A1AE">
      <w:start w:val="1"/>
      <w:numFmt w:val="decimal"/>
      <w:lvlText w:val="%4."/>
      <w:lvlJc w:val="left"/>
      <w:pPr>
        <w:ind w:left="2880" w:hanging="360"/>
      </w:pPr>
    </w:lvl>
    <w:lvl w:ilvl="4" w:tplc="34225442">
      <w:start w:val="1"/>
      <w:numFmt w:val="lowerLetter"/>
      <w:lvlText w:val="%5."/>
      <w:lvlJc w:val="left"/>
      <w:pPr>
        <w:ind w:left="3600" w:hanging="360"/>
      </w:pPr>
    </w:lvl>
    <w:lvl w:ilvl="5" w:tplc="DA629DEA">
      <w:start w:val="1"/>
      <w:numFmt w:val="lowerRoman"/>
      <w:lvlText w:val="%6."/>
      <w:lvlJc w:val="right"/>
      <w:pPr>
        <w:ind w:left="4320" w:hanging="180"/>
      </w:pPr>
    </w:lvl>
    <w:lvl w:ilvl="6" w:tplc="80E2F572">
      <w:start w:val="1"/>
      <w:numFmt w:val="decimal"/>
      <w:lvlText w:val="%7."/>
      <w:lvlJc w:val="left"/>
      <w:pPr>
        <w:ind w:left="5040" w:hanging="360"/>
      </w:pPr>
    </w:lvl>
    <w:lvl w:ilvl="7" w:tplc="C262DC2E">
      <w:start w:val="1"/>
      <w:numFmt w:val="lowerLetter"/>
      <w:lvlText w:val="%8."/>
      <w:lvlJc w:val="left"/>
      <w:pPr>
        <w:ind w:left="5760" w:hanging="360"/>
      </w:pPr>
    </w:lvl>
    <w:lvl w:ilvl="8" w:tplc="515A3EB0">
      <w:start w:val="1"/>
      <w:numFmt w:val="lowerRoman"/>
      <w:lvlText w:val="%9."/>
      <w:lvlJc w:val="right"/>
      <w:pPr>
        <w:ind w:left="6480" w:hanging="180"/>
      </w:pPr>
    </w:lvl>
  </w:abstractNum>
  <w:abstractNum w:abstractNumId="22" w15:restartNumberingAfterBreak="0">
    <w:nsid w:val="6D231838"/>
    <w:multiLevelType w:val="hybridMultilevel"/>
    <w:tmpl w:val="B6404488"/>
    <w:lvl w:ilvl="0" w:tplc="6C4E5D02">
      <w:start w:val="1"/>
      <w:numFmt w:val="decimal"/>
      <w:lvlText w:val="%1."/>
      <w:lvlJc w:val="left"/>
      <w:pPr>
        <w:ind w:left="720" w:hanging="360"/>
      </w:pPr>
    </w:lvl>
    <w:lvl w:ilvl="1" w:tplc="8A7E9CEE">
      <w:start w:val="1"/>
      <w:numFmt w:val="decimal"/>
      <w:lvlText w:val="%2."/>
      <w:lvlJc w:val="left"/>
      <w:pPr>
        <w:ind w:left="1440" w:hanging="360"/>
      </w:pPr>
    </w:lvl>
    <w:lvl w:ilvl="2" w:tplc="E6C8218A">
      <w:start w:val="1"/>
      <w:numFmt w:val="lowerRoman"/>
      <w:lvlText w:val="%3."/>
      <w:lvlJc w:val="right"/>
      <w:pPr>
        <w:ind w:left="2160" w:hanging="180"/>
      </w:pPr>
    </w:lvl>
    <w:lvl w:ilvl="3" w:tplc="F8625432">
      <w:start w:val="1"/>
      <w:numFmt w:val="decimal"/>
      <w:lvlText w:val="%4."/>
      <w:lvlJc w:val="left"/>
      <w:pPr>
        <w:ind w:left="2880" w:hanging="360"/>
      </w:pPr>
    </w:lvl>
    <w:lvl w:ilvl="4" w:tplc="88468A56">
      <w:start w:val="1"/>
      <w:numFmt w:val="lowerLetter"/>
      <w:lvlText w:val="%5."/>
      <w:lvlJc w:val="left"/>
      <w:pPr>
        <w:ind w:left="3600" w:hanging="360"/>
      </w:pPr>
    </w:lvl>
    <w:lvl w:ilvl="5" w:tplc="97900EA6">
      <w:start w:val="1"/>
      <w:numFmt w:val="lowerRoman"/>
      <w:lvlText w:val="%6."/>
      <w:lvlJc w:val="right"/>
      <w:pPr>
        <w:ind w:left="4320" w:hanging="180"/>
      </w:pPr>
    </w:lvl>
    <w:lvl w:ilvl="6" w:tplc="4702AC60">
      <w:start w:val="1"/>
      <w:numFmt w:val="decimal"/>
      <w:lvlText w:val="%7."/>
      <w:lvlJc w:val="left"/>
      <w:pPr>
        <w:ind w:left="5040" w:hanging="360"/>
      </w:pPr>
    </w:lvl>
    <w:lvl w:ilvl="7" w:tplc="5F886C3C">
      <w:start w:val="1"/>
      <w:numFmt w:val="lowerLetter"/>
      <w:lvlText w:val="%8."/>
      <w:lvlJc w:val="left"/>
      <w:pPr>
        <w:ind w:left="5760" w:hanging="360"/>
      </w:pPr>
    </w:lvl>
    <w:lvl w:ilvl="8" w:tplc="B12ED1D8">
      <w:start w:val="1"/>
      <w:numFmt w:val="lowerRoman"/>
      <w:lvlText w:val="%9."/>
      <w:lvlJc w:val="right"/>
      <w:pPr>
        <w:ind w:left="6480" w:hanging="180"/>
      </w:pPr>
    </w:lvl>
  </w:abstractNum>
  <w:abstractNum w:abstractNumId="23" w15:restartNumberingAfterBreak="0">
    <w:nsid w:val="75883B64"/>
    <w:multiLevelType w:val="hybridMultilevel"/>
    <w:tmpl w:val="76C02C2C"/>
    <w:lvl w:ilvl="0" w:tplc="D8164F44">
      <w:start w:val="1"/>
      <w:numFmt w:val="decimal"/>
      <w:lvlText w:val="%1."/>
      <w:lvlJc w:val="left"/>
      <w:pPr>
        <w:ind w:left="720" w:hanging="360"/>
      </w:pPr>
    </w:lvl>
    <w:lvl w:ilvl="1" w:tplc="3D58ACCA">
      <w:start w:val="1"/>
      <w:numFmt w:val="decimal"/>
      <w:lvlText w:val="%2."/>
      <w:lvlJc w:val="left"/>
      <w:pPr>
        <w:ind w:left="1440" w:hanging="360"/>
      </w:pPr>
    </w:lvl>
    <w:lvl w:ilvl="2" w:tplc="3BE2AA8E">
      <w:start w:val="1"/>
      <w:numFmt w:val="lowerRoman"/>
      <w:lvlText w:val="%3."/>
      <w:lvlJc w:val="right"/>
      <w:pPr>
        <w:ind w:left="2160" w:hanging="180"/>
      </w:pPr>
    </w:lvl>
    <w:lvl w:ilvl="3" w:tplc="83DACDE8">
      <w:start w:val="1"/>
      <w:numFmt w:val="decimal"/>
      <w:lvlText w:val="%4."/>
      <w:lvlJc w:val="left"/>
      <w:pPr>
        <w:ind w:left="2880" w:hanging="360"/>
      </w:pPr>
    </w:lvl>
    <w:lvl w:ilvl="4" w:tplc="DD14EA08">
      <w:start w:val="1"/>
      <w:numFmt w:val="lowerLetter"/>
      <w:lvlText w:val="%5."/>
      <w:lvlJc w:val="left"/>
      <w:pPr>
        <w:ind w:left="3600" w:hanging="360"/>
      </w:pPr>
    </w:lvl>
    <w:lvl w:ilvl="5" w:tplc="B3E62092">
      <w:start w:val="1"/>
      <w:numFmt w:val="lowerRoman"/>
      <w:lvlText w:val="%6."/>
      <w:lvlJc w:val="right"/>
      <w:pPr>
        <w:ind w:left="4320" w:hanging="180"/>
      </w:pPr>
    </w:lvl>
    <w:lvl w:ilvl="6" w:tplc="C2968546">
      <w:start w:val="1"/>
      <w:numFmt w:val="decimal"/>
      <w:lvlText w:val="%7."/>
      <w:lvlJc w:val="left"/>
      <w:pPr>
        <w:ind w:left="5040" w:hanging="360"/>
      </w:pPr>
    </w:lvl>
    <w:lvl w:ilvl="7" w:tplc="33B29D7C">
      <w:start w:val="1"/>
      <w:numFmt w:val="lowerLetter"/>
      <w:lvlText w:val="%8."/>
      <w:lvlJc w:val="left"/>
      <w:pPr>
        <w:ind w:left="5760" w:hanging="360"/>
      </w:pPr>
    </w:lvl>
    <w:lvl w:ilvl="8" w:tplc="2026A002">
      <w:start w:val="1"/>
      <w:numFmt w:val="lowerRoman"/>
      <w:lvlText w:val="%9."/>
      <w:lvlJc w:val="right"/>
      <w:pPr>
        <w:ind w:left="6480" w:hanging="180"/>
      </w:pPr>
    </w:lvl>
  </w:abstractNum>
  <w:abstractNum w:abstractNumId="24" w15:restartNumberingAfterBreak="0">
    <w:nsid w:val="7BEC5681"/>
    <w:multiLevelType w:val="hybridMultilevel"/>
    <w:tmpl w:val="9552FA52"/>
    <w:lvl w:ilvl="0" w:tplc="B1E63C9C">
      <w:start w:val="1"/>
      <w:numFmt w:val="decimal"/>
      <w:lvlText w:val="%1."/>
      <w:lvlJc w:val="left"/>
      <w:pPr>
        <w:ind w:left="720" w:hanging="360"/>
      </w:pPr>
    </w:lvl>
    <w:lvl w:ilvl="1" w:tplc="7F6484BA">
      <w:start w:val="1"/>
      <w:numFmt w:val="decimal"/>
      <w:lvlText w:val="%2."/>
      <w:lvlJc w:val="left"/>
      <w:pPr>
        <w:ind w:left="1440" w:hanging="360"/>
      </w:pPr>
    </w:lvl>
    <w:lvl w:ilvl="2" w:tplc="717659B6">
      <w:start w:val="1"/>
      <w:numFmt w:val="lowerRoman"/>
      <w:lvlText w:val="%3."/>
      <w:lvlJc w:val="right"/>
      <w:pPr>
        <w:ind w:left="2160" w:hanging="180"/>
      </w:pPr>
    </w:lvl>
    <w:lvl w:ilvl="3" w:tplc="356E358E">
      <w:start w:val="1"/>
      <w:numFmt w:val="decimal"/>
      <w:lvlText w:val="%4."/>
      <w:lvlJc w:val="left"/>
      <w:pPr>
        <w:ind w:left="2880" w:hanging="360"/>
      </w:pPr>
    </w:lvl>
    <w:lvl w:ilvl="4" w:tplc="DD606668">
      <w:start w:val="1"/>
      <w:numFmt w:val="lowerLetter"/>
      <w:lvlText w:val="%5."/>
      <w:lvlJc w:val="left"/>
      <w:pPr>
        <w:ind w:left="3600" w:hanging="360"/>
      </w:pPr>
    </w:lvl>
    <w:lvl w:ilvl="5" w:tplc="3D8C8232">
      <w:start w:val="1"/>
      <w:numFmt w:val="lowerRoman"/>
      <w:lvlText w:val="%6."/>
      <w:lvlJc w:val="right"/>
      <w:pPr>
        <w:ind w:left="4320" w:hanging="180"/>
      </w:pPr>
    </w:lvl>
    <w:lvl w:ilvl="6" w:tplc="4936EAF6">
      <w:start w:val="1"/>
      <w:numFmt w:val="decimal"/>
      <w:lvlText w:val="%7."/>
      <w:lvlJc w:val="left"/>
      <w:pPr>
        <w:ind w:left="5040" w:hanging="360"/>
      </w:pPr>
    </w:lvl>
    <w:lvl w:ilvl="7" w:tplc="89002B14">
      <w:start w:val="1"/>
      <w:numFmt w:val="lowerLetter"/>
      <w:lvlText w:val="%8."/>
      <w:lvlJc w:val="left"/>
      <w:pPr>
        <w:ind w:left="5760" w:hanging="360"/>
      </w:pPr>
    </w:lvl>
    <w:lvl w:ilvl="8" w:tplc="223E02CE">
      <w:start w:val="1"/>
      <w:numFmt w:val="lowerRoman"/>
      <w:lvlText w:val="%9."/>
      <w:lvlJc w:val="right"/>
      <w:pPr>
        <w:ind w:left="6480" w:hanging="180"/>
      </w:pPr>
    </w:lvl>
  </w:abstractNum>
  <w:abstractNum w:abstractNumId="25" w15:restartNumberingAfterBreak="0">
    <w:nsid w:val="7EE73E8B"/>
    <w:multiLevelType w:val="hybridMultilevel"/>
    <w:tmpl w:val="3B2C6284"/>
    <w:lvl w:ilvl="0" w:tplc="689801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71EC5"/>
    <w:multiLevelType w:val="hybridMultilevel"/>
    <w:tmpl w:val="34E6D40C"/>
    <w:lvl w:ilvl="0" w:tplc="527E1CE4">
      <w:start w:val="1"/>
      <w:numFmt w:val="decimal"/>
      <w:lvlText w:val="%1."/>
      <w:lvlJc w:val="left"/>
      <w:pPr>
        <w:ind w:left="720" w:hanging="360"/>
      </w:pPr>
    </w:lvl>
    <w:lvl w:ilvl="1" w:tplc="AB86AD5C">
      <w:start w:val="1"/>
      <w:numFmt w:val="decimal"/>
      <w:lvlText w:val="%2."/>
      <w:lvlJc w:val="left"/>
      <w:pPr>
        <w:ind w:left="1440" w:hanging="360"/>
      </w:pPr>
    </w:lvl>
    <w:lvl w:ilvl="2" w:tplc="3FB42A10">
      <w:start w:val="1"/>
      <w:numFmt w:val="lowerRoman"/>
      <w:lvlText w:val="%3."/>
      <w:lvlJc w:val="right"/>
      <w:pPr>
        <w:ind w:left="2160" w:hanging="180"/>
      </w:pPr>
    </w:lvl>
    <w:lvl w:ilvl="3" w:tplc="2014F5B4">
      <w:start w:val="1"/>
      <w:numFmt w:val="decimal"/>
      <w:lvlText w:val="%4."/>
      <w:lvlJc w:val="left"/>
      <w:pPr>
        <w:ind w:left="2880" w:hanging="360"/>
      </w:pPr>
    </w:lvl>
    <w:lvl w:ilvl="4" w:tplc="8B189EC2">
      <w:start w:val="1"/>
      <w:numFmt w:val="lowerLetter"/>
      <w:lvlText w:val="%5."/>
      <w:lvlJc w:val="left"/>
      <w:pPr>
        <w:ind w:left="3600" w:hanging="360"/>
      </w:pPr>
    </w:lvl>
    <w:lvl w:ilvl="5" w:tplc="F582352E">
      <w:start w:val="1"/>
      <w:numFmt w:val="lowerRoman"/>
      <w:lvlText w:val="%6."/>
      <w:lvlJc w:val="right"/>
      <w:pPr>
        <w:ind w:left="4320" w:hanging="180"/>
      </w:pPr>
    </w:lvl>
    <w:lvl w:ilvl="6" w:tplc="A734F686">
      <w:start w:val="1"/>
      <w:numFmt w:val="decimal"/>
      <w:lvlText w:val="%7."/>
      <w:lvlJc w:val="left"/>
      <w:pPr>
        <w:ind w:left="5040" w:hanging="360"/>
      </w:pPr>
    </w:lvl>
    <w:lvl w:ilvl="7" w:tplc="0EECB8C6">
      <w:start w:val="1"/>
      <w:numFmt w:val="lowerLetter"/>
      <w:lvlText w:val="%8."/>
      <w:lvlJc w:val="left"/>
      <w:pPr>
        <w:ind w:left="5760" w:hanging="360"/>
      </w:pPr>
    </w:lvl>
    <w:lvl w:ilvl="8" w:tplc="35E019A6">
      <w:start w:val="1"/>
      <w:numFmt w:val="lowerRoman"/>
      <w:lvlText w:val="%9."/>
      <w:lvlJc w:val="right"/>
      <w:pPr>
        <w:ind w:left="6480" w:hanging="180"/>
      </w:pPr>
    </w:lvl>
  </w:abstractNum>
  <w:num w:numId="1" w16cid:durableId="1943805681">
    <w:abstractNumId w:val="1"/>
  </w:num>
  <w:num w:numId="2" w16cid:durableId="1061251933">
    <w:abstractNumId w:val="6"/>
  </w:num>
  <w:num w:numId="3" w16cid:durableId="1801609965">
    <w:abstractNumId w:val="19"/>
  </w:num>
  <w:num w:numId="4" w16cid:durableId="560946743">
    <w:abstractNumId w:val="9"/>
  </w:num>
  <w:num w:numId="5" w16cid:durableId="710112209">
    <w:abstractNumId w:val="11"/>
  </w:num>
  <w:num w:numId="6" w16cid:durableId="768306575">
    <w:abstractNumId w:val="7"/>
  </w:num>
  <w:num w:numId="7" w16cid:durableId="214196825">
    <w:abstractNumId w:val="22"/>
  </w:num>
  <w:num w:numId="8" w16cid:durableId="1469085602">
    <w:abstractNumId w:val="0"/>
  </w:num>
  <w:num w:numId="9" w16cid:durableId="227496514">
    <w:abstractNumId w:val="4"/>
  </w:num>
  <w:num w:numId="10" w16cid:durableId="1187670687">
    <w:abstractNumId w:val="12"/>
  </w:num>
  <w:num w:numId="11" w16cid:durableId="613169760">
    <w:abstractNumId w:val="20"/>
  </w:num>
  <w:num w:numId="12" w16cid:durableId="18315123">
    <w:abstractNumId w:val="23"/>
  </w:num>
  <w:num w:numId="13" w16cid:durableId="103161713">
    <w:abstractNumId w:val="21"/>
  </w:num>
  <w:num w:numId="14" w16cid:durableId="890843633">
    <w:abstractNumId w:val="8"/>
  </w:num>
  <w:num w:numId="15" w16cid:durableId="1874997258">
    <w:abstractNumId w:val="15"/>
  </w:num>
  <w:num w:numId="16" w16cid:durableId="1534030609">
    <w:abstractNumId w:val="14"/>
  </w:num>
  <w:num w:numId="17" w16cid:durableId="1295984612">
    <w:abstractNumId w:val="17"/>
  </w:num>
  <w:num w:numId="18" w16cid:durableId="818349321">
    <w:abstractNumId w:val="16"/>
  </w:num>
  <w:num w:numId="19" w16cid:durableId="306906038">
    <w:abstractNumId w:val="5"/>
  </w:num>
  <w:num w:numId="20" w16cid:durableId="648173881">
    <w:abstractNumId w:val="13"/>
  </w:num>
  <w:num w:numId="21" w16cid:durableId="465779150">
    <w:abstractNumId w:val="24"/>
  </w:num>
  <w:num w:numId="22" w16cid:durableId="888955788">
    <w:abstractNumId w:val="26"/>
  </w:num>
  <w:num w:numId="23" w16cid:durableId="1751660012">
    <w:abstractNumId w:val="18"/>
  </w:num>
  <w:num w:numId="24" w16cid:durableId="1952007773">
    <w:abstractNumId w:val="25"/>
  </w:num>
  <w:num w:numId="25" w16cid:durableId="1677224986">
    <w:abstractNumId w:val="3"/>
  </w:num>
  <w:num w:numId="26" w16cid:durableId="1111975455">
    <w:abstractNumId w:val="2"/>
  </w:num>
  <w:num w:numId="27" w16cid:durableId="20274408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7F71C"/>
    <w:rsid w:val="00003101"/>
    <w:rsid w:val="000164BF"/>
    <w:rsid w:val="000514CB"/>
    <w:rsid w:val="00053DDB"/>
    <w:rsid w:val="000C5848"/>
    <w:rsid w:val="000E7CD7"/>
    <w:rsid w:val="00132208"/>
    <w:rsid w:val="00165CA5"/>
    <w:rsid w:val="00166B92"/>
    <w:rsid w:val="00191875"/>
    <w:rsid w:val="001B1229"/>
    <w:rsid w:val="001C523D"/>
    <w:rsid w:val="00214DDE"/>
    <w:rsid w:val="00237792"/>
    <w:rsid w:val="002526FC"/>
    <w:rsid w:val="00286712"/>
    <w:rsid w:val="002A66E2"/>
    <w:rsid w:val="002E50ED"/>
    <w:rsid w:val="002E62C3"/>
    <w:rsid w:val="002E779F"/>
    <w:rsid w:val="0038230E"/>
    <w:rsid w:val="003A490F"/>
    <w:rsid w:val="00410170"/>
    <w:rsid w:val="00413F44"/>
    <w:rsid w:val="004AE268"/>
    <w:rsid w:val="004D17DB"/>
    <w:rsid w:val="004E33C3"/>
    <w:rsid w:val="0051334B"/>
    <w:rsid w:val="005253CD"/>
    <w:rsid w:val="00595BAF"/>
    <w:rsid w:val="005A7A0C"/>
    <w:rsid w:val="005E21B6"/>
    <w:rsid w:val="00607DFF"/>
    <w:rsid w:val="00614136"/>
    <w:rsid w:val="00667060"/>
    <w:rsid w:val="006744A0"/>
    <w:rsid w:val="006A32E9"/>
    <w:rsid w:val="006A7E8C"/>
    <w:rsid w:val="006F3D55"/>
    <w:rsid w:val="00714A1A"/>
    <w:rsid w:val="007155E3"/>
    <w:rsid w:val="00734284"/>
    <w:rsid w:val="00766CCF"/>
    <w:rsid w:val="007937A3"/>
    <w:rsid w:val="007E780C"/>
    <w:rsid w:val="008828E6"/>
    <w:rsid w:val="00907A9F"/>
    <w:rsid w:val="009342AB"/>
    <w:rsid w:val="0095675E"/>
    <w:rsid w:val="00993E7A"/>
    <w:rsid w:val="009A3326"/>
    <w:rsid w:val="009B6912"/>
    <w:rsid w:val="009D3EA8"/>
    <w:rsid w:val="009E4F10"/>
    <w:rsid w:val="00A23759"/>
    <w:rsid w:val="00A26E1E"/>
    <w:rsid w:val="00A471C4"/>
    <w:rsid w:val="00A5618C"/>
    <w:rsid w:val="00A73EBF"/>
    <w:rsid w:val="00B47DE7"/>
    <w:rsid w:val="00BA585B"/>
    <w:rsid w:val="00C04872"/>
    <w:rsid w:val="00C73345"/>
    <w:rsid w:val="00C87D1C"/>
    <w:rsid w:val="00CF2D0F"/>
    <w:rsid w:val="00D42248"/>
    <w:rsid w:val="00D4EAA4"/>
    <w:rsid w:val="00D55650"/>
    <w:rsid w:val="00D619FC"/>
    <w:rsid w:val="00DB37B1"/>
    <w:rsid w:val="00DD3FC8"/>
    <w:rsid w:val="00DE50D2"/>
    <w:rsid w:val="00E15A0F"/>
    <w:rsid w:val="00E405EE"/>
    <w:rsid w:val="00EB4A79"/>
    <w:rsid w:val="00EE6619"/>
    <w:rsid w:val="00F126E9"/>
    <w:rsid w:val="00F300D7"/>
    <w:rsid w:val="00F728B6"/>
    <w:rsid w:val="00F860AB"/>
    <w:rsid w:val="00FB0C2C"/>
    <w:rsid w:val="00FB5EE9"/>
    <w:rsid w:val="00FC1F52"/>
    <w:rsid w:val="00FD19F1"/>
    <w:rsid w:val="013B3EE2"/>
    <w:rsid w:val="0150CD4A"/>
    <w:rsid w:val="0178B885"/>
    <w:rsid w:val="017BE22B"/>
    <w:rsid w:val="017EEABC"/>
    <w:rsid w:val="01970F89"/>
    <w:rsid w:val="01F511A9"/>
    <w:rsid w:val="021FD286"/>
    <w:rsid w:val="028EDD94"/>
    <w:rsid w:val="02909FD1"/>
    <w:rsid w:val="02CD9C41"/>
    <w:rsid w:val="02D6BE04"/>
    <w:rsid w:val="02E6696A"/>
    <w:rsid w:val="02EC9DAB"/>
    <w:rsid w:val="03A1017B"/>
    <w:rsid w:val="0494C46E"/>
    <w:rsid w:val="04B9679D"/>
    <w:rsid w:val="04C7E726"/>
    <w:rsid w:val="051CEE56"/>
    <w:rsid w:val="0524C4E5"/>
    <w:rsid w:val="052CB26B"/>
    <w:rsid w:val="0532D6CF"/>
    <w:rsid w:val="0534084A"/>
    <w:rsid w:val="053B7E11"/>
    <w:rsid w:val="056DB8D3"/>
    <w:rsid w:val="062258ED"/>
    <w:rsid w:val="0631D25B"/>
    <w:rsid w:val="0675261C"/>
    <w:rsid w:val="0683CE72"/>
    <w:rsid w:val="069C7441"/>
    <w:rsid w:val="06CFD8AB"/>
    <w:rsid w:val="06D49E08"/>
    <w:rsid w:val="06DD9F6A"/>
    <w:rsid w:val="072627C7"/>
    <w:rsid w:val="072E715E"/>
    <w:rsid w:val="079B2FDC"/>
    <w:rsid w:val="07AA8066"/>
    <w:rsid w:val="07BE294E"/>
    <w:rsid w:val="07CDA2BC"/>
    <w:rsid w:val="08523A6F"/>
    <w:rsid w:val="0864532D"/>
    <w:rsid w:val="0874729E"/>
    <w:rsid w:val="0894FAA6"/>
    <w:rsid w:val="089F0B15"/>
    <w:rsid w:val="08B96BFF"/>
    <w:rsid w:val="08FEBFB7"/>
    <w:rsid w:val="0916939A"/>
    <w:rsid w:val="0959F9AF"/>
    <w:rsid w:val="099E0E99"/>
    <w:rsid w:val="09D09E0D"/>
    <w:rsid w:val="09D6717B"/>
    <w:rsid w:val="0A14300A"/>
    <w:rsid w:val="0A4639BD"/>
    <w:rsid w:val="0A4C623E"/>
    <w:rsid w:val="0AAF8450"/>
    <w:rsid w:val="0AE22128"/>
    <w:rsid w:val="0AFB9A1F"/>
    <w:rsid w:val="0B6FE564"/>
    <w:rsid w:val="0BD44F37"/>
    <w:rsid w:val="0BE367F0"/>
    <w:rsid w:val="0C4B54B1"/>
    <w:rsid w:val="0C6F6554"/>
    <w:rsid w:val="0C919A71"/>
    <w:rsid w:val="0CC31433"/>
    <w:rsid w:val="0CD51F9B"/>
    <w:rsid w:val="0CF587D7"/>
    <w:rsid w:val="0D2FD6CA"/>
    <w:rsid w:val="0D58A5C8"/>
    <w:rsid w:val="0D86095C"/>
    <w:rsid w:val="0E0E4B6C"/>
    <w:rsid w:val="0E64BBF4"/>
    <w:rsid w:val="0EA6A293"/>
    <w:rsid w:val="0ED394B1"/>
    <w:rsid w:val="0EFCC63B"/>
    <w:rsid w:val="0F30E238"/>
    <w:rsid w:val="0F325E04"/>
    <w:rsid w:val="0F7F5114"/>
    <w:rsid w:val="0FEB83FE"/>
    <w:rsid w:val="108481B0"/>
    <w:rsid w:val="10B9AA3E"/>
    <w:rsid w:val="10E11702"/>
    <w:rsid w:val="10EBDAE4"/>
    <w:rsid w:val="11088432"/>
    <w:rsid w:val="116EDE9A"/>
    <w:rsid w:val="11891376"/>
    <w:rsid w:val="11C0CD00"/>
    <w:rsid w:val="11EB1915"/>
    <w:rsid w:val="1208DC0B"/>
    <w:rsid w:val="125EDF61"/>
    <w:rsid w:val="12773568"/>
    <w:rsid w:val="1298AE87"/>
    <w:rsid w:val="12E461F1"/>
    <w:rsid w:val="1334D140"/>
    <w:rsid w:val="13431FF4"/>
    <w:rsid w:val="13AFEF4A"/>
    <w:rsid w:val="1400DF33"/>
    <w:rsid w:val="14054746"/>
    <w:rsid w:val="143D3E39"/>
    <w:rsid w:val="14871826"/>
    <w:rsid w:val="148A187F"/>
    <w:rsid w:val="1491BFDB"/>
    <w:rsid w:val="14ECB067"/>
    <w:rsid w:val="153C78BC"/>
    <w:rsid w:val="1588772B"/>
    <w:rsid w:val="15984EE3"/>
    <w:rsid w:val="15EF85F4"/>
    <w:rsid w:val="16158345"/>
    <w:rsid w:val="1654B022"/>
    <w:rsid w:val="167AC0B6"/>
    <w:rsid w:val="16B8FEF3"/>
    <w:rsid w:val="16C2F63A"/>
    <w:rsid w:val="16D08558"/>
    <w:rsid w:val="16D4B374"/>
    <w:rsid w:val="16E6505E"/>
    <w:rsid w:val="16F3C334"/>
    <w:rsid w:val="172B2EB0"/>
    <w:rsid w:val="17505886"/>
    <w:rsid w:val="176F092C"/>
    <w:rsid w:val="1771BFB3"/>
    <w:rsid w:val="17AF8302"/>
    <w:rsid w:val="17C9609D"/>
    <w:rsid w:val="17E2763C"/>
    <w:rsid w:val="1821896F"/>
    <w:rsid w:val="187A76F7"/>
    <w:rsid w:val="189A9983"/>
    <w:rsid w:val="18B15968"/>
    <w:rsid w:val="18C017ED"/>
    <w:rsid w:val="18D3F8A5"/>
    <w:rsid w:val="18D70D15"/>
    <w:rsid w:val="190D9014"/>
    <w:rsid w:val="19219569"/>
    <w:rsid w:val="194160EC"/>
    <w:rsid w:val="19780AFF"/>
    <w:rsid w:val="1997E886"/>
    <w:rsid w:val="19AA8ED0"/>
    <w:rsid w:val="1A6A738E"/>
    <w:rsid w:val="1A7BD9D9"/>
    <w:rsid w:val="1A9F4380"/>
    <w:rsid w:val="1AA33BAC"/>
    <w:rsid w:val="1AF31CE7"/>
    <w:rsid w:val="1AF5C25C"/>
    <w:rsid w:val="1B1B6CED"/>
    <w:rsid w:val="1B2AABFC"/>
    <w:rsid w:val="1B3688FE"/>
    <w:rsid w:val="1B6B12E7"/>
    <w:rsid w:val="1BA713C4"/>
    <w:rsid w:val="1BAA412A"/>
    <w:rsid w:val="1BB217B9"/>
    <w:rsid w:val="1BC4D892"/>
    <w:rsid w:val="1BE68870"/>
    <w:rsid w:val="1C4FB163"/>
    <w:rsid w:val="1C92D6B3"/>
    <w:rsid w:val="1CBFDBDD"/>
    <w:rsid w:val="1CFEC4E2"/>
    <w:rsid w:val="1D42E425"/>
    <w:rsid w:val="1D64D71B"/>
    <w:rsid w:val="1D756583"/>
    <w:rsid w:val="1DB60556"/>
    <w:rsid w:val="1DDACF4A"/>
    <w:rsid w:val="1E38A221"/>
    <w:rsid w:val="1E8B5C22"/>
    <w:rsid w:val="1E9A9543"/>
    <w:rsid w:val="1EC2EF3A"/>
    <w:rsid w:val="1EC5AE3B"/>
    <w:rsid w:val="1EE23DBA"/>
    <w:rsid w:val="1FC9CAF7"/>
    <w:rsid w:val="1FD47282"/>
    <w:rsid w:val="2078EBF5"/>
    <w:rsid w:val="208588DC"/>
    <w:rsid w:val="20C703BA"/>
    <w:rsid w:val="20EA3210"/>
    <w:rsid w:val="218954FC"/>
    <w:rsid w:val="218F3029"/>
    <w:rsid w:val="21A334B2"/>
    <w:rsid w:val="21D735BA"/>
    <w:rsid w:val="224ECCD9"/>
    <w:rsid w:val="2262A914"/>
    <w:rsid w:val="227B0CF6"/>
    <w:rsid w:val="23154417"/>
    <w:rsid w:val="2364607C"/>
    <w:rsid w:val="23D51696"/>
    <w:rsid w:val="240AB81A"/>
    <w:rsid w:val="245AA954"/>
    <w:rsid w:val="2497C434"/>
    <w:rsid w:val="24BAED1E"/>
    <w:rsid w:val="24C5C36C"/>
    <w:rsid w:val="24C6D0EB"/>
    <w:rsid w:val="24CDB6BF"/>
    <w:rsid w:val="24D254DE"/>
    <w:rsid w:val="24F46278"/>
    <w:rsid w:val="25337739"/>
    <w:rsid w:val="256EE369"/>
    <w:rsid w:val="2570E6F7"/>
    <w:rsid w:val="2595583C"/>
    <w:rsid w:val="25A6887B"/>
    <w:rsid w:val="25E7BCFE"/>
    <w:rsid w:val="25F7ECBE"/>
    <w:rsid w:val="261B463A"/>
    <w:rsid w:val="2627154F"/>
    <w:rsid w:val="26339495"/>
    <w:rsid w:val="26406289"/>
    <w:rsid w:val="2648B133"/>
    <w:rsid w:val="26E22FD1"/>
    <w:rsid w:val="270CB758"/>
    <w:rsid w:val="2715922F"/>
    <w:rsid w:val="272FCE39"/>
    <w:rsid w:val="272FEDF3"/>
    <w:rsid w:val="27AAF068"/>
    <w:rsid w:val="28C21861"/>
    <w:rsid w:val="28CCF8FE"/>
    <w:rsid w:val="28D5B3D6"/>
    <w:rsid w:val="28E9135A"/>
    <w:rsid w:val="2904883C"/>
    <w:rsid w:val="294BD727"/>
    <w:rsid w:val="29E36D17"/>
    <w:rsid w:val="2AAAEF69"/>
    <w:rsid w:val="2AC1BD71"/>
    <w:rsid w:val="2AE7A788"/>
    <w:rsid w:val="2B67F104"/>
    <w:rsid w:val="2B99D909"/>
    <w:rsid w:val="2BA40F31"/>
    <w:rsid w:val="2BB61451"/>
    <w:rsid w:val="2BCD3382"/>
    <w:rsid w:val="2BD5CDB0"/>
    <w:rsid w:val="2BEE44FC"/>
    <w:rsid w:val="2C067F40"/>
    <w:rsid w:val="2C15C9FF"/>
    <w:rsid w:val="2C8F3010"/>
    <w:rsid w:val="2CA2D619"/>
    <w:rsid w:val="2D7C0297"/>
    <w:rsid w:val="2D96990C"/>
    <w:rsid w:val="2DA06A21"/>
    <w:rsid w:val="2DBC847D"/>
    <w:rsid w:val="2DC482FD"/>
    <w:rsid w:val="2E2BFD8B"/>
    <w:rsid w:val="2F105577"/>
    <w:rsid w:val="2F14F751"/>
    <w:rsid w:val="2F3AE01E"/>
    <w:rsid w:val="2F8C4ECC"/>
    <w:rsid w:val="2F9A8CB5"/>
    <w:rsid w:val="2FB014BD"/>
    <w:rsid w:val="2FDA76DB"/>
    <w:rsid w:val="30099FA9"/>
    <w:rsid w:val="30860ED3"/>
    <w:rsid w:val="3089B2EA"/>
    <w:rsid w:val="3097F71C"/>
    <w:rsid w:val="30A34C18"/>
    <w:rsid w:val="30C9B1AB"/>
    <w:rsid w:val="30D6B07F"/>
    <w:rsid w:val="30DC58DB"/>
    <w:rsid w:val="30EEDB7F"/>
    <w:rsid w:val="310AE9F4"/>
    <w:rsid w:val="3183101B"/>
    <w:rsid w:val="31858AA1"/>
    <w:rsid w:val="318A4FFE"/>
    <w:rsid w:val="31D0BF70"/>
    <w:rsid w:val="327280E0"/>
    <w:rsid w:val="328AABE0"/>
    <w:rsid w:val="3298EC3B"/>
    <w:rsid w:val="32F3BC64"/>
    <w:rsid w:val="33053BCB"/>
    <w:rsid w:val="3390DEBA"/>
    <w:rsid w:val="33AF75E3"/>
    <w:rsid w:val="33DAECDA"/>
    <w:rsid w:val="33F327E6"/>
    <w:rsid w:val="3434BC9C"/>
    <w:rsid w:val="344F8BA5"/>
    <w:rsid w:val="34A66D3D"/>
    <w:rsid w:val="3543CE3A"/>
    <w:rsid w:val="35AD44E0"/>
    <w:rsid w:val="35EB5C06"/>
    <w:rsid w:val="35EE4588"/>
    <w:rsid w:val="36423D9E"/>
    <w:rsid w:val="3649B85F"/>
    <w:rsid w:val="364D1DC2"/>
    <w:rsid w:val="3656813E"/>
    <w:rsid w:val="365DC121"/>
    <w:rsid w:val="369DE495"/>
    <w:rsid w:val="36AF4AE0"/>
    <w:rsid w:val="37110820"/>
    <w:rsid w:val="37128D9C"/>
    <w:rsid w:val="37491541"/>
    <w:rsid w:val="387327AF"/>
    <w:rsid w:val="388BB9B4"/>
    <w:rsid w:val="38AE5DFD"/>
    <w:rsid w:val="38B64B83"/>
    <w:rsid w:val="38CE4263"/>
    <w:rsid w:val="38E31CC8"/>
    <w:rsid w:val="3925E64A"/>
    <w:rsid w:val="395348F8"/>
    <w:rsid w:val="3A711055"/>
    <w:rsid w:val="3AF9087D"/>
    <w:rsid w:val="3B0AE755"/>
    <w:rsid w:val="3B9D4EC8"/>
    <w:rsid w:val="3BB34907"/>
    <w:rsid w:val="3BB46C24"/>
    <w:rsid w:val="3BDB8BD9"/>
    <w:rsid w:val="3BE5FEBF"/>
    <w:rsid w:val="3BEB5C8F"/>
    <w:rsid w:val="3BEB6ABA"/>
    <w:rsid w:val="3C26A624"/>
    <w:rsid w:val="3C5D870C"/>
    <w:rsid w:val="3D89BCA6"/>
    <w:rsid w:val="3DF8D1EA"/>
    <w:rsid w:val="3E961A1B"/>
    <w:rsid w:val="3F146141"/>
    <w:rsid w:val="3F1D9F81"/>
    <w:rsid w:val="3F4F2B8B"/>
    <w:rsid w:val="3F572B30"/>
    <w:rsid w:val="3F7FD0DF"/>
    <w:rsid w:val="402CF8E2"/>
    <w:rsid w:val="407C7F2C"/>
    <w:rsid w:val="408BDB7D"/>
    <w:rsid w:val="408F8D64"/>
    <w:rsid w:val="40B09EC6"/>
    <w:rsid w:val="40EE7FCA"/>
    <w:rsid w:val="4154E267"/>
    <w:rsid w:val="41835A23"/>
    <w:rsid w:val="420E2E51"/>
    <w:rsid w:val="423156C9"/>
    <w:rsid w:val="436499A4"/>
    <w:rsid w:val="4381CB71"/>
    <w:rsid w:val="43B4918E"/>
    <w:rsid w:val="44B529FE"/>
    <w:rsid w:val="44F4D56E"/>
    <w:rsid w:val="451F41DA"/>
    <w:rsid w:val="45DA24E2"/>
    <w:rsid w:val="46589721"/>
    <w:rsid w:val="465B5FB4"/>
    <w:rsid w:val="46789251"/>
    <w:rsid w:val="46C60B21"/>
    <w:rsid w:val="46D5F252"/>
    <w:rsid w:val="46E7A990"/>
    <w:rsid w:val="46F93D49"/>
    <w:rsid w:val="46FAD870"/>
    <w:rsid w:val="4726E0D0"/>
    <w:rsid w:val="47395B59"/>
    <w:rsid w:val="473A76BF"/>
    <w:rsid w:val="4747A6D9"/>
    <w:rsid w:val="475283B6"/>
    <w:rsid w:val="475C1E7C"/>
    <w:rsid w:val="476067FB"/>
    <w:rsid w:val="480B532B"/>
    <w:rsid w:val="482F7E9E"/>
    <w:rsid w:val="48380AC7"/>
    <w:rsid w:val="48A21B2A"/>
    <w:rsid w:val="48DF3096"/>
    <w:rsid w:val="48E4590A"/>
    <w:rsid w:val="48EE5417"/>
    <w:rsid w:val="491A6905"/>
    <w:rsid w:val="4920036C"/>
    <w:rsid w:val="49596916"/>
    <w:rsid w:val="49D3037C"/>
    <w:rsid w:val="49E41C02"/>
    <w:rsid w:val="4A63CF94"/>
    <w:rsid w:val="4A8B971F"/>
    <w:rsid w:val="4AA49B72"/>
    <w:rsid w:val="4B42DA44"/>
    <w:rsid w:val="4B9B02A4"/>
    <w:rsid w:val="4C1AB0C1"/>
    <w:rsid w:val="4C21F0A4"/>
    <w:rsid w:val="4CAC98E3"/>
    <w:rsid w:val="4CB6B512"/>
    <w:rsid w:val="4CDEAAA5"/>
    <w:rsid w:val="4CE6584C"/>
    <w:rsid w:val="4DBA1C7A"/>
    <w:rsid w:val="4DBA4C8A"/>
    <w:rsid w:val="4DCA8012"/>
    <w:rsid w:val="4E4ED154"/>
    <w:rsid w:val="4E6B60D3"/>
    <w:rsid w:val="4E7A7B06"/>
    <w:rsid w:val="4E82D06E"/>
    <w:rsid w:val="4E8AC88C"/>
    <w:rsid w:val="4EABDEEA"/>
    <w:rsid w:val="4EDCD52D"/>
    <w:rsid w:val="4EE6C7A4"/>
    <w:rsid w:val="4F2FABBD"/>
    <w:rsid w:val="4F4B5ADF"/>
    <w:rsid w:val="4F5B9537"/>
    <w:rsid w:val="4FB50A8B"/>
    <w:rsid w:val="4FE9292F"/>
    <w:rsid w:val="4FEAA1B5"/>
    <w:rsid w:val="50164B67"/>
    <w:rsid w:val="50181DD6"/>
    <w:rsid w:val="502698ED"/>
    <w:rsid w:val="503DEC5B"/>
    <w:rsid w:val="5053C50A"/>
    <w:rsid w:val="509CA20A"/>
    <w:rsid w:val="50C9E85B"/>
    <w:rsid w:val="50CEB016"/>
    <w:rsid w:val="50D4FE9C"/>
    <w:rsid w:val="51132F6E"/>
    <w:rsid w:val="5145E4CF"/>
    <w:rsid w:val="517A2E0D"/>
    <w:rsid w:val="51A8A8C6"/>
    <w:rsid w:val="520305E9"/>
    <w:rsid w:val="5241BEF8"/>
    <w:rsid w:val="5273446E"/>
    <w:rsid w:val="5295239F"/>
    <w:rsid w:val="52A4DD9D"/>
    <w:rsid w:val="531C7164"/>
    <w:rsid w:val="5323E067"/>
    <w:rsid w:val="533BC253"/>
    <w:rsid w:val="5401891D"/>
    <w:rsid w:val="540F14CF"/>
    <w:rsid w:val="541BCDAD"/>
    <w:rsid w:val="54946B25"/>
    <w:rsid w:val="54D05532"/>
    <w:rsid w:val="550DBDE4"/>
    <w:rsid w:val="5527362D"/>
    <w:rsid w:val="55305346"/>
    <w:rsid w:val="5570E017"/>
    <w:rsid w:val="55DAD593"/>
    <w:rsid w:val="55E6A091"/>
    <w:rsid w:val="55FE3557"/>
    <w:rsid w:val="561955F2"/>
    <w:rsid w:val="5694E712"/>
    <w:rsid w:val="56BCD024"/>
    <w:rsid w:val="56D5B439"/>
    <w:rsid w:val="5744D798"/>
    <w:rsid w:val="578270F2"/>
    <w:rsid w:val="578820E4"/>
    <w:rsid w:val="57930097"/>
    <w:rsid w:val="57E6E3DF"/>
    <w:rsid w:val="581DDAC6"/>
    <w:rsid w:val="581F4CF0"/>
    <w:rsid w:val="58215D4C"/>
    <w:rsid w:val="5836096D"/>
    <w:rsid w:val="585ED6EF"/>
    <w:rsid w:val="58907290"/>
    <w:rsid w:val="58E0B267"/>
    <w:rsid w:val="58E5A3CD"/>
    <w:rsid w:val="590FD501"/>
    <w:rsid w:val="591E4153"/>
    <w:rsid w:val="59DDB5B5"/>
    <w:rsid w:val="5A634FD3"/>
    <w:rsid w:val="5A70CAA1"/>
    <w:rsid w:val="5AB95A5B"/>
    <w:rsid w:val="5AD193DA"/>
    <w:rsid w:val="5B3C7F1B"/>
    <w:rsid w:val="5B58FE0E"/>
    <w:rsid w:val="5B5F5708"/>
    <w:rsid w:val="5B89C22D"/>
    <w:rsid w:val="5B97C1B5"/>
    <w:rsid w:val="5BAD2DB3"/>
    <w:rsid w:val="5BC81352"/>
    <w:rsid w:val="5C12D0D5"/>
    <w:rsid w:val="5C27ED73"/>
    <w:rsid w:val="5C3C025F"/>
    <w:rsid w:val="5C85D291"/>
    <w:rsid w:val="5C8A3AA4"/>
    <w:rsid w:val="5D16B339"/>
    <w:rsid w:val="5D1DA7FC"/>
    <w:rsid w:val="5D542BE6"/>
    <w:rsid w:val="5D947183"/>
    <w:rsid w:val="5E21A2F2"/>
    <w:rsid w:val="5E74E6BD"/>
    <w:rsid w:val="603CC672"/>
    <w:rsid w:val="6094D915"/>
    <w:rsid w:val="60D3C74F"/>
    <w:rsid w:val="60FB5E96"/>
    <w:rsid w:val="616A2E61"/>
    <w:rsid w:val="61A3157F"/>
    <w:rsid w:val="62F4FBF0"/>
    <w:rsid w:val="630F6946"/>
    <w:rsid w:val="631FDD56"/>
    <w:rsid w:val="63640FF3"/>
    <w:rsid w:val="636CCC60"/>
    <w:rsid w:val="6382F202"/>
    <w:rsid w:val="642AB0AE"/>
    <w:rsid w:val="64371ADB"/>
    <w:rsid w:val="6468E180"/>
    <w:rsid w:val="64ACACDD"/>
    <w:rsid w:val="64AD1193"/>
    <w:rsid w:val="64D58C31"/>
    <w:rsid w:val="65089CC1"/>
    <w:rsid w:val="659522BA"/>
    <w:rsid w:val="65CECFB9"/>
    <w:rsid w:val="662090A5"/>
    <w:rsid w:val="66386DF9"/>
    <w:rsid w:val="664E84B1"/>
    <w:rsid w:val="66701267"/>
    <w:rsid w:val="6685220F"/>
    <w:rsid w:val="67104419"/>
    <w:rsid w:val="6726EE05"/>
    <w:rsid w:val="673B2A8C"/>
    <w:rsid w:val="674F3632"/>
    <w:rsid w:val="67A08242"/>
    <w:rsid w:val="67D0EE83"/>
    <w:rsid w:val="68260744"/>
    <w:rsid w:val="68378116"/>
    <w:rsid w:val="6878287B"/>
    <w:rsid w:val="688F5C9E"/>
    <w:rsid w:val="68AF0963"/>
    <w:rsid w:val="68D0ED64"/>
    <w:rsid w:val="69288E75"/>
    <w:rsid w:val="69D1662F"/>
    <w:rsid w:val="69D22555"/>
    <w:rsid w:val="6A4A5441"/>
    <w:rsid w:val="6A4F244F"/>
    <w:rsid w:val="6B042E8F"/>
    <w:rsid w:val="6B0544F9"/>
    <w:rsid w:val="6B6F21D8"/>
    <w:rsid w:val="6BF1A37D"/>
    <w:rsid w:val="6C088E26"/>
    <w:rsid w:val="6C91B8E6"/>
    <w:rsid w:val="6D5C1189"/>
    <w:rsid w:val="6D76DA7D"/>
    <w:rsid w:val="6DB86A97"/>
    <w:rsid w:val="6E770B97"/>
    <w:rsid w:val="6E8C14C1"/>
    <w:rsid w:val="6EB09A6D"/>
    <w:rsid w:val="6ED84EA4"/>
    <w:rsid w:val="6F775BC1"/>
    <w:rsid w:val="6FB12DF5"/>
    <w:rsid w:val="6FBD8AB3"/>
    <w:rsid w:val="70AE31B3"/>
    <w:rsid w:val="70EA2395"/>
    <w:rsid w:val="71092EA1"/>
    <w:rsid w:val="714CFE56"/>
    <w:rsid w:val="718F2D95"/>
    <w:rsid w:val="724912EB"/>
    <w:rsid w:val="72809721"/>
    <w:rsid w:val="72EDBCBD"/>
    <w:rsid w:val="7309D719"/>
    <w:rsid w:val="7350BDF3"/>
    <w:rsid w:val="735F85E4"/>
    <w:rsid w:val="738C2160"/>
    <w:rsid w:val="73C4D3FB"/>
    <w:rsid w:val="73F13687"/>
    <w:rsid w:val="751EC08B"/>
    <w:rsid w:val="75244559"/>
    <w:rsid w:val="7530B2ED"/>
    <w:rsid w:val="753DADD1"/>
    <w:rsid w:val="7541F88C"/>
    <w:rsid w:val="75C37C7C"/>
    <w:rsid w:val="75C4D928"/>
    <w:rsid w:val="76319DCA"/>
    <w:rsid w:val="7649765B"/>
    <w:rsid w:val="768B134B"/>
    <w:rsid w:val="76BF8E19"/>
    <w:rsid w:val="770E989E"/>
    <w:rsid w:val="77945C9B"/>
    <w:rsid w:val="7826B554"/>
    <w:rsid w:val="793046A5"/>
    <w:rsid w:val="79550623"/>
    <w:rsid w:val="79693E8C"/>
    <w:rsid w:val="7981171D"/>
    <w:rsid w:val="79C2B40D"/>
    <w:rsid w:val="7A9120D6"/>
    <w:rsid w:val="7AB8276A"/>
    <w:rsid w:val="7AF0D684"/>
    <w:rsid w:val="7B1CE77E"/>
    <w:rsid w:val="7B3B9824"/>
    <w:rsid w:val="7B7DE29E"/>
    <w:rsid w:val="7BA3D3DA"/>
    <w:rsid w:val="7D137007"/>
    <w:rsid w:val="7D2ECF9D"/>
    <w:rsid w:val="7D723F51"/>
    <w:rsid w:val="7D9B84F8"/>
    <w:rsid w:val="7E15ECA3"/>
    <w:rsid w:val="7E184E5A"/>
    <w:rsid w:val="7E2F4536"/>
    <w:rsid w:val="7E5EC48D"/>
    <w:rsid w:val="7EAA8AB8"/>
    <w:rsid w:val="7ECEABBD"/>
    <w:rsid w:val="7EF9C22D"/>
    <w:rsid w:val="7F3B880A"/>
    <w:rsid w:val="7F4297CD"/>
    <w:rsid w:val="7F5E4B10"/>
    <w:rsid w:val="7F73C4CE"/>
    <w:rsid w:val="7F860728"/>
    <w:rsid w:val="7FB4F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F71C"/>
  <w15:chartTrackingRefBased/>
  <w15:docId w15:val="{EEEF1717-A8E0-4F81-AC24-537CC465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14A1A"/>
    <w:rPr>
      <w:color w:val="954F72" w:themeColor="followedHyperlink"/>
      <w:u w:val="single"/>
    </w:rPr>
  </w:style>
  <w:style w:type="character" w:customStyle="1" w:styleId="UnresolvedMention1">
    <w:name w:val="Unresolved Mention1"/>
    <w:basedOn w:val="DefaultParagraphFont"/>
    <w:uiPriority w:val="99"/>
    <w:semiHidden/>
    <w:unhideWhenUsed/>
    <w:rsid w:val="00E15A0F"/>
    <w:rPr>
      <w:color w:val="605E5C"/>
      <w:shd w:val="clear" w:color="auto" w:fill="E1DFDD"/>
    </w:rPr>
  </w:style>
  <w:style w:type="paragraph" w:styleId="BalloonText">
    <w:name w:val="Balloon Text"/>
    <w:basedOn w:val="Normal"/>
    <w:link w:val="BalloonTextChar"/>
    <w:uiPriority w:val="99"/>
    <w:semiHidden/>
    <w:unhideWhenUsed/>
    <w:rsid w:val="00C8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7D1C"/>
    <w:rPr>
      <w:b/>
      <w:bCs/>
    </w:rPr>
  </w:style>
  <w:style w:type="character" w:customStyle="1" w:styleId="CommentSubjectChar">
    <w:name w:val="Comment Subject Char"/>
    <w:basedOn w:val="CommentTextChar"/>
    <w:link w:val="CommentSubject"/>
    <w:uiPriority w:val="99"/>
    <w:semiHidden/>
    <w:rsid w:val="00C87D1C"/>
    <w:rPr>
      <w:b/>
      <w:bCs/>
      <w:sz w:val="20"/>
      <w:szCs w:val="20"/>
    </w:rPr>
  </w:style>
  <w:style w:type="paragraph" w:styleId="Revision">
    <w:name w:val="Revision"/>
    <w:hidden/>
    <w:uiPriority w:val="99"/>
    <w:semiHidden/>
    <w:rsid w:val="004E33C3"/>
    <w:pPr>
      <w:spacing w:after="0" w:line="240" w:lineRule="auto"/>
    </w:pPr>
  </w:style>
  <w:style w:type="paragraph" w:styleId="Header">
    <w:name w:val="header"/>
    <w:basedOn w:val="Normal"/>
    <w:link w:val="HeaderChar"/>
    <w:uiPriority w:val="99"/>
    <w:unhideWhenUsed/>
    <w:rsid w:val="00003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01"/>
  </w:style>
  <w:style w:type="paragraph" w:styleId="Footer">
    <w:name w:val="footer"/>
    <w:basedOn w:val="Normal"/>
    <w:link w:val="FooterChar"/>
    <w:uiPriority w:val="99"/>
    <w:unhideWhenUsed/>
    <w:rsid w:val="00003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101"/>
  </w:style>
  <w:style w:type="character" w:styleId="UnresolvedMention">
    <w:name w:val="Unresolved Mention"/>
    <w:basedOn w:val="DefaultParagraphFont"/>
    <w:uiPriority w:val="99"/>
    <w:semiHidden/>
    <w:unhideWhenUsed/>
    <w:rsid w:val="00051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9923">
      <w:bodyDiv w:val="1"/>
      <w:marLeft w:val="0"/>
      <w:marRight w:val="0"/>
      <w:marTop w:val="0"/>
      <w:marBottom w:val="0"/>
      <w:divBdr>
        <w:top w:val="none" w:sz="0" w:space="0" w:color="auto"/>
        <w:left w:val="none" w:sz="0" w:space="0" w:color="auto"/>
        <w:bottom w:val="none" w:sz="0" w:space="0" w:color="auto"/>
        <w:right w:val="none" w:sz="0" w:space="0" w:color="auto"/>
      </w:divBdr>
      <w:divsChild>
        <w:div w:id="100029973">
          <w:marLeft w:val="0"/>
          <w:marRight w:val="0"/>
          <w:marTop w:val="0"/>
          <w:marBottom w:val="0"/>
          <w:divBdr>
            <w:top w:val="none" w:sz="0" w:space="0" w:color="auto"/>
            <w:left w:val="none" w:sz="0" w:space="0" w:color="auto"/>
            <w:bottom w:val="none" w:sz="0" w:space="0" w:color="auto"/>
            <w:right w:val="none" w:sz="0" w:space="0" w:color="auto"/>
          </w:divBdr>
        </w:div>
        <w:div w:id="153377418">
          <w:marLeft w:val="0"/>
          <w:marRight w:val="0"/>
          <w:marTop w:val="0"/>
          <w:marBottom w:val="0"/>
          <w:divBdr>
            <w:top w:val="none" w:sz="0" w:space="0" w:color="auto"/>
            <w:left w:val="none" w:sz="0" w:space="0" w:color="auto"/>
            <w:bottom w:val="none" w:sz="0" w:space="0" w:color="auto"/>
            <w:right w:val="none" w:sz="0" w:space="0" w:color="auto"/>
          </w:divBdr>
        </w:div>
        <w:div w:id="1902905807">
          <w:marLeft w:val="0"/>
          <w:marRight w:val="0"/>
          <w:marTop w:val="0"/>
          <w:marBottom w:val="0"/>
          <w:divBdr>
            <w:top w:val="none" w:sz="0" w:space="0" w:color="auto"/>
            <w:left w:val="none" w:sz="0" w:space="0" w:color="auto"/>
            <w:bottom w:val="none" w:sz="0" w:space="0" w:color="auto"/>
            <w:right w:val="none" w:sz="0" w:space="0" w:color="auto"/>
          </w:divBdr>
        </w:div>
        <w:div w:id="1292246846">
          <w:marLeft w:val="0"/>
          <w:marRight w:val="0"/>
          <w:marTop w:val="0"/>
          <w:marBottom w:val="0"/>
          <w:divBdr>
            <w:top w:val="none" w:sz="0" w:space="0" w:color="auto"/>
            <w:left w:val="none" w:sz="0" w:space="0" w:color="auto"/>
            <w:bottom w:val="none" w:sz="0" w:space="0" w:color="auto"/>
            <w:right w:val="none" w:sz="0" w:space="0" w:color="auto"/>
          </w:divBdr>
        </w:div>
      </w:divsChild>
    </w:div>
    <w:div w:id="1642660479">
      <w:bodyDiv w:val="1"/>
      <w:marLeft w:val="0"/>
      <w:marRight w:val="0"/>
      <w:marTop w:val="0"/>
      <w:marBottom w:val="0"/>
      <w:divBdr>
        <w:top w:val="none" w:sz="0" w:space="0" w:color="auto"/>
        <w:left w:val="none" w:sz="0" w:space="0" w:color="auto"/>
        <w:bottom w:val="none" w:sz="0" w:space="0" w:color="auto"/>
        <w:right w:val="none" w:sz="0" w:space="0" w:color="auto"/>
      </w:divBdr>
      <w:divsChild>
        <w:div w:id="654916312">
          <w:marLeft w:val="0"/>
          <w:marRight w:val="0"/>
          <w:marTop w:val="0"/>
          <w:marBottom w:val="0"/>
          <w:divBdr>
            <w:top w:val="none" w:sz="0" w:space="0" w:color="auto"/>
            <w:left w:val="none" w:sz="0" w:space="0" w:color="auto"/>
            <w:bottom w:val="none" w:sz="0" w:space="0" w:color="auto"/>
            <w:right w:val="none" w:sz="0" w:space="0" w:color="auto"/>
          </w:divBdr>
        </w:div>
        <w:div w:id="14815871">
          <w:marLeft w:val="0"/>
          <w:marRight w:val="0"/>
          <w:marTop w:val="0"/>
          <w:marBottom w:val="0"/>
          <w:divBdr>
            <w:top w:val="none" w:sz="0" w:space="0" w:color="auto"/>
            <w:left w:val="none" w:sz="0" w:space="0" w:color="auto"/>
            <w:bottom w:val="none" w:sz="0" w:space="0" w:color="auto"/>
            <w:right w:val="none" w:sz="0" w:space="0" w:color="auto"/>
          </w:divBdr>
        </w:div>
        <w:div w:id="231241183">
          <w:marLeft w:val="0"/>
          <w:marRight w:val="0"/>
          <w:marTop w:val="0"/>
          <w:marBottom w:val="0"/>
          <w:divBdr>
            <w:top w:val="none" w:sz="0" w:space="0" w:color="auto"/>
            <w:left w:val="none" w:sz="0" w:space="0" w:color="auto"/>
            <w:bottom w:val="none" w:sz="0" w:space="0" w:color="auto"/>
            <w:right w:val="none" w:sz="0" w:space="0" w:color="auto"/>
          </w:divBdr>
        </w:div>
        <w:div w:id="201892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pa.org.uk" TargetMode="External"/><Relationship Id="rId18" Type="http://schemas.openxmlformats.org/officeDocument/2006/relationships/hyperlink" Target="https://www.aber.ac.uk/en/sscs/_chaplaincy/" TargetMode="External"/><Relationship Id="rId26" Type="http://schemas.openxmlformats.org/officeDocument/2006/relationships/hyperlink" Target="mailto:student-adviser@aber.ac.uk" TargetMode="External"/><Relationship Id="rId39" Type="http://schemas.openxmlformats.org/officeDocument/2006/relationships/fontTable" Target="fontTable.xml"/><Relationship Id="rId21" Type="http://schemas.openxmlformats.org/officeDocument/2006/relationships/hyperlink" Target="mailto:immigrationadvice@aber.ac.uk" TargetMode="External"/><Relationship Id="rId34" Type="http://schemas.openxmlformats.org/officeDocument/2006/relationships/hyperlink" Target="https://reportandsupport.aber.ac.u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taffs.ac.uk/students/course-administration/academic-policies-and-regulations/student-pregnancy-maternity-adoption-and-parental-leave-policy" TargetMode="External"/><Relationship Id="rId20" Type="http://schemas.openxmlformats.org/officeDocument/2006/relationships/hyperlink" Target="mailto:student-adviser@aber.ac.uk" TargetMode="External"/><Relationship Id="rId29" Type="http://schemas.openxmlformats.org/officeDocument/2006/relationships/hyperlink" Target="https://www.aber.ac.uk/en/studentservices/money/" TargetMode="External"/><Relationship Id="rId41" Type="http://schemas.microsoft.com/office/2019/05/relationships/documenttasks" Target="documenttasks/documenttasks1.xml"/><Relationship Id="Ra6034a3ab4f34a0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ersu.co.uk/advice/" TargetMode="External"/><Relationship Id="rId24" Type="http://schemas.openxmlformats.org/officeDocument/2006/relationships/hyperlink" Target="mailto:studentwellbeing@aber.ac.uk" TargetMode="External"/><Relationship Id="rId32" Type="http://schemas.openxmlformats.org/officeDocument/2006/relationships/hyperlink" Target="https://www.aber.ac.uk/en/media/departmental/theuniversity/policies/studentsupport/Reasonable-adjustments-to-examinations.pdf" TargetMode="External"/><Relationship Id="rId37" Type="http://schemas.openxmlformats.org/officeDocument/2006/relationships/hyperlink" Target="https://www.aber.ac.uk/en/hse/documents/"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ber.ac.uk/en/media/departmental/healthsafetyenvironment/documentmanagementsystem/forms/F002-New-or-Expectant-Mothers-Risk-Assessment-Checklist.docx" TargetMode="External"/><Relationship Id="rId23" Type="http://schemas.openxmlformats.org/officeDocument/2006/relationships/hyperlink" Target="http://www.uk-sands.org/" TargetMode="External"/><Relationship Id="rId28" Type="http://schemas.openxmlformats.org/officeDocument/2006/relationships/hyperlink" Target="http://www.arc-uk.org/" TargetMode="External"/><Relationship Id="rId36" Type="http://schemas.openxmlformats.org/officeDocument/2006/relationships/hyperlink" Target="https://www.aber.ac.uk/en/hse/documents/" TargetMode="External"/><Relationship Id="rId10" Type="http://schemas.openxmlformats.org/officeDocument/2006/relationships/hyperlink" Target="https://www.aber.ac.uk/en/hr/" TargetMode="External"/><Relationship Id="rId19" Type="http://schemas.openxmlformats.org/officeDocument/2006/relationships/hyperlink" Target="mailto:immigrationadvice@aber.ac.uk" TargetMode="External"/><Relationship Id="rId31" Type="http://schemas.openxmlformats.org/officeDocument/2006/relationships/hyperlink" Target="https://www.aber.ac.uk/en/academic-registry/handbook/taught-schemes/name-193260-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er.ac.uk/en/media/departmental/healthsafetyenvironment/documentmanagementsystem/guidance/G001-New-or-Expectant-Mothers-Guidance.pdf" TargetMode="External"/><Relationship Id="rId22" Type="http://schemas.openxmlformats.org/officeDocument/2006/relationships/hyperlink" Target="http://www.miscarriageassociation.org.uk/" TargetMode="External"/><Relationship Id="rId27" Type="http://schemas.openxmlformats.org/officeDocument/2006/relationships/hyperlink" Target="mailto:immigrationadvice@aber.ac.uk" TargetMode="External"/><Relationship Id="rId30" Type="http://schemas.openxmlformats.org/officeDocument/2006/relationships/hyperlink" Target="https://www.aber.ac.uk/en/academic-registry/handbook/taught-schemes/name-193261-en.html" TargetMode="External"/><Relationship Id="rId35" Type="http://schemas.openxmlformats.org/officeDocument/2006/relationships/hyperlink" Target="mailto:caostaff@Aber.ac.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ber.ac.uk/studentwellbeing" TargetMode="External"/><Relationship Id="rId17" Type="http://schemas.openxmlformats.org/officeDocument/2006/relationships/hyperlink" Target="mailto:studentwellbeing@aber.ac.uk" TargetMode="External"/><Relationship Id="rId25" Type="http://schemas.openxmlformats.org/officeDocument/2006/relationships/hyperlink" Target="mailto:hello@Aberchaplains.uk" TargetMode="External"/><Relationship Id="rId33" Type="http://schemas.openxmlformats.org/officeDocument/2006/relationships/hyperlink" Target="https://www.staffs.ac.uk/legal/health-and-safety" TargetMode="External"/><Relationship Id="rId38"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36E0BC0-EA01-4917-9950-B59A435C35E7}">
    <t:Anchor>
      <t:Comment id="812068119"/>
    </t:Anchor>
    <t:History>
      <t:Event id="{0EA5C555-8777-4FB5-A726-AE35CB6D7346}" time="2022-01-18T10:02:05.058Z">
        <t:Attribution userId="S::iam14@aber.ac.uk::51ec9095-3843-40dd-bcea-73b3185a1934" userProvider="AD" userName="Ian Munton [iam14] (Staff)"/>
        <t:Anchor>
          <t:Comment id="812068119"/>
        </t:Anchor>
        <t:Create/>
      </t:Event>
      <t:Event id="{42F9CBFE-913C-4C13-A63A-EAFB648F0723}" time="2022-01-18T10:02:05.058Z">
        <t:Attribution userId="S::iam14@aber.ac.uk::51ec9095-3843-40dd-bcea-73b3185a1934" userProvider="AD" userName="Ian Munton [iam14] (Staff)"/>
        <t:Anchor>
          <t:Comment id="812068119"/>
        </t:Anchor>
        <t:Assign userId="S::oih@aber.ac.uk::666f758b-37f0-4caf-964f-2fa5b7b86604" userProvider="AD" userName="John Harrington [oih] (Staff)"/>
      </t:Event>
      <t:Event id="{AD7F9ACE-FE0D-497C-BCC1-7BD5920A7943}" time="2022-01-18T10:02:05.058Z">
        <t:Attribution userId="S::iam14@aber.ac.uk::51ec9095-3843-40dd-bcea-73b3185a1934" userProvider="AD" userName="Ian Munton [iam14] (Staff)"/>
        <t:Anchor>
          <t:Comment id="812068119"/>
        </t:Anchor>
        <t:SetTitle title="@John Harrington [oih] (Staff) equivalent guidance at a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AC3334C6DC34F92C4D6F21B1B827F" ma:contentTypeVersion="0" ma:contentTypeDescription="Create a new document." ma:contentTypeScope="" ma:versionID="00447da104e1cdd64ebee8689ca8cf0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D88FD-831A-4BD2-A28F-2955363065CB}"/>
</file>

<file path=customXml/itemProps2.xml><?xml version="1.0" encoding="utf-8"?>
<ds:datastoreItem xmlns:ds="http://schemas.openxmlformats.org/officeDocument/2006/customXml" ds:itemID="{F96A8C69-3C33-4C0A-85D7-1B2CBDC360CB}">
  <ds:schemaRefs>
    <ds:schemaRef ds:uri="http://schemas.microsoft.com/sharepoint/v3/contenttype/forms"/>
  </ds:schemaRefs>
</ds:datastoreItem>
</file>

<file path=customXml/itemProps3.xml><?xml version="1.0" encoding="utf-8"?>
<ds:datastoreItem xmlns:ds="http://schemas.openxmlformats.org/officeDocument/2006/customXml" ds:itemID="{5912DD42-0EB3-4125-965A-774E1CD6649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9f538-4d00-48da-9e0e-b8f924c838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7447</Words>
  <Characters>42452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Munton [iam14] (Staff)</dc:creator>
  <cp:keywords/>
  <dc:description/>
  <cp:lastModifiedBy>John Harrington [oih] (Staff)</cp:lastModifiedBy>
  <cp:revision>2</cp:revision>
  <dcterms:created xsi:type="dcterms:W3CDTF">2022-10-31T19:27:00Z</dcterms:created>
  <dcterms:modified xsi:type="dcterms:W3CDTF">2022-10-31T19:27:00Z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2022-03-26T13:20:39Z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106d6e6d-6bd5-4479-96e6-1b2b82cb97a2</vt:lpwstr>
  </property>
  <property fmtid="{D5CDD505-2E9C-101B-9397-08002B2CF9AE}" pid="8" name="MSIP_Label_f2dfecbd-fc97-4e8a-a9cd-19ed496c406e_ContentBits">
    <vt:lpwstr>0</vt:lpwstr>
  </property>
  <property fmtid="{D5CDD505-2E9C-101B-9397-08002B2CF9AE}" pid="9" name="ContentTypeId">
    <vt:lpwstr>0x010100B43AC3334C6DC34F92C4D6F21B1B827F</vt:lpwstr>
  </property>
</Properties>
</file>