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2CFC" w14:textId="77777777" w:rsidR="003F63E2" w:rsidRDefault="003A5A71" w:rsidP="00801D14">
      <w:pPr>
        <w:pStyle w:val="Title"/>
      </w:pPr>
      <w:r>
        <w:rPr>
          <w:rFonts w:ascii="Calibri Light" w:eastAsia="Calibri Light" w:hAnsi="Calibri Light" w:cs="Times New Roman"/>
          <w:lang w:val="cy-GB"/>
        </w:rPr>
        <w:t>Sut mae Darparu Adborth Defnyddiol</w:t>
      </w:r>
    </w:p>
    <w:p w14:paraId="6FF071D2" w14:textId="77777777" w:rsidR="003F63E2" w:rsidRDefault="003F63E2" w:rsidP="003F63E2"/>
    <w:p w14:paraId="764B80EB" w14:textId="6A0DF807" w:rsidR="003F63E2" w:rsidRPr="0061260B" w:rsidRDefault="003A5A71" w:rsidP="003F63E2">
      <w:pPr>
        <w:rPr>
          <w:lang w:val="cy-GB"/>
        </w:rPr>
      </w:pPr>
      <w:r>
        <w:rPr>
          <w:rFonts w:ascii="Calibri" w:eastAsia="Calibri" w:hAnsi="Calibri" w:cs="Times New Roman"/>
          <w:lang w:val="cy-GB"/>
        </w:rPr>
        <w:t xml:space="preserve">Mae’r </w:t>
      </w:r>
      <w:r w:rsidR="00DE0BC2">
        <w:rPr>
          <w:rFonts w:ascii="Calibri" w:eastAsia="Calibri" w:hAnsi="Calibri" w:cs="Times New Roman"/>
          <w:lang w:val="cy-GB"/>
        </w:rPr>
        <w:t>Arolwg ar Brofiad Myfyrwyr (ABM)</w:t>
      </w:r>
      <w:r>
        <w:rPr>
          <w:rFonts w:ascii="Calibri" w:eastAsia="Calibri" w:hAnsi="Calibri" w:cs="Times New Roman"/>
          <w:lang w:val="cy-GB"/>
        </w:rPr>
        <w:t xml:space="preserve"> yn gofyn am eich profiadau chi o fodiwl penodol ar eich cwrs. Mae’ch adborth yn rhan hanfodol o’r broses i helpu darlithwyr i wella eu dysgu, ac mae hynny’n cynnwys lle mae’r modiwl yn mynd yn dda</w:t>
      </w:r>
      <w:r w:rsidR="0061260B">
        <w:rPr>
          <w:rFonts w:ascii="Calibri" w:eastAsia="Calibri" w:hAnsi="Calibri" w:cs="Times New Roman"/>
          <w:lang w:val="cy-GB"/>
        </w:rPr>
        <w:t>, hefyd</w:t>
      </w:r>
      <w:r>
        <w:rPr>
          <w:rFonts w:ascii="Calibri" w:eastAsia="Calibri" w:hAnsi="Calibri" w:cs="Times New Roman"/>
          <w:lang w:val="cy-GB"/>
        </w:rPr>
        <w:t xml:space="preserve">.  </w:t>
      </w:r>
    </w:p>
    <w:p w14:paraId="499DAC7C" w14:textId="77777777" w:rsidR="003F63E2" w:rsidRPr="0061260B" w:rsidRDefault="003A5A71" w:rsidP="003F63E2">
      <w:pPr>
        <w:rPr>
          <w:lang w:val="cy-GB"/>
        </w:rPr>
      </w:pPr>
      <w:r>
        <w:rPr>
          <w:noProof/>
        </w:rPr>
        <mc:AlternateContent>
          <mc:Choice Requires="wps">
            <w:drawing>
              <wp:anchor distT="0" distB="0" distL="114300" distR="114300" simplePos="0" relativeHeight="251658240" behindDoc="1" locked="0" layoutInCell="1" allowOverlap="1" wp14:anchorId="41B57602" wp14:editId="697D011E">
                <wp:simplePos x="0" y="0"/>
                <wp:positionH relativeFrom="column">
                  <wp:posOffset>-180975</wp:posOffset>
                </wp:positionH>
                <wp:positionV relativeFrom="paragraph">
                  <wp:posOffset>645795</wp:posOffset>
                </wp:positionV>
                <wp:extent cx="6267450" cy="2295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67450" cy="2295525"/>
                        </a:xfrm>
                        <a:prstGeom prst="rect">
                          <a:avLst/>
                        </a:prstGeom>
                        <a:solidFill>
                          <a:schemeClr val="accent1">
                            <a:lumMod val="7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a="http://schemas.openxmlformats.org/drawingml/2006/main">
            <w:pict>
              <v:rect id="Rectangle 2" style="width:493.5pt;height:180.75pt;margin-top:50.85pt;margin-left:-14.25pt;mso-wrap-distance-bottom:0;mso-wrap-distance-left:9pt;mso-wrap-distance-right:9pt;mso-wrap-distance-top:0;mso-wrap-style:square;position:absolute;visibility:visible;v-text-anchor:middle;z-index:-251657216" o:spid="_x0000_s1025" fillcolor="#2f5496" strokecolor="#525252" strokeweight="1pt"/>
            </w:pict>
          </mc:Fallback>
        </mc:AlternateContent>
      </w:r>
      <w:r>
        <w:rPr>
          <w:rFonts w:ascii="Calibri" w:eastAsia="Calibri" w:hAnsi="Calibri" w:cs="Times New Roman"/>
          <w:lang w:val="cy-GB"/>
        </w:rPr>
        <w:t xml:space="preserve">Mae'n bwysig, pan rowch adborth wrth bwyso a mesur eich modiwl, eich bod yn gwneud hynny mewn ffordd adeiladol ac ystyrlon. Mae'r dudalen hon yn cynnwys canllawiau ar gyfer darparu adborth adeiladol ac ystyrlon pan fyddwch yn asesu’r modiwl. </w:t>
      </w:r>
    </w:p>
    <w:p w14:paraId="40EEE74A" w14:textId="77777777" w:rsidR="003F63E2" w:rsidRPr="0061260B" w:rsidRDefault="003F63E2" w:rsidP="003F63E2">
      <w:pPr>
        <w:rPr>
          <w:lang w:val="cy-GB"/>
        </w:rPr>
      </w:pPr>
    </w:p>
    <w:p w14:paraId="282BDE59" w14:textId="77777777" w:rsidR="003F63E2" w:rsidRPr="0061260B" w:rsidRDefault="003A5A71" w:rsidP="00801D14">
      <w:pPr>
        <w:pStyle w:val="ListParagraph"/>
        <w:numPr>
          <w:ilvl w:val="0"/>
          <w:numId w:val="2"/>
        </w:numPr>
        <w:rPr>
          <w:color w:val="FFFFFF" w:themeColor="background1"/>
          <w:lang w:val="cy-GB"/>
        </w:rPr>
      </w:pPr>
      <w:r>
        <w:rPr>
          <w:rFonts w:ascii="Calibri" w:eastAsia="Calibri" w:hAnsi="Calibri" w:cs="Times New Roman"/>
          <w:color w:val="FFFFFF"/>
          <w:lang w:val="cy-GB"/>
        </w:rPr>
        <w:t>Dangoswch barch. Nid yw sylwadau neu feirniadaethau difrïol yn seiliedig ar hil, crefydd, rhyw, cyfeiriadedd rhywiol ac ati yn briodol wrth gloriannu modiwlau.</w:t>
      </w:r>
    </w:p>
    <w:p w14:paraId="35FDB55A" w14:textId="77777777" w:rsidR="000B195B" w:rsidRPr="0061260B" w:rsidRDefault="003A5A71" w:rsidP="00801D14">
      <w:pPr>
        <w:pStyle w:val="paragraph"/>
        <w:numPr>
          <w:ilvl w:val="0"/>
          <w:numId w:val="2"/>
        </w:numPr>
        <w:spacing w:before="0" w:beforeAutospacing="0" w:after="0" w:afterAutospacing="0"/>
        <w:textAlignment w:val="baseline"/>
        <w:rPr>
          <w:rFonts w:ascii="Arial" w:hAnsi="Arial" w:cs="Arial"/>
          <w:color w:val="FFFFFF" w:themeColor="background1"/>
          <w:sz w:val="18"/>
          <w:szCs w:val="18"/>
          <w:lang w:val="cy-GB"/>
        </w:rPr>
      </w:pPr>
      <w:r>
        <w:rPr>
          <w:rStyle w:val="normaltextrun"/>
          <w:rFonts w:ascii="Calibri" w:eastAsia="Calibri" w:hAnsi="Calibri" w:cs="Calibri"/>
          <w:color w:val="FFFFFF"/>
          <w:position w:val="1"/>
          <w:sz w:val="22"/>
          <w:szCs w:val="22"/>
          <w:lang w:val="cy-GB"/>
        </w:rPr>
        <w:t>Dylai'ch adborth fod yn adeiladol, proffesiynol, cwrtais ac yn cael eu darparu er mwyn helpu i wneud gwelliannau.</w:t>
      </w:r>
    </w:p>
    <w:p w14:paraId="6123204D" w14:textId="77777777" w:rsidR="000B195B" w:rsidRPr="00801D14" w:rsidRDefault="003A5A71" w:rsidP="00801D14">
      <w:pPr>
        <w:pStyle w:val="paragraph"/>
        <w:spacing w:before="0" w:beforeAutospacing="0" w:after="0" w:afterAutospacing="0"/>
        <w:textAlignment w:val="baseline"/>
        <w:rPr>
          <w:rFonts w:ascii="Arial" w:hAnsi="Arial" w:cs="Arial"/>
          <w:color w:val="FFFFFF" w:themeColor="background1"/>
          <w:sz w:val="18"/>
          <w:szCs w:val="18"/>
        </w:rPr>
      </w:pPr>
      <w:r w:rsidRPr="00801D14">
        <w:rPr>
          <w:rStyle w:val="eop"/>
          <w:rFonts w:ascii="Calibri" w:hAnsi="Calibri" w:cs="Calibri"/>
          <w:color w:val="FFFFFF" w:themeColor="background1"/>
          <w:sz w:val="22"/>
          <w:szCs w:val="22"/>
        </w:rPr>
        <w:t>​​</w:t>
      </w:r>
    </w:p>
    <w:p w14:paraId="1B9B0550" w14:textId="77777777" w:rsidR="000B195B" w:rsidRPr="00801D14" w:rsidRDefault="003A5A71" w:rsidP="00801D14">
      <w:pPr>
        <w:pStyle w:val="paragraph"/>
        <w:numPr>
          <w:ilvl w:val="0"/>
          <w:numId w:val="2"/>
        </w:numPr>
        <w:spacing w:before="0" w:beforeAutospacing="0" w:after="0" w:afterAutospacing="0"/>
        <w:textAlignment w:val="baseline"/>
        <w:rPr>
          <w:rFonts w:ascii="Arial" w:hAnsi="Arial" w:cs="Arial"/>
          <w:color w:val="FFFFFF" w:themeColor="background1"/>
          <w:sz w:val="18"/>
          <w:szCs w:val="18"/>
        </w:rPr>
      </w:pPr>
      <w:r>
        <w:rPr>
          <w:rStyle w:val="normaltextrun"/>
          <w:rFonts w:ascii="Calibri" w:eastAsia="Calibri" w:hAnsi="Calibri" w:cs="Calibri"/>
          <w:color w:val="FFFFFF"/>
          <w:position w:val="1"/>
          <w:sz w:val="22"/>
          <w:szCs w:val="22"/>
          <w:lang w:val="cy-GB"/>
        </w:rPr>
        <w:t>Nid yw sylwadau’n dderbyniol os ydynt yn ymosodol, yn sarhaus, yn fygythiol, yn ddiangen o bersonol, neu yn niweidiol yn emosiynol.</w:t>
      </w:r>
    </w:p>
    <w:p w14:paraId="252791A6" w14:textId="77777777" w:rsidR="000B195B" w:rsidRPr="00801D14" w:rsidRDefault="003A5A71" w:rsidP="00801D14">
      <w:pPr>
        <w:pStyle w:val="paragraph"/>
        <w:spacing w:before="0" w:beforeAutospacing="0" w:after="0" w:afterAutospacing="0"/>
        <w:textAlignment w:val="baseline"/>
        <w:rPr>
          <w:rFonts w:ascii="Arial" w:hAnsi="Arial" w:cs="Arial"/>
          <w:color w:val="FFFFFF" w:themeColor="background1"/>
          <w:sz w:val="18"/>
          <w:szCs w:val="18"/>
        </w:rPr>
      </w:pPr>
      <w:r w:rsidRPr="00801D14">
        <w:rPr>
          <w:rStyle w:val="eop"/>
          <w:rFonts w:ascii="Calibri" w:hAnsi="Calibri" w:cs="Calibri"/>
          <w:color w:val="FFFFFF" w:themeColor="background1"/>
          <w:sz w:val="22"/>
          <w:szCs w:val="22"/>
        </w:rPr>
        <w:t>​</w:t>
      </w:r>
    </w:p>
    <w:p w14:paraId="7A0B60FF" w14:textId="0CFD5B9D" w:rsidR="000B195B" w:rsidRPr="00801D14" w:rsidRDefault="003A5A71" w:rsidP="00801D14">
      <w:pPr>
        <w:pStyle w:val="paragraph"/>
        <w:numPr>
          <w:ilvl w:val="0"/>
          <w:numId w:val="2"/>
        </w:numPr>
        <w:spacing w:before="0" w:beforeAutospacing="0" w:after="0" w:afterAutospacing="0"/>
        <w:textAlignment w:val="baseline"/>
        <w:rPr>
          <w:rFonts w:ascii="Arial" w:hAnsi="Arial" w:cs="Arial"/>
          <w:color w:val="FFFFFF" w:themeColor="background1"/>
          <w:sz w:val="18"/>
          <w:szCs w:val="18"/>
        </w:rPr>
      </w:pPr>
      <w:r>
        <w:rPr>
          <w:rStyle w:val="normaltextrun"/>
          <w:rFonts w:ascii="Calibri" w:eastAsia="Calibri" w:hAnsi="Calibri" w:cs="Calibri"/>
          <w:color w:val="FFFFFF"/>
          <w:position w:val="1"/>
          <w:sz w:val="22"/>
          <w:szCs w:val="22"/>
          <w:lang w:val="cy-GB"/>
        </w:rPr>
        <w:t xml:space="preserve">Dylai unrhyw sylwadau a gyflwynir trwy’r </w:t>
      </w:r>
      <w:r w:rsidR="00DE0BC2">
        <w:rPr>
          <w:rStyle w:val="normaltextrun"/>
          <w:rFonts w:ascii="Calibri" w:eastAsia="Calibri" w:hAnsi="Calibri" w:cs="Calibri"/>
          <w:color w:val="FFFFFF"/>
          <w:position w:val="1"/>
          <w:sz w:val="22"/>
          <w:szCs w:val="22"/>
          <w:lang w:val="cy-GB"/>
        </w:rPr>
        <w:t>ABM</w:t>
      </w:r>
      <w:r>
        <w:rPr>
          <w:rStyle w:val="normaltextrun"/>
          <w:rFonts w:ascii="Calibri" w:eastAsia="Calibri" w:hAnsi="Calibri" w:cs="Calibri"/>
          <w:color w:val="FFFFFF"/>
          <w:position w:val="1"/>
          <w:sz w:val="22"/>
          <w:szCs w:val="22"/>
          <w:lang w:val="cy-GB"/>
        </w:rPr>
        <w:t xml:space="preserve"> gael eu gwneud yn unol â’r Rheolau a’r Rheoliadau i Fyfyrwyr.</w:t>
      </w:r>
    </w:p>
    <w:p w14:paraId="219512B8" w14:textId="77777777" w:rsidR="003F63E2" w:rsidRDefault="003F63E2" w:rsidP="003F63E2"/>
    <w:p w14:paraId="6EFBEEE3" w14:textId="77777777" w:rsidR="008277D4" w:rsidRDefault="008277D4" w:rsidP="003F63E2"/>
    <w:p w14:paraId="520876B2" w14:textId="42770FBC" w:rsidR="003F63E2" w:rsidRPr="00801D14" w:rsidRDefault="003A5A71" w:rsidP="003F63E2">
      <w:pPr>
        <w:rPr>
          <w:b/>
          <w:bCs/>
          <w:u w:val="single"/>
        </w:rPr>
      </w:pPr>
      <w:r>
        <w:rPr>
          <w:rFonts w:ascii="Calibri" w:eastAsia="Calibri" w:hAnsi="Calibri" w:cs="Times New Roman"/>
          <w:b/>
          <w:bCs/>
          <w:u w:val="single"/>
          <w:lang w:val="cy-GB"/>
        </w:rPr>
        <w:t xml:space="preserve">Cyn Cwblhau </w:t>
      </w:r>
      <w:r w:rsidR="00DE0BC2">
        <w:rPr>
          <w:rFonts w:ascii="Calibri" w:eastAsia="Calibri" w:hAnsi="Calibri" w:cs="Times New Roman"/>
          <w:b/>
          <w:bCs/>
          <w:u w:val="single"/>
          <w:lang w:val="cy-GB"/>
        </w:rPr>
        <w:t>ABM</w:t>
      </w:r>
      <w:r>
        <w:rPr>
          <w:rFonts w:ascii="Calibri" w:eastAsia="Calibri" w:hAnsi="Calibri" w:cs="Times New Roman"/>
          <w:b/>
          <w:bCs/>
          <w:u w:val="single"/>
          <w:lang w:val="cy-GB"/>
        </w:rPr>
        <w:t>...</w:t>
      </w:r>
    </w:p>
    <w:p w14:paraId="29BE6ACC" w14:textId="058695FB" w:rsidR="0062498E" w:rsidRPr="0061260B" w:rsidRDefault="003A5A71" w:rsidP="003F63E2">
      <w:pPr>
        <w:rPr>
          <w:lang w:val="cy-GB"/>
        </w:rPr>
      </w:pPr>
      <w:r>
        <w:rPr>
          <w:rFonts w:ascii="Calibri" w:eastAsia="Calibri" w:hAnsi="Calibri" w:cs="Times New Roman"/>
          <w:b/>
          <w:bCs/>
          <w:lang w:val="cy-GB"/>
        </w:rPr>
        <w:t>Holiadur Dienw</w:t>
      </w:r>
      <w:r w:rsidR="00DE0BC2">
        <w:rPr>
          <w:rFonts w:ascii="Calibri" w:eastAsia="Calibri" w:hAnsi="Calibri" w:cs="Times New Roman"/>
          <w:b/>
          <w:bCs/>
          <w:lang w:val="cy-GB"/>
        </w:rPr>
        <w:t>:</w:t>
      </w:r>
      <w:r>
        <w:rPr>
          <w:rFonts w:ascii="Calibri" w:eastAsia="Calibri" w:hAnsi="Calibri" w:cs="Times New Roman"/>
          <w:lang w:val="cy-GB"/>
        </w:rPr>
        <w:t xml:space="preserve"> Mae’ch </w:t>
      </w:r>
      <w:r w:rsidR="00DE0BC2">
        <w:rPr>
          <w:rFonts w:ascii="Calibri" w:eastAsia="Calibri" w:hAnsi="Calibri" w:cs="Times New Roman"/>
          <w:lang w:val="cy-GB"/>
        </w:rPr>
        <w:t>ABM</w:t>
      </w:r>
      <w:r>
        <w:rPr>
          <w:rFonts w:ascii="Calibri" w:eastAsia="Calibri" w:hAnsi="Calibri" w:cs="Times New Roman"/>
          <w:lang w:val="cy-GB"/>
        </w:rPr>
        <w:t xml:space="preserve"> yn hollol ddienw, </w:t>
      </w:r>
      <w:r w:rsidR="0061260B">
        <w:rPr>
          <w:rFonts w:ascii="Calibri" w:eastAsia="Calibri" w:hAnsi="Calibri" w:cs="Times New Roman"/>
          <w:lang w:val="cy-GB"/>
        </w:rPr>
        <w:t xml:space="preserve">ac mae hynny’n cynnwys </w:t>
      </w:r>
      <w:r>
        <w:rPr>
          <w:rFonts w:ascii="Calibri" w:eastAsia="Calibri" w:hAnsi="Calibri" w:cs="Times New Roman"/>
          <w:lang w:val="cy-GB"/>
        </w:rPr>
        <w:t>y canlyniadau rhifyddol a’r sylwadau ysgrifenedig fel ei gilydd. Nid yw’ch ymatebion yn gysylltiedig â'ch rhif adnabod myfyriwr. Cofiwch sicrhau nad yw'r sylwadau a roddwch yn datgelu manylion personol - oni bai eich bod am i bobl wybod pwy yr ydych chi yn eich sylwadau.</w:t>
      </w:r>
    </w:p>
    <w:p w14:paraId="0913EFAD" w14:textId="77777777" w:rsidR="003F63E2" w:rsidRPr="0061260B" w:rsidRDefault="003A5A71" w:rsidP="003F63E2">
      <w:pPr>
        <w:rPr>
          <w:lang w:val="cy-GB"/>
        </w:rPr>
      </w:pPr>
      <w:r>
        <w:rPr>
          <w:rFonts w:ascii="Calibri" w:eastAsia="Calibri" w:hAnsi="Calibri" w:cs="Times New Roman"/>
          <w:lang w:val="cy-GB"/>
        </w:rPr>
        <w:t xml:space="preserve">Bydd y canlyniadau'n cael eu rhannu â Chydlynydd y Modiwl, Pennaeth yr Adran, ac aelodau eraill o’r Staff Uwch. </w:t>
      </w:r>
    </w:p>
    <w:p w14:paraId="5CDE71F9" w14:textId="1734813F" w:rsidR="003F63E2" w:rsidRDefault="003A5A71" w:rsidP="003F63E2">
      <w:r>
        <w:rPr>
          <w:rFonts w:ascii="Calibri" w:eastAsia="Calibri" w:hAnsi="Calibri" w:cs="Times New Roman"/>
          <w:b/>
          <w:bCs/>
          <w:lang w:val="cy-GB"/>
        </w:rPr>
        <w:t xml:space="preserve">Rhagfarn Ddiarwybod: </w:t>
      </w:r>
      <w:r>
        <w:rPr>
          <w:rFonts w:ascii="Calibri" w:eastAsia="Calibri" w:hAnsi="Calibri" w:cs="Times New Roman"/>
          <w:lang w:val="cy-GB"/>
        </w:rPr>
        <w:t xml:space="preserve">mae hyn yn digwydd pan fydd yr ymennydd yn dod i gasgliadau ac </w:t>
      </w:r>
      <w:r w:rsidR="0061260B">
        <w:rPr>
          <w:rFonts w:ascii="Calibri" w:eastAsia="Calibri" w:hAnsi="Calibri" w:cs="Times New Roman"/>
          <w:lang w:val="cy-GB"/>
        </w:rPr>
        <w:t>yn asesu p</w:t>
      </w:r>
      <w:r>
        <w:rPr>
          <w:rFonts w:ascii="Calibri" w:eastAsia="Calibri" w:hAnsi="Calibri" w:cs="Times New Roman"/>
          <w:lang w:val="cy-GB"/>
        </w:rPr>
        <w:t xml:space="preserve">obl a sefyllfaoedd </w:t>
      </w:r>
      <w:r w:rsidR="0061260B">
        <w:rPr>
          <w:rFonts w:ascii="Calibri" w:eastAsia="Calibri" w:hAnsi="Calibri" w:cs="Times New Roman"/>
          <w:lang w:val="cy-GB"/>
        </w:rPr>
        <w:t xml:space="preserve">yn hynod gyflym, </w:t>
      </w:r>
      <w:r>
        <w:rPr>
          <w:rFonts w:ascii="Calibri" w:eastAsia="Calibri" w:hAnsi="Calibri" w:cs="Times New Roman"/>
          <w:lang w:val="cy-GB"/>
        </w:rPr>
        <w:t xml:space="preserve">heb inni sylweddoli. Mae ein tueddiadau a’n rhagfarn yn cael eu </w:t>
      </w:r>
      <w:r w:rsidR="0061260B">
        <w:rPr>
          <w:rFonts w:ascii="Calibri" w:eastAsia="Calibri" w:hAnsi="Calibri" w:cs="Times New Roman"/>
          <w:lang w:val="cy-GB"/>
        </w:rPr>
        <w:t>ffurfio drwy d</w:t>
      </w:r>
      <w:r>
        <w:rPr>
          <w:rFonts w:ascii="Calibri" w:eastAsia="Calibri" w:hAnsi="Calibri" w:cs="Times New Roman"/>
          <w:lang w:val="cy-GB"/>
        </w:rPr>
        <w:t>dylanwad</w:t>
      </w:r>
      <w:r w:rsidR="0061260B">
        <w:rPr>
          <w:rFonts w:ascii="Calibri" w:eastAsia="Calibri" w:hAnsi="Calibri" w:cs="Times New Roman"/>
          <w:lang w:val="cy-GB"/>
        </w:rPr>
        <w:t>a</w:t>
      </w:r>
      <w:r>
        <w:rPr>
          <w:rFonts w:ascii="Calibri" w:eastAsia="Calibri" w:hAnsi="Calibri" w:cs="Times New Roman"/>
          <w:lang w:val="cy-GB"/>
        </w:rPr>
        <w:t>u ein cefndir, ein hamgylchedd diwylliannol a'n profiadau personol. Efallai na fyddwn hyd yn oed yn ymwybodol o'r rhagfarn a'r safbwyntiau hyn nac yn ymwybodol o'u heffaith a'u goblygiadau i gyd. Drwy gynyddu ein hymwybyddiaeth o ragfarn a sut i osgoi</w:t>
      </w:r>
      <w:r w:rsidR="0061260B">
        <w:rPr>
          <w:rFonts w:ascii="Calibri" w:eastAsia="Calibri" w:hAnsi="Calibri" w:cs="Times New Roman"/>
          <w:lang w:val="cy-GB"/>
        </w:rPr>
        <w:t xml:space="preserve">’r ddylanwad honno, </w:t>
      </w:r>
      <w:r>
        <w:rPr>
          <w:rFonts w:ascii="Calibri" w:eastAsia="Calibri" w:hAnsi="Calibri" w:cs="Times New Roman"/>
          <w:lang w:val="cy-GB"/>
        </w:rPr>
        <w:t xml:space="preserve">rydym yn creu amgylchedd tecach. </w:t>
      </w:r>
    </w:p>
    <w:p w14:paraId="5CC74B27" w14:textId="45F49207" w:rsidR="003F63E2" w:rsidRPr="00801D14" w:rsidRDefault="003A5A71" w:rsidP="003F63E2">
      <w:pPr>
        <w:rPr>
          <w:b/>
          <w:bCs/>
          <w:u w:val="single"/>
        </w:rPr>
      </w:pPr>
      <w:r>
        <w:rPr>
          <w:rFonts w:ascii="Calibri" w:eastAsia="Calibri" w:hAnsi="Calibri" w:cs="Times New Roman"/>
          <w:b/>
          <w:bCs/>
          <w:u w:val="single"/>
          <w:lang w:val="cy-GB"/>
        </w:rPr>
        <w:t xml:space="preserve">Ystyriaethau wrth Ateb </w:t>
      </w:r>
      <w:r w:rsidR="00DE0BC2">
        <w:rPr>
          <w:rFonts w:ascii="Calibri" w:eastAsia="Calibri" w:hAnsi="Calibri" w:cs="Times New Roman"/>
          <w:b/>
          <w:bCs/>
          <w:u w:val="single"/>
          <w:lang w:val="cy-GB"/>
        </w:rPr>
        <w:t>ABM</w:t>
      </w:r>
      <w:r>
        <w:rPr>
          <w:rFonts w:ascii="Calibri" w:eastAsia="Calibri" w:hAnsi="Calibri" w:cs="Times New Roman"/>
          <w:b/>
          <w:bCs/>
          <w:u w:val="single"/>
          <w:lang w:val="cy-GB"/>
        </w:rPr>
        <w:t xml:space="preserve"> </w:t>
      </w:r>
    </w:p>
    <w:p w14:paraId="649AEE02" w14:textId="77777777" w:rsidR="003F63E2" w:rsidRDefault="003A5A71" w:rsidP="003F63E2">
      <w:r>
        <w:rPr>
          <w:rFonts w:ascii="Calibri" w:eastAsia="Calibri" w:hAnsi="Calibri" w:cs="Times New Roman"/>
          <w:lang w:val="cy-GB"/>
        </w:rPr>
        <w:t xml:space="preserve">Gofynnir cwestiynau ar raddfa 6-phwynt Likert. </w:t>
      </w:r>
    </w:p>
    <w:p w14:paraId="26A9B093" w14:textId="77777777" w:rsidR="008F2E9C" w:rsidRDefault="003A5A71" w:rsidP="00801D14">
      <w:pPr>
        <w:pStyle w:val="ListParagraph"/>
        <w:numPr>
          <w:ilvl w:val="0"/>
          <w:numId w:val="4"/>
        </w:numPr>
      </w:pPr>
      <w:r>
        <w:rPr>
          <w:rFonts w:ascii="Calibri" w:eastAsia="Calibri" w:hAnsi="Calibri" w:cs="Times New Roman"/>
          <w:lang w:val="cy-GB"/>
        </w:rPr>
        <w:t>Cytuno'n Bendant,</w:t>
      </w:r>
    </w:p>
    <w:p w14:paraId="56E7B5D1" w14:textId="77777777" w:rsidR="008F2E9C" w:rsidRDefault="003A5A71" w:rsidP="00801D14">
      <w:pPr>
        <w:pStyle w:val="ListParagraph"/>
        <w:numPr>
          <w:ilvl w:val="0"/>
          <w:numId w:val="4"/>
        </w:numPr>
      </w:pPr>
      <w:r>
        <w:rPr>
          <w:rFonts w:ascii="Calibri" w:eastAsia="Calibri" w:hAnsi="Calibri" w:cs="Times New Roman"/>
          <w:lang w:val="cy-GB"/>
        </w:rPr>
        <w:t>Cytuno ar y Cyfan,</w:t>
      </w:r>
    </w:p>
    <w:p w14:paraId="1236F888" w14:textId="6AA6E79F" w:rsidR="008F2E9C" w:rsidRDefault="003A5A71" w:rsidP="00801D14">
      <w:pPr>
        <w:pStyle w:val="ListParagraph"/>
        <w:numPr>
          <w:ilvl w:val="0"/>
          <w:numId w:val="4"/>
        </w:numPr>
      </w:pPr>
      <w:r>
        <w:rPr>
          <w:rFonts w:ascii="Calibri" w:eastAsia="Calibri" w:hAnsi="Calibri" w:cs="Times New Roman"/>
          <w:lang w:val="cy-GB"/>
        </w:rPr>
        <w:t>D</w:t>
      </w:r>
      <w:r w:rsidR="0061260B">
        <w:rPr>
          <w:rFonts w:ascii="Calibri" w:eastAsia="Calibri" w:hAnsi="Calibri" w:cs="Times New Roman"/>
          <w:lang w:val="cy-GB"/>
        </w:rPr>
        <w:t>d</w:t>
      </w:r>
      <w:r>
        <w:rPr>
          <w:rFonts w:ascii="Calibri" w:eastAsia="Calibri" w:hAnsi="Calibri" w:cs="Times New Roman"/>
          <w:lang w:val="cy-GB"/>
        </w:rPr>
        <w:t>im yn Gytuno nac yn Anghytuno,</w:t>
      </w:r>
    </w:p>
    <w:p w14:paraId="61E93892" w14:textId="125E25FC" w:rsidR="008F2E9C" w:rsidRDefault="0061260B" w:rsidP="00801D14">
      <w:pPr>
        <w:pStyle w:val="ListParagraph"/>
        <w:numPr>
          <w:ilvl w:val="0"/>
          <w:numId w:val="4"/>
        </w:numPr>
      </w:pPr>
      <w:r>
        <w:rPr>
          <w:rFonts w:ascii="Calibri" w:eastAsia="Calibri" w:hAnsi="Calibri" w:cs="Times New Roman"/>
          <w:lang w:val="cy-GB"/>
        </w:rPr>
        <w:t xml:space="preserve">Anghytuno </w:t>
      </w:r>
      <w:r w:rsidR="003A5A71">
        <w:rPr>
          <w:rFonts w:ascii="Calibri" w:eastAsia="Calibri" w:hAnsi="Calibri" w:cs="Times New Roman"/>
          <w:lang w:val="cy-GB"/>
        </w:rPr>
        <w:t>ar y Cyfan,</w:t>
      </w:r>
    </w:p>
    <w:p w14:paraId="4B2C1799" w14:textId="50A05C8A" w:rsidR="003F63E2" w:rsidRDefault="0061260B" w:rsidP="00801D14">
      <w:pPr>
        <w:pStyle w:val="ListParagraph"/>
        <w:numPr>
          <w:ilvl w:val="0"/>
          <w:numId w:val="4"/>
        </w:numPr>
      </w:pPr>
      <w:r>
        <w:rPr>
          <w:rFonts w:ascii="Calibri" w:eastAsia="Calibri" w:hAnsi="Calibri" w:cs="Times New Roman"/>
          <w:lang w:val="cy-GB"/>
        </w:rPr>
        <w:lastRenderedPageBreak/>
        <w:t>A</w:t>
      </w:r>
      <w:r w:rsidR="003A5A71">
        <w:rPr>
          <w:rFonts w:ascii="Calibri" w:eastAsia="Calibri" w:hAnsi="Calibri" w:cs="Times New Roman"/>
          <w:lang w:val="cy-GB"/>
        </w:rPr>
        <w:t>nghytuno</w:t>
      </w:r>
      <w:r>
        <w:rPr>
          <w:rFonts w:ascii="Calibri" w:eastAsia="Calibri" w:hAnsi="Calibri" w:cs="Times New Roman"/>
          <w:lang w:val="cy-GB"/>
        </w:rPr>
        <w:t xml:space="preserve">’n </w:t>
      </w:r>
      <w:r w:rsidR="003A5A71">
        <w:rPr>
          <w:rFonts w:ascii="Calibri" w:eastAsia="Calibri" w:hAnsi="Calibri" w:cs="Times New Roman"/>
          <w:lang w:val="cy-GB"/>
        </w:rPr>
        <w:t>Bendant</w:t>
      </w:r>
    </w:p>
    <w:p w14:paraId="75922B42" w14:textId="77777777" w:rsidR="005545BE" w:rsidRDefault="003A5A71" w:rsidP="00801D14">
      <w:pPr>
        <w:pStyle w:val="ListParagraph"/>
        <w:numPr>
          <w:ilvl w:val="0"/>
          <w:numId w:val="4"/>
        </w:numPr>
      </w:pPr>
      <w:r>
        <w:rPr>
          <w:rFonts w:ascii="Calibri" w:eastAsia="Calibri" w:hAnsi="Calibri" w:cs="Times New Roman"/>
          <w:lang w:val="cy-GB"/>
        </w:rPr>
        <w:t>Nid yw'n berthnasol</w:t>
      </w:r>
    </w:p>
    <w:p w14:paraId="03928BA6" w14:textId="77777777" w:rsidR="005545BE" w:rsidRDefault="005545BE" w:rsidP="003F63E2"/>
    <w:p w14:paraId="28041EC5" w14:textId="77777777" w:rsidR="003F63E2" w:rsidRDefault="003F63E2" w:rsidP="003F63E2"/>
    <w:p w14:paraId="411D3FA3" w14:textId="4406AB1A" w:rsidR="003F63E2" w:rsidRPr="0061260B" w:rsidRDefault="0061260B" w:rsidP="003F63E2">
      <w:pPr>
        <w:rPr>
          <w:lang w:val="cy-GB"/>
        </w:rPr>
      </w:pPr>
      <w:r>
        <w:rPr>
          <w:rFonts w:ascii="Calibri" w:eastAsia="Calibri" w:hAnsi="Calibri" w:cs="Times New Roman"/>
          <w:lang w:val="cy-GB"/>
        </w:rPr>
        <w:t>Ni dd</w:t>
      </w:r>
      <w:r w:rsidR="003A5A71">
        <w:rPr>
          <w:rFonts w:ascii="Calibri" w:eastAsia="Calibri" w:hAnsi="Calibri" w:cs="Times New Roman"/>
          <w:lang w:val="cy-GB"/>
        </w:rPr>
        <w:t xml:space="preserve">ylech ddewis 3 </w:t>
      </w:r>
      <w:r w:rsidR="00B120F8">
        <w:rPr>
          <w:rFonts w:ascii="Calibri" w:eastAsia="Calibri" w:hAnsi="Calibri" w:cs="Times New Roman"/>
          <w:lang w:val="cy-GB"/>
        </w:rPr>
        <w:t>“</w:t>
      </w:r>
      <w:r w:rsidR="003A5A71">
        <w:rPr>
          <w:rFonts w:ascii="Calibri" w:eastAsia="Calibri" w:hAnsi="Calibri" w:cs="Times New Roman"/>
          <w:lang w:val="cy-GB"/>
        </w:rPr>
        <w:t>Ddim yn Cytuno nac yn Anghytuno</w:t>
      </w:r>
      <w:r w:rsidR="00B120F8">
        <w:rPr>
          <w:rFonts w:ascii="Calibri" w:eastAsia="Calibri" w:hAnsi="Calibri" w:cs="Times New Roman"/>
          <w:lang w:val="cy-GB"/>
        </w:rPr>
        <w:t>”</w:t>
      </w:r>
      <w:r w:rsidR="003A5A71">
        <w:rPr>
          <w:rFonts w:ascii="Calibri" w:eastAsia="Calibri" w:hAnsi="Calibri" w:cs="Times New Roman"/>
          <w:lang w:val="cy-GB"/>
        </w:rPr>
        <w:t xml:space="preserve"> </w:t>
      </w:r>
      <w:proofErr w:type="spellStart"/>
      <w:r w:rsidR="00B120F8">
        <w:rPr>
          <w:rFonts w:ascii="Calibri" w:eastAsia="Calibri" w:hAnsi="Calibri" w:cs="Times New Roman"/>
          <w:lang w:val="cy-GB"/>
        </w:rPr>
        <w:t>heblaw’ch</w:t>
      </w:r>
      <w:proofErr w:type="spellEnd"/>
      <w:r w:rsidR="00B120F8">
        <w:rPr>
          <w:rFonts w:ascii="Calibri" w:eastAsia="Calibri" w:hAnsi="Calibri" w:cs="Times New Roman"/>
          <w:lang w:val="cy-GB"/>
        </w:rPr>
        <w:t xml:space="preserve"> bod </w:t>
      </w:r>
      <w:r w:rsidR="003A5A71">
        <w:rPr>
          <w:rFonts w:ascii="Calibri" w:eastAsia="Calibri" w:hAnsi="Calibri" w:cs="Times New Roman"/>
          <w:lang w:val="cy-GB"/>
        </w:rPr>
        <w:t xml:space="preserve">yn teimlo bod eich ymateb rhwng y pwyntiau </w:t>
      </w:r>
      <w:r w:rsidR="00B120F8">
        <w:rPr>
          <w:rFonts w:ascii="Calibri" w:eastAsia="Calibri" w:hAnsi="Calibri" w:cs="Times New Roman"/>
          <w:lang w:val="cy-GB"/>
        </w:rPr>
        <w:t>ar</w:t>
      </w:r>
      <w:r w:rsidR="003A5A71">
        <w:rPr>
          <w:rFonts w:ascii="Calibri" w:eastAsia="Calibri" w:hAnsi="Calibri" w:cs="Times New Roman"/>
          <w:lang w:val="cy-GB"/>
        </w:rPr>
        <w:t xml:space="preserve"> y ddau ben. Nid yw ‘ddim yn cytuno nac anghytuno’ yn cael ei gyfrif fel ymateb niwtral. Y rheswm am hyn yw ein bod yn cyfrifo'r canlyniadau ar sail sgôr % cytuno. Rydym yn eich annog i ystyried pob cwestiwn a phenderfynu a ydych yn Cytuno neu'n Anghytuno, yn hytrach na’r opsiwn niwtral, oherwydd bydd hynny’n golygu bydd gennym well syniad am ble y dylid canolbwyntio ein camau gweithredu.</w:t>
      </w:r>
    </w:p>
    <w:p w14:paraId="10BCB706" w14:textId="43D25894" w:rsidR="003F63E2" w:rsidRDefault="003A5A71" w:rsidP="003F63E2">
      <w:pPr>
        <w:rPr>
          <w:lang w:val="cy-GB"/>
        </w:rPr>
      </w:pPr>
      <w:r>
        <w:rPr>
          <w:rFonts w:ascii="Calibri" w:eastAsia="Calibri" w:hAnsi="Calibri" w:cs="Times New Roman"/>
          <w:lang w:val="cy-GB"/>
        </w:rPr>
        <w:t xml:space="preserve">Dewiswch "Ddim yn berthnasol" pan nad yw'r cwestiwn yn berthnasol i'ch modiwl neu’r staff dysgu. Nid yw atebion ‘ddim yn berthnasol’ yn cael eu cyfrif yn yr ystadegau. </w:t>
      </w:r>
    </w:p>
    <w:p w14:paraId="779CED2B" w14:textId="77777777" w:rsidR="002E22D9" w:rsidRPr="0061260B" w:rsidRDefault="002E22D9" w:rsidP="003F63E2">
      <w:pPr>
        <w:rPr>
          <w:lang w:val="cy-GB"/>
        </w:rPr>
      </w:pPr>
    </w:p>
    <w:p w14:paraId="32C60931" w14:textId="77777777" w:rsidR="003F63E2" w:rsidRPr="0061260B" w:rsidRDefault="003A5A71" w:rsidP="003F63E2">
      <w:pPr>
        <w:rPr>
          <w:b/>
          <w:bCs/>
          <w:u w:val="single"/>
          <w:lang w:val="cy-GB"/>
        </w:rPr>
      </w:pPr>
      <w:r>
        <w:rPr>
          <w:rFonts w:ascii="Calibri" w:eastAsia="Calibri" w:hAnsi="Calibri" w:cs="Times New Roman"/>
          <w:b/>
          <w:bCs/>
          <w:u w:val="single"/>
          <w:lang w:val="cy-GB"/>
        </w:rPr>
        <w:t>Ystyriaethau wrth Ysgrifennu Sylwadau</w:t>
      </w:r>
    </w:p>
    <w:p w14:paraId="725B767D" w14:textId="576793D3" w:rsidR="003F63E2" w:rsidRPr="0061260B" w:rsidRDefault="003A5A71" w:rsidP="003F63E2">
      <w:pPr>
        <w:rPr>
          <w:lang w:val="cy-GB"/>
        </w:rPr>
      </w:pPr>
      <w:r>
        <w:rPr>
          <w:rFonts w:ascii="Calibri" w:eastAsia="Calibri" w:hAnsi="Calibri" w:cs="Times New Roman"/>
          <w:lang w:val="cy-GB"/>
        </w:rPr>
        <w:t>Mae adborth adeiladol gan fyfyrwyr yn adnodd gwerthfawr ar gyfer gwella addysg. Dylai'r adborth fod yn benodol a</w:t>
      </w:r>
      <w:r w:rsidR="00B120F8">
        <w:rPr>
          <w:rFonts w:ascii="Calibri" w:eastAsia="Calibri" w:hAnsi="Calibri" w:cs="Times New Roman"/>
          <w:lang w:val="cy-GB"/>
        </w:rPr>
        <w:t xml:space="preserve"> dylai d</w:t>
      </w:r>
      <w:r>
        <w:rPr>
          <w:rFonts w:ascii="Calibri" w:eastAsia="Calibri" w:hAnsi="Calibri" w:cs="Times New Roman"/>
          <w:lang w:val="cy-GB"/>
        </w:rPr>
        <w:t>dangos parch. Dylai hefyd ymdrin ag agweddau ar y modiwl a'r dysgu sy'n gadarnhaol yn ogystal â'r rhai y mae angen eu gwella.</w:t>
      </w:r>
    </w:p>
    <w:p w14:paraId="39DD8382" w14:textId="77777777" w:rsidR="003F63E2" w:rsidRPr="0061260B" w:rsidRDefault="003F63E2" w:rsidP="003F63E2">
      <w:pPr>
        <w:rPr>
          <w:lang w:val="cy-GB"/>
        </w:rPr>
      </w:pPr>
    </w:p>
    <w:p w14:paraId="020AF3DD" w14:textId="77777777" w:rsidR="003F63E2" w:rsidRPr="0061260B" w:rsidRDefault="003A5A71" w:rsidP="00801D14">
      <w:pPr>
        <w:spacing w:line="276" w:lineRule="auto"/>
        <w:rPr>
          <w:lang w:val="cy-GB"/>
        </w:rPr>
      </w:pPr>
      <w:r>
        <w:rPr>
          <w:rFonts w:ascii="Calibri" w:eastAsia="Calibri" w:hAnsi="Calibri" w:cs="Times New Roman"/>
          <w:lang w:val="cy-GB"/>
        </w:rPr>
        <w:t xml:space="preserve">Cadwch y canllawiau canlynol mewn cof wrth ysgrifennu eich sylwadau yn yr holiaduron: </w:t>
      </w:r>
    </w:p>
    <w:p w14:paraId="793A0C65" w14:textId="77777777" w:rsidR="003F63E2" w:rsidRPr="0061260B" w:rsidRDefault="003A5A71" w:rsidP="00801D14">
      <w:pPr>
        <w:pStyle w:val="ListParagraph"/>
        <w:numPr>
          <w:ilvl w:val="0"/>
          <w:numId w:val="5"/>
        </w:numPr>
        <w:spacing w:line="276" w:lineRule="auto"/>
        <w:rPr>
          <w:lang w:val="cy-GB"/>
        </w:rPr>
      </w:pPr>
      <w:r>
        <w:rPr>
          <w:rFonts w:ascii="Calibri" w:eastAsia="Calibri" w:hAnsi="Calibri" w:cs="Times New Roman"/>
          <w:b/>
          <w:bCs/>
          <w:lang w:val="cy-GB"/>
        </w:rPr>
        <w:t xml:space="preserve">Dangoswch barch: </w:t>
      </w:r>
      <w:r>
        <w:rPr>
          <w:rFonts w:ascii="Calibri" w:eastAsia="Calibri" w:hAnsi="Calibri" w:cs="Times New Roman"/>
          <w:lang w:val="cy-GB"/>
        </w:rPr>
        <w:t>Nid yw’n briodol gwneud sylwadau neu feirniadaethau difrïol yn seiliedig ar hil, crefydd, rhyw, cyfeiriadedd rhywiol ac ati.</w:t>
      </w:r>
    </w:p>
    <w:p w14:paraId="42FA77DA" w14:textId="77777777" w:rsidR="003F63E2" w:rsidRDefault="003A5A71" w:rsidP="00801D14">
      <w:pPr>
        <w:pStyle w:val="ListParagraph"/>
        <w:numPr>
          <w:ilvl w:val="0"/>
          <w:numId w:val="5"/>
        </w:numPr>
        <w:spacing w:line="276" w:lineRule="auto"/>
      </w:pPr>
      <w:r>
        <w:rPr>
          <w:rFonts w:ascii="Calibri" w:eastAsia="Calibri" w:hAnsi="Calibri" w:cs="Times New Roman"/>
          <w:lang w:val="cy-GB"/>
        </w:rPr>
        <w:t xml:space="preserve">Byddwch yn </w:t>
      </w:r>
      <w:r>
        <w:rPr>
          <w:rFonts w:ascii="Calibri" w:eastAsia="Calibri" w:hAnsi="Calibri" w:cs="Times New Roman"/>
          <w:b/>
          <w:bCs/>
          <w:lang w:val="cy-GB"/>
        </w:rPr>
        <w:t>benodol</w:t>
      </w:r>
      <w:r>
        <w:rPr>
          <w:rFonts w:ascii="Calibri" w:eastAsia="Calibri" w:hAnsi="Calibri" w:cs="Times New Roman"/>
          <w:lang w:val="cy-GB"/>
        </w:rPr>
        <w:t xml:space="preserve"> a rhoi enghreifftiau wrth roi sylwadau ar y modiwl neu'r darlithydd. Siaradwch ar sail eich profiadau’ch hun, nid ar ran eich cyd-fyfyrwyr.</w:t>
      </w:r>
    </w:p>
    <w:p w14:paraId="1DD4CC06" w14:textId="0F32E2D2" w:rsidR="003F63E2" w:rsidRPr="00B120F8" w:rsidRDefault="003A5A71" w:rsidP="00801D14">
      <w:pPr>
        <w:pStyle w:val="ListParagraph"/>
        <w:numPr>
          <w:ilvl w:val="0"/>
          <w:numId w:val="5"/>
        </w:numPr>
        <w:spacing w:line="276" w:lineRule="auto"/>
        <w:rPr>
          <w:lang w:val="cy-GB"/>
        </w:rPr>
      </w:pPr>
      <w:r>
        <w:rPr>
          <w:rFonts w:ascii="Calibri" w:eastAsia="Calibri" w:hAnsi="Calibri" w:cs="Times New Roman"/>
          <w:lang w:val="cy-GB"/>
        </w:rPr>
        <w:t xml:space="preserve">Canolbwyntiwch ar yr hyn y mae’r darlithydd yn ei ddweud neu ei wneud, neu ar agweddau penodol ar y modiwl. </w:t>
      </w:r>
      <w:r>
        <w:rPr>
          <w:rFonts w:ascii="Calibri" w:eastAsia="Calibri" w:hAnsi="Calibri" w:cs="Times New Roman"/>
          <w:b/>
          <w:bCs/>
          <w:lang w:val="cy-GB"/>
        </w:rPr>
        <w:t>Disgrifiwch y sefyllfa</w:t>
      </w:r>
      <w:r>
        <w:rPr>
          <w:rFonts w:ascii="Calibri" w:eastAsia="Calibri" w:hAnsi="Calibri" w:cs="Times New Roman"/>
          <w:lang w:val="cy-GB"/>
        </w:rPr>
        <w:t xml:space="preserve"> rydych yn gwneud sylwadau arni. Er enghraifft:</w:t>
      </w:r>
    </w:p>
    <w:p w14:paraId="2E3456ED" w14:textId="77777777" w:rsidR="00B120F8" w:rsidRPr="0061260B" w:rsidRDefault="00B120F8" w:rsidP="00B120F8">
      <w:pPr>
        <w:pStyle w:val="ListParagraph"/>
        <w:spacing w:line="276" w:lineRule="auto"/>
        <w:ind w:left="360"/>
        <w:rPr>
          <w:lang w:val="cy-GB"/>
        </w:rPr>
      </w:pPr>
    </w:p>
    <w:tbl>
      <w:tblPr>
        <w:tblStyle w:val="TableGrid"/>
        <w:tblW w:w="0" w:type="auto"/>
        <w:tblLook w:val="04A0" w:firstRow="1" w:lastRow="0" w:firstColumn="1" w:lastColumn="0" w:noHBand="0" w:noVBand="1"/>
      </w:tblPr>
      <w:tblGrid>
        <w:gridCol w:w="3005"/>
        <w:gridCol w:w="3005"/>
        <w:gridCol w:w="3006"/>
      </w:tblGrid>
      <w:tr w:rsidR="00E74473" w14:paraId="47602A5E" w14:textId="77777777" w:rsidTr="001F46FE">
        <w:tc>
          <w:tcPr>
            <w:tcW w:w="3005" w:type="dxa"/>
          </w:tcPr>
          <w:p w14:paraId="07A3D641" w14:textId="77777777" w:rsidR="003F20C9" w:rsidRPr="003F20C9" w:rsidRDefault="003A5A71" w:rsidP="003F20C9">
            <w:pPr>
              <w:pStyle w:val="ListParagraph"/>
              <w:ind w:left="0"/>
              <w:rPr>
                <w:b/>
                <w:bCs/>
              </w:rPr>
            </w:pPr>
            <w:r>
              <w:rPr>
                <w:rFonts w:ascii="Calibri" w:eastAsia="Calibri" w:hAnsi="Calibri" w:cs="Times New Roman"/>
                <w:b/>
                <w:bCs/>
                <w:lang w:val="cy-GB"/>
              </w:rPr>
              <w:t>Yn lle…</w:t>
            </w:r>
          </w:p>
          <w:p w14:paraId="335F2773" w14:textId="77777777" w:rsidR="001F46FE" w:rsidRDefault="001F46FE" w:rsidP="003F20C9"/>
        </w:tc>
        <w:tc>
          <w:tcPr>
            <w:tcW w:w="3005" w:type="dxa"/>
          </w:tcPr>
          <w:p w14:paraId="64792437" w14:textId="77777777" w:rsidR="001F46FE" w:rsidRDefault="001F46FE" w:rsidP="003F63E2"/>
        </w:tc>
        <w:tc>
          <w:tcPr>
            <w:tcW w:w="3006" w:type="dxa"/>
          </w:tcPr>
          <w:p w14:paraId="166F5016" w14:textId="77777777" w:rsidR="001F46FE" w:rsidRDefault="003A5A71" w:rsidP="003F63E2">
            <w:r>
              <w:rPr>
                <w:rFonts w:ascii="Calibri" w:eastAsia="Calibri" w:hAnsi="Calibri" w:cs="Times New Roman"/>
                <w:lang w:val="cy-GB"/>
              </w:rPr>
              <w:t>Byddai hyn yn fwy defnyddiol:</w:t>
            </w:r>
          </w:p>
        </w:tc>
      </w:tr>
      <w:tr w:rsidR="00E74473" w14:paraId="1092F9A6" w14:textId="77777777" w:rsidTr="001F46FE">
        <w:tc>
          <w:tcPr>
            <w:tcW w:w="3005" w:type="dxa"/>
          </w:tcPr>
          <w:p w14:paraId="4F4631D6" w14:textId="77777777" w:rsidR="001F46FE" w:rsidRDefault="003A5A71" w:rsidP="001F46FE">
            <w:r>
              <w:rPr>
                <w:rFonts w:ascii="Calibri" w:eastAsia="Calibri" w:hAnsi="Calibri" w:cs="Times New Roman"/>
                <w:lang w:val="cy-GB"/>
              </w:rPr>
              <w:t xml:space="preserve">"Roedden ni wir yn gallu gwrando yn y dosbarth." </w:t>
            </w:r>
          </w:p>
          <w:p w14:paraId="52F2C8D7" w14:textId="77777777" w:rsidR="001F46FE" w:rsidRDefault="001F46FE" w:rsidP="003F63E2"/>
        </w:tc>
        <w:tc>
          <w:tcPr>
            <w:tcW w:w="3005" w:type="dxa"/>
          </w:tcPr>
          <w:p w14:paraId="470FC1BD" w14:textId="77777777" w:rsidR="001F46FE" w:rsidRDefault="003A5A71" w:rsidP="001F46FE">
            <w:r>
              <w:rPr>
                <w:rFonts w:ascii="Calibri" w:eastAsia="Calibri" w:hAnsi="Calibri" w:cs="Times New Roman"/>
                <w:lang w:val="cy-GB"/>
              </w:rPr>
              <w:t>Mae hyn yn gadael y darllenydd yn meddwl tybed beth oedd y darlithydd yn ei wneud er mwyn i hyn ddigwydd.</w:t>
            </w:r>
          </w:p>
          <w:p w14:paraId="42883D23" w14:textId="77777777" w:rsidR="001F46FE" w:rsidRDefault="001F46FE" w:rsidP="003F63E2"/>
        </w:tc>
        <w:tc>
          <w:tcPr>
            <w:tcW w:w="3006" w:type="dxa"/>
          </w:tcPr>
          <w:p w14:paraId="7F9E3A82" w14:textId="77777777" w:rsidR="001F46FE" w:rsidRDefault="003A5A71" w:rsidP="001F46FE">
            <w:r>
              <w:rPr>
                <w:rFonts w:ascii="Calibri" w:eastAsia="Calibri" w:hAnsi="Calibri" w:cs="Times New Roman"/>
                <w:lang w:val="cy-GB"/>
              </w:rPr>
              <w:t>"Roedd yn wych bod y cyflwyniadau PowerPoint yn cael eu rhoi ar-lein, fel y gallwch ddilyn yn y dosbarth a pheidio â gorfod poeni am ysgrifennu nodiadau a phoeni nad oeddech wedi cofnodi popeth."</w:t>
            </w:r>
          </w:p>
          <w:p w14:paraId="74378269" w14:textId="77777777" w:rsidR="001F46FE" w:rsidRDefault="001F46FE" w:rsidP="003F63E2"/>
        </w:tc>
      </w:tr>
    </w:tbl>
    <w:p w14:paraId="71800063" w14:textId="77777777" w:rsidR="003F63E2" w:rsidRDefault="003A5A71" w:rsidP="003F63E2">
      <w:r>
        <w:tab/>
      </w:r>
    </w:p>
    <w:p w14:paraId="569BC0D0" w14:textId="77777777" w:rsidR="00597BAA" w:rsidRDefault="003A5A71" w:rsidP="00597BAA">
      <w:pPr>
        <w:pStyle w:val="ListParagraph"/>
        <w:numPr>
          <w:ilvl w:val="0"/>
          <w:numId w:val="5"/>
        </w:numPr>
      </w:pPr>
      <w:r>
        <w:rPr>
          <w:rFonts w:ascii="Calibri" w:eastAsia="Calibri" w:hAnsi="Calibri" w:cs="Times New Roman"/>
          <w:b/>
          <w:bCs/>
          <w:lang w:val="cy-GB"/>
        </w:rPr>
        <w:t xml:space="preserve">Osgowch sylwadau personol </w:t>
      </w:r>
      <w:r>
        <w:rPr>
          <w:rFonts w:ascii="Calibri" w:eastAsia="Calibri" w:hAnsi="Calibri" w:cs="Times New Roman"/>
          <w:lang w:val="cy-GB"/>
        </w:rPr>
        <w:t>neu emosiynol; yn lle hynny, disgrifiwch ddigwyddiadau. Er enghraifft</w:t>
      </w:r>
    </w:p>
    <w:p w14:paraId="3040C64D" w14:textId="77777777" w:rsidR="00597BAA" w:rsidRDefault="00597BAA" w:rsidP="00597BAA">
      <w:pPr>
        <w:pStyle w:val="ListParagraph"/>
        <w:ind w:left="360"/>
      </w:pPr>
    </w:p>
    <w:tbl>
      <w:tblPr>
        <w:tblStyle w:val="TableGrid"/>
        <w:tblW w:w="0" w:type="auto"/>
        <w:tblLook w:val="04A0" w:firstRow="1" w:lastRow="0" w:firstColumn="1" w:lastColumn="0" w:noHBand="0" w:noVBand="1"/>
      </w:tblPr>
      <w:tblGrid>
        <w:gridCol w:w="3005"/>
        <w:gridCol w:w="3005"/>
        <w:gridCol w:w="3006"/>
      </w:tblGrid>
      <w:tr w:rsidR="00E74473" w14:paraId="521787BD" w14:textId="77777777" w:rsidTr="00B734EB">
        <w:tc>
          <w:tcPr>
            <w:tcW w:w="3005" w:type="dxa"/>
          </w:tcPr>
          <w:p w14:paraId="4004508A" w14:textId="77777777" w:rsidR="00597BAA" w:rsidRPr="00801D14" w:rsidRDefault="003A5A71" w:rsidP="00B734EB">
            <w:pPr>
              <w:rPr>
                <w:b/>
                <w:bCs/>
              </w:rPr>
            </w:pPr>
            <w:r>
              <w:rPr>
                <w:rFonts w:ascii="Calibri" w:eastAsia="Calibri" w:hAnsi="Calibri" w:cs="Times New Roman"/>
                <w:b/>
                <w:bCs/>
                <w:lang w:val="cy-GB"/>
              </w:rPr>
              <w:lastRenderedPageBreak/>
              <w:t>Yn lle…</w:t>
            </w:r>
          </w:p>
          <w:p w14:paraId="00928C70" w14:textId="77777777" w:rsidR="00597BAA" w:rsidRPr="00801D14" w:rsidRDefault="00597BAA" w:rsidP="00B734EB">
            <w:pPr>
              <w:rPr>
                <w:b/>
                <w:bCs/>
              </w:rPr>
            </w:pPr>
          </w:p>
        </w:tc>
        <w:tc>
          <w:tcPr>
            <w:tcW w:w="3005" w:type="dxa"/>
          </w:tcPr>
          <w:p w14:paraId="1122510C" w14:textId="77777777" w:rsidR="00597BAA" w:rsidRPr="00801D14" w:rsidRDefault="00597BAA" w:rsidP="00B734EB">
            <w:pPr>
              <w:rPr>
                <w:b/>
                <w:bCs/>
              </w:rPr>
            </w:pPr>
          </w:p>
        </w:tc>
        <w:tc>
          <w:tcPr>
            <w:tcW w:w="3006" w:type="dxa"/>
          </w:tcPr>
          <w:p w14:paraId="6C8C0137" w14:textId="77777777" w:rsidR="00597BAA" w:rsidRPr="00801D14" w:rsidRDefault="003A5A71" w:rsidP="00B734EB">
            <w:pPr>
              <w:rPr>
                <w:b/>
                <w:bCs/>
              </w:rPr>
            </w:pPr>
            <w:r>
              <w:rPr>
                <w:rFonts w:ascii="Calibri" w:eastAsia="Calibri" w:hAnsi="Calibri" w:cs="Times New Roman"/>
                <w:bCs/>
                <w:lang w:val="cy-GB"/>
              </w:rPr>
              <w:t>Byddai hyn yn fwy defnyddiol:</w:t>
            </w:r>
          </w:p>
        </w:tc>
      </w:tr>
      <w:tr w:rsidR="00E74473" w:rsidRPr="0061260B" w14:paraId="6469FFCB" w14:textId="77777777" w:rsidTr="00B734EB">
        <w:tc>
          <w:tcPr>
            <w:tcW w:w="3005" w:type="dxa"/>
          </w:tcPr>
          <w:p w14:paraId="6BBF3D57" w14:textId="77777777" w:rsidR="00597BAA" w:rsidRDefault="003A5A71" w:rsidP="00B734EB">
            <w:r>
              <w:rPr>
                <w:rFonts w:ascii="Calibri" w:eastAsia="Calibri" w:hAnsi="Calibri" w:cs="Times New Roman"/>
                <w:lang w:val="cy-GB"/>
              </w:rPr>
              <w:t>"Mae'r darlithydd yn nawddoglyd."</w:t>
            </w:r>
          </w:p>
          <w:p w14:paraId="22A13116" w14:textId="77777777" w:rsidR="00597BAA" w:rsidRDefault="00597BAA" w:rsidP="00B734EB"/>
        </w:tc>
        <w:tc>
          <w:tcPr>
            <w:tcW w:w="3005" w:type="dxa"/>
          </w:tcPr>
          <w:p w14:paraId="1CE4E3D9" w14:textId="28F78443" w:rsidR="00597BAA" w:rsidRPr="0061260B" w:rsidRDefault="003A5A71" w:rsidP="00B734EB">
            <w:pPr>
              <w:rPr>
                <w:lang w:val="cy-GB"/>
              </w:rPr>
            </w:pPr>
            <w:r>
              <w:rPr>
                <w:rFonts w:ascii="Calibri" w:eastAsia="Calibri" w:hAnsi="Calibri" w:cs="Times New Roman"/>
                <w:lang w:val="cy-GB"/>
              </w:rPr>
              <w:t>Disgrifiwch sut mae ymddygiad y darlithydd neu elfennau o'r modiwl yn effeithio arnoch chi.  Mae disgrifio sut mae sefyllfa'n gwneud i chi deimlo yn cynnig safbwynt gwahanol i'r darllenydd ac yn golygu bod y darlithydd yn cael gwell dealltwriaeth o'r sefyllfa.</w:t>
            </w:r>
          </w:p>
          <w:p w14:paraId="1405C0EB" w14:textId="77777777" w:rsidR="00597BAA" w:rsidRPr="0061260B" w:rsidRDefault="00597BAA" w:rsidP="00B734EB">
            <w:pPr>
              <w:rPr>
                <w:lang w:val="cy-GB"/>
              </w:rPr>
            </w:pPr>
          </w:p>
        </w:tc>
        <w:tc>
          <w:tcPr>
            <w:tcW w:w="3006" w:type="dxa"/>
          </w:tcPr>
          <w:p w14:paraId="3BC6BCFB" w14:textId="5603EB02" w:rsidR="00597BAA" w:rsidRPr="0061260B" w:rsidRDefault="003A5A71" w:rsidP="00B734EB">
            <w:pPr>
              <w:rPr>
                <w:lang w:val="cy-GB"/>
              </w:rPr>
            </w:pPr>
            <w:r>
              <w:rPr>
                <w:rFonts w:ascii="Calibri" w:eastAsia="Calibri" w:hAnsi="Calibri" w:cs="Times New Roman"/>
                <w:lang w:val="cy-GB"/>
              </w:rPr>
              <w:t>"Mae'r darlithydd yn nawddoglyd pan</w:t>
            </w:r>
            <w:r w:rsidR="00B120F8">
              <w:rPr>
                <w:rFonts w:ascii="Calibri" w:eastAsia="Calibri" w:hAnsi="Calibri" w:cs="Times New Roman"/>
                <w:lang w:val="cy-GB"/>
              </w:rPr>
              <w:t xml:space="preserve"> fyddwn ni’n ateb </w:t>
            </w:r>
            <w:r>
              <w:rPr>
                <w:rFonts w:ascii="Calibri" w:eastAsia="Calibri" w:hAnsi="Calibri" w:cs="Times New Roman"/>
                <w:lang w:val="cy-GB"/>
              </w:rPr>
              <w:t>i gwestiynau yn ystod darlithoedd, sy'n gwneud dysgu'n anodd ac yn ddryslyd, ac mae ei sylwadau yn fy ngwneud yn llai tebygol o gyfrannu yn y darlithoedd."</w:t>
            </w:r>
          </w:p>
          <w:p w14:paraId="524CB935" w14:textId="77777777" w:rsidR="00597BAA" w:rsidRPr="0061260B" w:rsidRDefault="00597BAA" w:rsidP="00B734EB">
            <w:pPr>
              <w:rPr>
                <w:lang w:val="cy-GB"/>
              </w:rPr>
            </w:pPr>
          </w:p>
        </w:tc>
      </w:tr>
    </w:tbl>
    <w:p w14:paraId="5186EAE8" w14:textId="77777777" w:rsidR="00597BAA" w:rsidRPr="0061260B" w:rsidRDefault="00597BAA" w:rsidP="00801D14">
      <w:pPr>
        <w:rPr>
          <w:lang w:val="cy-GB"/>
        </w:rPr>
      </w:pPr>
    </w:p>
    <w:p w14:paraId="3FEEB028" w14:textId="77777777" w:rsidR="00C4173E" w:rsidRPr="0061260B" w:rsidRDefault="003A5A71" w:rsidP="00597BAA">
      <w:pPr>
        <w:pStyle w:val="ListParagraph"/>
        <w:numPr>
          <w:ilvl w:val="0"/>
          <w:numId w:val="5"/>
        </w:numPr>
        <w:rPr>
          <w:lang w:val="cy-GB"/>
        </w:rPr>
      </w:pPr>
      <w:r>
        <w:rPr>
          <w:rFonts w:ascii="Calibri" w:eastAsia="Calibri" w:hAnsi="Calibri" w:cs="Times New Roman"/>
          <w:lang w:val="cy-GB"/>
        </w:rPr>
        <w:t xml:space="preserve">Os nad yw sylwadau'n bodloni'r safonau hyn, byddant yn cael eu diystyru! </w:t>
      </w:r>
    </w:p>
    <w:p w14:paraId="42E8BB42" w14:textId="77777777" w:rsidR="00597BAA" w:rsidRPr="0061260B" w:rsidRDefault="003A5A71" w:rsidP="00597BAA">
      <w:pPr>
        <w:pStyle w:val="ListParagraph"/>
        <w:numPr>
          <w:ilvl w:val="0"/>
          <w:numId w:val="5"/>
        </w:numPr>
        <w:rPr>
          <w:lang w:val="cy-GB"/>
        </w:rPr>
      </w:pPr>
      <w:r>
        <w:rPr>
          <w:rFonts w:ascii="Calibri" w:eastAsia="Calibri" w:hAnsi="Calibri" w:cs="Times New Roman"/>
          <w:lang w:val="cy-GB"/>
        </w:rPr>
        <w:t>Disgrifiwch sut mae ymddygiad y darlithydd neu elfennau o'r modiwl yn effeithio arnoch chi.  Mae disgrifio sut mae sefyllfa'n gwneud i chi deimlo yn cynnig safbwynt gwahanol i'r darllenydd ac yn golygu bod y darlithydd yn cael gwell dealltwriaeth o'r sefyllfa.</w:t>
      </w:r>
    </w:p>
    <w:tbl>
      <w:tblPr>
        <w:tblStyle w:val="TableGrid"/>
        <w:tblW w:w="0" w:type="auto"/>
        <w:tblLook w:val="04A0" w:firstRow="1" w:lastRow="0" w:firstColumn="1" w:lastColumn="0" w:noHBand="0" w:noVBand="1"/>
      </w:tblPr>
      <w:tblGrid>
        <w:gridCol w:w="3005"/>
        <w:gridCol w:w="3005"/>
        <w:gridCol w:w="3006"/>
      </w:tblGrid>
      <w:tr w:rsidR="00E74473" w14:paraId="703A501B" w14:textId="77777777" w:rsidTr="00B734EB">
        <w:tc>
          <w:tcPr>
            <w:tcW w:w="3005" w:type="dxa"/>
          </w:tcPr>
          <w:p w14:paraId="7564ACD0" w14:textId="77777777" w:rsidR="00597BAA" w:rsidRPr="00801D14" w:rsidRDefault="003A5A71" w:rsidP="00B734EB">
            <w:pPr>
              <w:rPr>
                <w:b/>
                <w:bCs/>
              </w:rPr>
            </w:pPr>
            <w:r>
              <w:rPr>
                <w:rFonts w:ascii="Calibri" w:eastAsia="Calibri" w:hAnsi="Calibri" w:cs="Times New Roman"/>
                <w:b/>
                <w:bCs/>
                <w:lang w:val="cy-GB"/>
              </w:rPr>
              <w:t>Yn lle…</w:t>
            </w:r>
          </w:p>
          <w:p w14:paraId="32469F99" w14:textId="77777777" w:rsidR="00597BAA" w:rsidRPr="00801D14" w:rsidRDefault="00597BAA" w:rsidP="00B734EB">
            <w:pPr>
              <w:rPr>
                <w:b/>
                <w:bCs/>
              </w:rPr>
            </w:pPr>
          </w:p>
        </w:tc>
        <w:tc>
          <w:tcPr>
            <w:tcW w:w="3005" w:type="dxa"/>
          </w:tcPr>
          <w:p w14:paraId="5A658A1F" w14:textId="77777777" w:rsidR="00597BAA" w:rsidRPr="00801D14" w:rsidRDefault="00597BAA" w:rsidP="00B734EB">
            <w:pPr>
              <w:rPr>
                <w:b/>
                <w:bCs/>
              </w:rPr>
            </w:pPr>
          </w:p>
        </w:tc>
        <w:tc>
          <w:tcPr>
            <w:tcW w:w="3006" w:type="dxa"/>
          </w:tcPr>
          <w:p w14:paraId="0470A36D" w14:textId="77777777" w:rsidR="00597BAA" w:rsidRPr="00801D14" w:rsidRDefault="003A5A71" w:rsidP="00B734EB">
            <w:pPr>
              <w:rPr>
                <w:b/>
                <w:bCs/>
              </w:rPr>
            </w:pPr>
            <w:r>
              <w:rPr>
                <w:rFonts w:ascii="Calibri" w:eastAsia="Calibri" w:hAnsi="Calibri" w:cs="Times New Roman"/>
                <w:b/>
                <w:bCs/>
                <w:lang w:val="cy-GB"/>
              </w:rPr>
              <w:t>Byddai hyn yn fwy defnyddiol:</w:t>
            </w:r>
          </w:p>
        </w:tc>
      </w:tr>
      <w:tr w:rsidR="00E74473" w14:paraId="4A5E4366" w14:textId="77777777" w:rsidTr="00B734EB">
        <w:tc>
          <w:tcPr>
            <w:tcW w:w="3005" w:type="dxa"/>
          </w:tcPr>
          <w:p w14:paraId="08200EE7" w14:textId="77777777" w:rsidR="00597BAA" w:rsidRDefault="003A5A71" w:rsidP="00B734EB">
            <w:r>
              <w:rPr>
                <w:rFonts w:ascii="Calibri" w:eastAsia="Calibri" w:hAnsi="Calibri" w:cs="Times New Roman"/>
                <w:lang w:val="cy-GB"/>
              </w:rPr>
              <w:t>"Roedd yr arholiad yn annheg."</w:t>
            </w:r>
          </w:p>
          <w:p w14:paraId="50E86765" w14:textId="77777777" w:rsidR="00597BAA" w:rsidRDefault="00597BAA" w:rsidP="00B734EB"/>
        </w:tc>
        <w:tc>
          <w:tcPr>
            <w:tcW w:w="3005" w:type="dxa"/>
          </w:tcPr>
          <w:p w14:paraId="7ED35F5C" w14:textId="77777777" w:rsidR="00597BAA" w:rsidRDefault="003A5A71" w:rsidP="00B734EB">
            <w:r>
              <w:rPr>
                <w:rFonts w:ascii="Calibri" w:eastAsia="Calibri" w:hAnsi="Calibri" w:cs="Times New Roman"/>
                <w:lang w:val="cy-GB"/>
              </w:rPr>
              <w:t xml:space="preserve">Cynigiwch atebion neu awgrymiadau a fyddai’n ymdrin â'ch beirniadaeth ar y darlithydd neu'r cwrs, a fyddai’n helpu'r darlithydd wrth gynllunio'r modiwl ar gyfer y flwyddyn nesaf. </w:t>
            </w:r>
          </w:p>
          <w:p w14:paraId="0DFE4C2E" w14:textId="77777777" w:rsidR="00597BAA" w:rsidRDefault="00597BAA" w:rsidP="00B734EB"/>
        </w:tc>
        <w:tc>
          <w:tcPr>
            <w:tcW w:w="3006" w:type="dxa"/>
          </w:tcPr>
          <w:p w14:paraId="6FBD28A5" w14:textId="0A5B3064" w:rsidR="00597BAA" w:rsidRDefault="003A5A71" w:rsidP="00B734EB">
            <w:r>
              <w:rPr>
                <w:rFonts w:ascii="Calibri" w:eastAsia="Calibri" w:hAnsi="Calibri" w:cs="Times New Roman"/>
                <w:lang w:val="cy-GB"/>
              </w:rPr>
              <w:t>"Roedd y cwestiynau ar yr arholiad terfynol yn iawn, ond doeddwn i ddim yn meddwl bod y maint o amser ar gyfer yr arholiad yn deg. Roedd</w:t>
            </w:r>
            <w:r w:rsidR="00B120F8">
              <w:rPr>
                <w:rFonts w:ascii="Calibri" w:eastAsia="Calibri" w:hAnsi="Calibri" w:cs="Times New Roman"/>
                <w:lang w:val="cy-GB"/>
              </w:rPr>
              <w:t xml:space="preserve"> gen i'r wybodaeth </w:t>
            </w:r>
            <w:r>
              <w:rPr>
                <w:rFonts w:ascii="Calibri" w:eastAsia="Calibri" w:hAnsi="Calibri" w:cs="Times New Roman"/>
                <w:lang w:val="cy-GB"/>
              </w:rPr>
              <w:t xml:space="preserve">ond doeddwn i ddim yn gallu gorffen yr arholiad mewn pryd. </w:t>
            </w:r>
            <w:r w:rsidR="00B120F8">
              <w:rPr>
                <w:rFonts w:ascii="Calibri" w:eastAsia="Calibri" w:hAnsi="Calibri" w:cs="Times New Roman"/>
                <w:lang w:val="cy-GB"/>
              </w:rPr>
              <w:t xml:space="preserve">Gwnaeth </w:t>
            </w:r>
            <w:r>
              <w:rPr>
                <w:rFonts w:ascii="Calibri" w:eastAsia="Calibri" w:hAnsi="Calibri" w:cs="Times New Roman"/>
                <w:lang w:val="cy-GB"/>
              </w:rPr>
              <w:t>pwysau</w:t>
            </w:r>
            <w:r w:rsidR="00B120F8">
              <w:rPr>
                <w:rFonts w:ascii="Calibri" w:eastAsia="Calibri" w:hAnsi="Calibri" w:cs="Times New Roman"/>
                <w:lang w:val="cy-GB"/>
              </w:rPr>
              <w:t>’r</w:t>
            </w:r>
            <w:r>
              <w:rPr>
                <w:rFonts w:ascii="Calibri" w:eastAsia="Calibri" w:hAnsi="Calibri" w:cs="Times New Roman"/>
                <w:lang w:val="cy-GB"/>
              </w:rPr>
              <w:t xml:space="preserve"> amser roi gormod o straen arnaf i ac wnes i ddim perfformio cystal ag y </w:t>
            </w:r>
            <w:proofErr w:type="spellStart"/>
            <w:r>
              <w:rPr>
                <w:rFonts w:ascii="Calibri" w:eastAsia="Calibri" w:hAnsi="Calibri" w:cs="Times New Roman"/>
                <w:lang w:val="cy-GB"/>
              </w:rPr>
              <w:t>gallswn</w:t>
            </w:r>
            <w:proofErr w:type="spellEnd"/>
            <w:r>
              <w:rPr>
                <w:rFonts w:ascii="Calibri" w:eastAsia="Calibri" w:hAnsi="Calibri" w:cs="Times New Roman"/>
                <w:lang w:val="cy-GB"/>
              </w:rPr>
              <w:t xml:space="preserve"> i.”</w:t>
            </w:r>
          </w:p>
          <w:p w14:paraId="46CD3B07" w14:textId="77777777" w:rsidR="00597BAA" w:rsidRDefault="00597BAA" w:rsidP="00B734EB"/>
        </w:tc>
      </w:tr>
    </w:tbl>
    <w:p w14:paraId="1D4C8150" w14:textId="77777777" w:rsidR="00597BAA" w:rsidRDefault="00597BAA" w:rsidP="00801D14"/>
    <w:p w14:paraId="1B09AB10" w14:textId="77777777" w:rsidR="00597BAA" w:rsidRDefault="003A5A71" w:rsidP="00597BAA">
      <w:pPr>
        <w:pStyle w:val="ListParagraph"/>
        <w:numPr>
          <w:ilvl w:val="0"/>
          <w:numId w:val="5"/>
        </w:numPr>
      </w:pPr>
      <w:r>
        <w:rPr>
          <w:rFonts w:ascii="Calibri" w:eastAsia="Calibri" w:hAnsi="Calibri" w:cs="Times New Roman"/>
          <w:b/>
          <w:bCs/>
          <w:lang w:val="cy-GB"/>
        </w:rPr>
        <w:t xml:space="preserve">Canolbwyntiwch ar gynnig atebion, </w:t>
      </w:r>
      <w:r>
        <w:rPr>
          <w:rFonts w:ascii="Calibri" w:eastAsia="Calibri" w:hAnsi="Calibri" w:cs="Times New Roman"/>
          <w:lang w:val="cy-GB"/>
        </w:rPr>
        <w:t>rhowch awgrymiadau a fyddai’n ymdrin â'ch beirniadaeth ar y ddarlith neu'r modiwl, a fyddai’n helpu cydlynydd y modiwl wrth gynllunio'r modiwl ar gyfer y flwyddyn nesaf.</w:t>
      </w:r>
    </w:p>
    <w:tbl>
      <w:tblPr>
        <w:tblStyle w:val="TableGrid"/>
        <w:tblW w:w="0" w:type="auto"/>
        <w:tblLook w:val="04A0" w:firstRow="1" w:lastRow="0" w:firstColumn="1" w:lastColumn="0" w:noHBand="0" w:noVBand="1"/>
      </w:tblPr>
      <w:tblGrid>
        <w:gridCol w:w="9016"/>
      </w:tblGrid>
      <w:tr w:rsidR="00E74473" w14:paraId="08223F30" w14:textId="77777777" w:rsidTr="00597BAA">
        <w:tc>
          <w:tcPr>
            <w:tcW w:w="9016" w:type="dxa"/>
          </w:tcPr>
          <w:p w14:paraId="5CF445D9" w14:textId="77777777" w:rsidR="00597BAA" w:rsidRDefault="003A5A71" w:rsidP="00801D14">
            <w:r>
              <w:rPr>
                <w:rFonts w:ascii="Calibri" w:eastAsia="Calibri" w:hAnsi="Calibri" w:cs="Times New Roman"/>
                <w:lang w:val="cy-GB"/>
              </w:rPr>
              <w:t>Er enghraifft:</w:t>
            </w:r>
          </w:p>
          <w:p w14:paraId="22288926" w14:textId="77777777" w:rsidR="00597BAA" w:rsidRDefault="00597BAA" w:rsidP="00801D14"/>
        </w:tc>
      </w:tr>
      <w:tr w:rsidR="00E74473" w14:paraId="0163B795" w14:textId="77777777" w:rsidTr="00597BAA">
        <w:tc>
          <w:tcPr>
            <w:tcW w:w="9016" w:type="dxa"/>
          </w:tcPr>
          <w:p w14:paraId="24DED9C0" w14:textId="77777777" w:rsidR="00597BAA" w:rsidRDefault="003A5A71" w:rsidP="00597BAA">
            <w:r>
              <w:rPr>
                <w:rFonts w:ascii="Calibri" w:eastAsia="Calibri" w:hAnsi="Calibri" w:cs="Times New Roman"/>
                <w:lang w:val="cy-GB"/>
              </w:rPr>
              <w:t>"Gellid recordio’r modiwl a fyddai'n helpu wrth astudio, gallwn yn hawdd wedyn fynd yn ôl a gwrando ar y rhan honno o'r dosbarth eto."</w:t>
            </w:r>
          </w:p>
          <w:p w14:paraId="14544EE7" w14:textId="77777777" w:rsidR="00597BAA" w:rsidRDefault="00597BAA" w:rsidP="00597BAA"/>
        </w:tc>
      </w:tr>
    </w:tbl>
    <w:p w14:paraId="6986836D" w14:textId="77777777" w:rsidR="00597BAA" w:rsidRDefault="00597BAA" w:rsidP="00801D14"/>
    <w:p w14:paraId="686CE48F" w14:textId="77777777" w:rsidR="00597BAA" w:rsidRPr="0061260B" w:rsidRDefault="003A5A71" w:rsidP="00597BAA">
      <w:pPr>
        <w:pStyle w:val="ListParagraph"/>
        <w:numPr>
          <w:ilvl w:val="0"/>
          <w:numId w:val="5"/>
        </w:numPr>
        <w:rPr>
          <w:lang w:val="cy-GB"/>
        </w:rPr>
      </w:pPr>
      <w:r>
        <w:rPr>
          <w:rFonts w:ascii="Calibri" w:eastAsia="Calibri" w:hAnsi="Calibri" w:cs="Times New Roman"/>
          <w:b/>
          <w:bCs/>
          <w:lang w:val="cy-GB"/>
        </w:rPr>
        <w:t>Sylwadau cadarnhaol a negyddol</w:t>
      </w:r>
      <w:r>
        <w:rPr>
          <w:rFonts w:ascii="Calibri" w:eastAsia="Calibri" w:hAnsi="Calibri" w:cs="Times New Roman"/>
          <w:lang w:val="cy-GB"/>
        </w:rPr>
        <w:t xml:space="preserve">, er mwyn helpu darlithwyr i wella'r modiwl a'u dysgu, gofynnwn i chi roi sylwadau cadarnhaol a negyddol mewn modd adeiladol. Dylai’ch sylwadau gynnig rhesymau penodol am eich barn. Mae'r rhain yn ddefnyddiol iawn gan eu bod yn rhoi gwybod i'r darlithydd beth y dylid ei gadw neu ei newid yn eich barn chi. Er bod sylwadau am yr </w:t>
      </w:r>
      <w:r>
        <w:rPr>
          <w:rFonts w:ascii="Calibri" w:eastAsia="Calibri" w:hAnsi="Calibri" w:cs="Times New Roman"/>
          <w:lang w:val="cy-GB"/>
        </w:rPr>
        <w:lastRenderedPageBreak/>
        <w:t>hyn sydd angen ei newid yn dod i chi yn haws, efallai, mae'r un mor ddefnyddiol atgoffa'r darlithydd am y pethau a aeth yn dda.</w:t>
      </w:r>
    </w:p>
    <w:p w14:paraId="34891FD6" w14:textId="77777777" w:rsidR="00597BAA" w:rsidRPr="0061260B" w:rsidRDefault="003A5A71" w:rsidP="00597BAA">
      <w:pPr>
        <w:pStyle w:val="ListParagraph"/>
        <w:numPr>
          <w:ilvl w:val="0"/>
          <w:numId w:val="5"/>
        </w:numPr>
        <w:rPr>
          <w:lang w:val="cy-GB"/>
        </w:rPr>
      </w:pPr>
      <w:r>
        <w:rPr>
          <w:rFonts w:ascii="Calibri" w:eastAsia="Calibri" w:hAnsi="Calibri" w:cs="Times New Roman"/>
          <w:lang w:val="cy-GB"/>
        </w:rPr>
        <w:t xml:space="preserve"> Os oedd Cynorthwywyr Dysgu ar eich modiwl, cewch gyfle i roi adborth iddynt yn y maes testun rhydd. Gofynnwn i chi gymryd amser i roi sylwadau adeiladol am gryfderau a meysydd i'w gwella. Bydd adborth a geir yn gynnar mewn gyrfa ddysgu yn allweddol wrth helpu darlithwyr newydd i ddod yn athrawon gwych.</w:t>
      </w:r>
    </w:p>
    <w:p w14:paraId="0B971F13" w14:textId="61FC6D54" w:rsidR="00597BAA" w:rsidRPr="0061260B" w:rsidRDefault="003A5A71" w:rsidP="00597BAA">
      <w:pPr>
        <w:pStyle w:val="ListParagraph"/>
        <w:numPr>
          <w:ilvl w:val="0"/>
          <w:numId w:val="5"/>
        </w:numPr>
        <w:rPr>
          <w:lang w:val="cy-GB"/>
        </w:rPr>
      </w:pPr>
      <w:r>
        <w:rPr>
          <w:rFonts w:ascii="Calibri" w:eastAsia="Calibri" w:hAnsi="Calibri" w:cs="Times New Roman"/>
          <w:lang w:val="cy-GB"/>
        </w:rPr>
        <w:t xml:space="preserve">Mae blwch sylwadau ar ddiwedd yr </w:t>
      </w:r>
      <w:r w:rsidR="00DE0BC2">
        <w:rPr>
          <w:rFonts w:ascii="Calibri" w:eastAsia="Calibri" w:hAnsi="Calibri" w:cs="Times New Roman"/>
          <w:lang w:val="cy-GB"/>
        </w:rPr>
        <w:t>ABM</w:t>
      </w:r>
      <w:r>
        <w:rPr>
          <w:rFonts w:ascii="Calibri" w:eastAsia="Calibri" w:hAnsi="Calibri" w:cs="Times New Roman"/>
          <w:lang w:val="cy-GB"/>
        </w:rPr>
        <w:t xml:space="preserve">; efallai y bydd yn eich helpu i roi trefn ar eich syniadau, os meddyliwch am y categorïau canlynol wrth </w:t>
      </w:r>
      <w:proofErr w:type="spellStart"/>
      <w:r>
        <w:rPr>
          <w:rFonts w:ascii="Calibri" w:eastAsia="Calibri" w:hAnsi="Calibri" w:cs="Times New Roman"/>
          <w:lang w:val="cy-GB"/>
        </w:rPr>
        <w:t>lewni’r</w:t>
      </w:r>
      <w:proofErr w:type="spellEnd"/>
      <w:r>
        <w:rPr>
          <w:rFonts w:ascii="Calibri" w:eastAsia="Calibri" w:hAnsi="Calibri" w:cs="Times New Roman"/>
          <w:lang w:val="cy-GB"/>
        </w:rPr>
        <w:t xml:space="preserve"> holiadur:</w:t>
      </w:r>
    </w:p>
    <w:tbl>
      <w:tblPr>
        <w:tblStyle w:val="TableGrid"/>
        <w:tblW w:w="0" w:type="auto"/>
        <w:tblLook w:val="04A0" w:firstRow="1" w:lastRow="0" w:firstColumn="1" w:lastColumn="0" w:noHBand="0" w:noVBand="1"/>
      </w:tblPr>
      <w:tblGrid>
        <w:gridCol w:w="3005"/>
        <w:gridCol w:w="3005"/>
        <w:gridCol w:w="3006"/>
      </w:tblGrid>
      <w:tr w:rsidR="00E74473" w14:paraId="239123F6" w14:textId="77777777" w:rsidTr="0091284C">
        <w:tc>
          <w:tcPr>
            <w:tcW w:w="3005" w:type="dxa"/>
          </w:tcPr>
          <w:p w14:paraId="3F8FD692" w14:textId="77777777" w:rsidR="0091284C" w:rsidRDefault="003A5A71" w:rsidP="0091284C">
            <w:r>
              <w:rPr>
                <w:rStyle w:val="normaltextrun"/>
                <w:rFonts w:ascii="Calibri" w:eastAsia="Calibri" w:hAnsi="Calibri" w:cs="Calibri"/>
                <w:b/>
                <w:bCs/>
                <w:color w:val="000000"/>
                <w:shd w:val="clear" w:color="auto" w:fill="FFFFFF"/>
                <w:lang w:val="cy-GB"/>
              </w:rPr>
              <w:t>Yr addysgu ar fy modiwl</w:t>
            </w:r>
            <w:r>
              <w:rPr>
                <w:rStyle w:val="normaltextrun"/>
                <w:rFonts w:ascii="Calibri" w:eastAsia="Calibri" w:hAnsi="Calibri" w:cs="Calibri"/>
                <w:color w:val="000000"/>
                <w:shd w:val="clear" w:color="auto" w:fill="FFFFFF"/>
                <w:lang w:val="cy-GB"/>
              </w:rPr>
              <w:t> </w:t>
            </w:r>
          </w:p>
        </w:tc>
        <w:tc>
          <w:tcPr>
            <w:tcW w:w="3005" w:type="dxa"/>
          </w:tcPr>
          <w:p w14:paraId="0C278180" w14:textId="77777777" w:rsidR="0091284C" w:rsidRDefault="003A5A71" w:rsidP="0091284C">
            <w:r>
              <w:rPr>
                <w:rStyle w:val="normaltextrun"/>
                <w:rFonts w:ascii="Calibri" w:eastAsia="Calibri" w:hAnsi="Calibri" w:cs="Calibri"/>
                <w:b/>
                <w:bCs/>
                <w:color w:val="000000"/>
                <w:lang w:val="cy-GB"/>
              </w:rPr>
              <w:t>Cyfleoedd dysgu</w:t>
            </w:r>
          </w:p>
        </w:tc>
        <w:tc>
          <w:tcPr>
            <w:tcW w:w="3006" w:type="dxa"/>
          </w:tcPr>
          <w:p w14:paraId="629FB289" w14:textId="77777777" w:rsidR="0091284C" w:rsidRDefault="003A5A71" w:rsidP="0091284C">
            <w:r>
              <w:rPr>
                <w:rStyle w:val="normaltextrun"/>
                <w:rFonts w:ascii="Calibri" w:eastAsia="Calibri" w:hAnsi="Calibri" w:cs="Calibri"/>
                <w:b/>
                <w:bCs/>
                <w:color w:val="000000"/>
                <w:lang w:val="cy-GB"/>
              </w:rPr>
              <w:t>Aseiniadau</w:t>
            </w:r>
          </w:p>
        </w:tc>
      </w:tr>
      <w:tr w:rsidR="00E74473" w14:paraId="511BF7FB" w14:textId="77777777" w:rsidTr="0091284C">
        <w:tc>
          <w:tcPr>
            <w:tcW w:w="3005" w:type="dxa"/>
          </w:tcPr>
          <w:p w14:paraId="121D6751" w14:textId="77777777" w:rsidR="0091284C" w:rsidRDefault="003A5A71" w:rsidP="0091284C">
            <w:r>
              <w:rPr>
                <w:rStyle w:val="normaltextrun"/>
                <w:rFonts w:ascii="Calibri" w:eastAsia="Calibri" w:hAnsi="Calibri" w:cs="Calibri"/>
                <w:b/>
                <w:bCs/>
                <w:color w:val="000000"/>
                <w:shd w:val="clear" w:color="auto" w:fill="FFFFFF"/>
                <w:lang w:val="cy-GB"/>
              </w:rPr>
              <w:t>Cymorth academaidd</w:t>
            </w:r>
            <w:r>
              <w:rPr>
                <w:rStyle w:val="normaltextrun"/>
                <w:rFonts w:ascii="Calibri" w:eastAsia="Calibri" w:hAnsi="Calibri" w:cs="Calibri"/>
                <w:color w:val="000000"/>
                <w:shd w:val="clear" w:color="auto" w:fill="FFFFFF"/>
                <w:lang w:val="cy-GB"/>
              </w:rPr>
              <w:t> </w:t>
            </w:r>
          </w:p>
        </w:tc>
        <w:tc>
          <w:tcPr>
            <w:tcW w:w="3005" w:type="dxa"/>
          </w:tcPr>
          <w:p w14:paraId="0D1144D4" w14:textId="77777777" w:rsidR="0091284C" w:rsidRDefault="003A5A71" w:rsidP="0091284C">
            <w:r>
              <w:rPr>
                <w:rStyle w:val="normaltextrun"/>
                <w:rFonts w:ascii="Calibri" w:eastAsia="Calibri" w:hAnsi="Calibri" w:cs="Calibri"/>
                <w:b/>
                <w:bCs/>
                <w:color w:val="000000"/>
                <w:lang w:val="cy-GB"/>
              </w:rPr>
              <w:t>Trefniadaeth a rheolaeth</w:t>
            </w:r>
          </w:p>
        </w:tc>
        <w:tc>
          <w:tcPr>
            <w:tcW w:w="3006" w:type="dxa"/>
          </w:tcPr>
          <w:p w14:paraId="6A8A278B" w14:textId="77777777" w:rsidR="0091284C" w:rsidRDefault="003A5A71" w:rsidP="0091284C">
            <w:r>
              <w:rPr>
                <w:rStyle w:val="normaltextrun"/>
                <w:rFonts w:ascii="Calibri" w:eastAsia="Calibri" w:hAnsi="Calibri" w:cs="Calibri"/>
                <w:b/>
                <w:bCs/>
                <w:color w:val="000000"/>
                <w:lang w:val="cy-GB"/>
              </w:rPr>
              <w:t>Adnoddau dysgu/ yr Amgylchedd dysgu</w:t>
            </w:r>
          </w:p>
        </w:tc>
      </w:tr>
      <w:tr w:rsidR="00E74473" w14:paraId="093A6DD5" w14:textId="77777777" w:rsidTr="0091284C">
        <w:tc>
          <w:tcPr>
            <w:tcW w:w="3005" w:type="dxa"/>
          </w:tcPr>
          <w:p w14:paraId="39053505" w14:textId="77777777" w:rsidR="0091284C" w:rsidRDefault="003A5A71" w:rsidP="0091284C">
            <w:r>
              <w:rPr>
                <w:rStyle w:val="normaltextrun"/>
                <w:rFonts w:ascii="Calibri" w:eastAsia="Calibri" w:hAnsi="Calibri" w:cs="Calibri"/>
                <w:b/>
                <w:bCs/>
                <w:color w:val="000000"/>
                <w:lang w:val="cy-GB"/>
              </w:rPr>
              <w:t>Y gymuned ddysgu</w:t>
            </w:r>
          </w:p>
        </w:tc>
        <w:tc>
          <w:tcPr>
            <w:tcW w:w="3005" w:type="dxa"/>
          </w:tcPr>
          <w:p w14:paraId="17CFDCAE" w14:textId="77777777" w:rsidR="0091284C" w:rsidRDefault="003A5A71" w:rsidP="0091284C">
            <w:r>
              <w:rPr>
                <w:rStyle w:val="normaltextrun"/>
                <w:rFonts w:ascii="Calibri" w:eastAsia="Calibri" w:hAnsi="Calibri" w:cs="Calibri"/>
                <w:b/>
                <w:bCs/>
                <w:color w:val="000000"/>
                <w:shd w:val="clear" w:color="auto" w:fill="FFFFFF"/>
                <w:lang w:val="cy-GB"/>
              </w:rPr>
              <w:t>Llais y myfyrwyr</w:t>
            </w:r>
            <w:r>
              <w:rPr>
                <w:rStyle w:val="normaltextrun"/>
                <w:rFonts w:ascii="Calibri" w:eastAsia="Calibri" w:hAnsi="Calibri" w:cs="Calibri"/>
                <w:color w:val="000000"/>
                <w:shd w:val="clear" w:color="auto" w:fill="FFFFFF"/>
                <w:lang w:val="cy-GB"/>
              </w:rPr>
              <w:t> </w:t>
            </w:r>
          </w:p>
        </w:tc>
        <w:tc>
          <w:tcPr>
            <w:tcW w:w="3006" w:type="dxa"/>
          </w:tcPr>
          <w:p w14:paraId="1C51CD37" w14:textId="77777777" w:rsidR="0091284C" w:rsidRDefault="003A5A71" w:rsidP="0091284C">
            <w:r>
              <w:rPr>
                <w:rStyle w:val="normaltextrun"/>
                <w:rFonts w:ascii="Calibri" w:eastAsia="Calibri" w:hAnsi="Calibri" w:cs="Calibri"/>
                <w:b/>
                <w:bCs/>
                <w:color w:val="000000"/>
                <w:shd w:val="clear" w:color="auto" w:fill="FFFFFF"/>
                <w:lang w:val="cy-GB"/>
              </w:rPr>
              <w:t>Cyflogadwyedd</w:t>
            </w:r>
            <w:r>
              <w:rPr>
                <w:rStyle w:val="normaltextrun"/>
                <w:rFonts w:ascii="Calibri" w:eastAsia="Calibri" w:hAnsi="Calibri" w:cs="Calibri"/>
                <w:color w:val="000000"/>
                <w:shd w:val="clear" w:color="auto" w:fill="FFFFFF"/>
                <w:lang w:val="cy-GB"/>
              </w:rPr>
              <w:t> </w:t>
            </w:r>
          </w:p>
        </w:tc>
      </w:tr>
      <w:tr w:rsidR="00E74473" w14:paraId="554026D2" w14:textId="77777777" w:rsidTr="0091284C">
        <w:tc>
          <w:tcPr>
            <w:tcW w:w="3005" w:type="dxa"/>
          </w:tcPr>
          <w:p w14:paraId="2194365C" w14:textId="77777777" w:rsidR="0091284C" w:rsidRPr="00801D14" w:rsidRDefault="003A5A71" w:rsidP="0091284C">
            <w:pPr>
              <w:rPr>
                <w:b/>
                <w:bCs/>
              </w:rPr>
            </w:pPr>
            <w:r>
              <w:rPr>
                <w:rFonts w:ascii="Calibri" w:eastAsia="Calibri" w:hAnsi="Calibri" w:cs="Times New Roman"/>
                <w:b/>
                <w:bCs/>
                <w:lang w:val="cy-GB"/>
              </w:rPr>
              <w:t>Cyffredinol (y modiwl neu’r darlithydd)</w:t>
            </w:r>
          </w:p>
        </w:tc>
        <w:tc>
          <w:tcPr>
            <w:tcW w:w="3005" w:type="dxa"/>
          </w:tcPr>
          <w:p w14:paraId="4DF620D1" w14:textId="77777777" w:rsidR="0091284C" w:rsidRPr="00801D14" w:rsidRDefault="003A5A71" w:rsidP="0091284C">
            <w:pPr>
              <w:rPr>
                <w:b/>
                <w:bCs/>
              </w:rPr>
            </w:pPr>
            <w:r>
              <w:rPr>
                <w:rFonts w:ascii="Calibri" w:eastAsia="Calibri" w:hAnsi="Calibri" w:cs="Times New Roman"/>
                <w:b/>
                <w:bCs/>
                <w:lang w:val="cy-GB"/>
              </w:rPr>
              <w:t>Eglurder ac elfennau anodd</w:t>
            </w:r>
          </w:p>
        </w:tc>
        <w:tc>
          <w:tcPr>
            <w:tcW w:w="3006" w:type="dxa"/>
          </w:tcPr>
          <w:p w14:paraId="7655D102" w14:textId="77777777" w:rsidR="0091284C" w:rsidRPr="00801D14" w:rsidRDefault="003A5A71" w:rsidP="0091284C">
            <w:pPr>
              <w:rPr>
                <w:b/>
                <w:bCs/>
              </w:rPr>
            </w:pPr>
            <w:r>
              <w:rPr>
                <w:rFonts w:ascii="Calibri" w:eastAsia="Calibri" w:hAnsi="Calibri" w:cs="Times New Roman"/>
                <w:b/>
                <w:bCs/>
                <w:lang w:val="cy-GB"/>
              </w:rPr>
              <w:t xml:space="preserve">Diddordeb neu gymhelliant </w:t>
            </w:r>
          </w:p>
        </w:tc>
      </w:tr>
    </w:tbl>
    <w:p w14:paraId="191E321D" w14:textId="77777777" w:rsidR="0091284C" w:rsidRDefault="0091284C" w:rsidP="00801D14"/>
    <w:p w14:paraId="3675449F" w14:textId="77777777" w:rsidR="00597BAA" w:rsidRPr="0061260B" w:rsidRDefault="003A5A71" w:rsidP="00597BAA">
      <w:pPr>
        <w:pStyle w:val="ListParagraph"/>
        <w:numPr>
          <w:ilvl w:val="0"/>
          <w:numId w:val="5"/>
        </w:numPr>
        <w:rPr>
          <w:lang w:val="cy-GB"/>
        </w:rPr>
      </w:pPr>
      <w:r>
        <w:rPr>
          <w:rFonts w:ascii="Calibri" w:eastAsia="Calibri" w:hAnsi="Calibri" w:cs="Times New Roman"/>
          <w:lang w:val="cy-GB"/>
        </w:rPr>
        <w:t>Ystyried y cylch cyfrifoldeb. Er bod gan gydlynydd y modiwl ddylanwad a rheolaeth ar lawer o'r ffactorau sy'n dylanwadu ar ansawdd y modiwl a'r dysgu, mewn llawer o achosion mae’r myfyrwyr a/neu’r gweinyddwyr yn rhannu’r ddylanwad honno.  Os meddyliwch am bwy sy'n gallu newid meysydd problemus—neu barhau ag elfennau llwyddiannus—mae hynny’n gallu’ch helpu i lunio’ch sylwadau mewn modd defnyddiol. Pan fo'n bosib, gwnewch awgrymiadau o safbwynt y myfyriwr ynghylch y camau y gallai Cydlynydd y Modiwl neu’r gweinyddwyr eu cymryd i helpu i wella'r sefyllfa.</w:t>
      </w:r>
    </w:p>
    <w:p w14:paraId="4BD6698B" w14:textId="484A3B58" w:rsidR="00D961D2" w:rsidRDefault="003A5A71" w:rsidP="00C778F4">
      <w:pPr>
        <w:pStyle w:val="ListParagraph"/>
        <w:numPr>
          <w:ilvl w:val="0"/>
          <w:numId w:val="5"/>
        </w:numPr>
      </w:pPr>
      <w:r>
        <w:rPr>
          <w:rFonts w:ascii="Calibri" w:eastAsia="Calibri" w:hAnsi="Calibri" w:cs="Times New Roman"/>
          <w:lang w:val="cy-GB"/>
        </w:rPr>
        <w:t>Mae sylwadau am nodweddion personol (er enghraifft, acen neu ddiffyg cyfeillgarwch ymddangosiadol) y darlithydd yn ennyn teimladau cryf a dylid bod yn sensitif os gwnewch sylwadau o’r fath. Canolbwyntiwch eich sylwadau ar ymddygiad y gellir ei wella. Hefyd, disgrifiwch yr effaith ar eich dysgu—bydd hyn yn helpu Cydlynydd y Modiwl i wella'r profiad dysgu. Er enghraifft:</w:t>
      </w:r>
    </w:p>
    <w:p w14:paraId="7B9BD4E8" w14:textId="77777777" w:rsidR="00C778F4" w:rsidRDefault="00C778F4" w:rsidP="00C778F4">
      <w:pPr>
        <w:pStyle w:val="ListParagraph"/>
        <w:ind w:left="360"/>
      </w:pPr>
    </w:p>
    <w:tbl>
      <w:tblPr>
        <w:tblStyle w:val="TableGrid"/>
        <w:tblW w:w="0" w:type="auto"/>
        <w:tblLook w:val="04A0" w:firstRow="1" w:lastRow="0" w:firstColumn="1" w:lastColumn="0" w:noHBand="0" w:noVBand="1"/>
      </w:tblPr>
      <w:tblGrid>
        <w:gridCol w:w="3005"/>
        <w:gridCol w:w="3005"/>
        <w:gridCol w:w="3006"/>
      </w:tblGrid>
      <w:tr w:rsidR="00E74473" w14:paraId="29F590F0" w14:textId="77777777" w:rsidTr="00B734EB">
        <w:tc>
          <w:tcPr>
            <w:tcW w:w="3005" w:type="dxa"/>
          </w:tcPr>
          <w:p w14:paraId="2443B933" w14:textId="77777777" w:rsidR="00C778F4" w:rsidRDefault="003A5A71" w:rsidP="00B734EB">
            <w:r>
              <w:rPr>
                <w:rFonts w:ascii="Calibri" w:eastAsia="Calibri" w:hAnsi="Calibri" w:cs="Times New Roman"/>
                <w:lang w:val="cy-GB"/>
              </w:rPr>
              <w:t>Yn lle…</w:t>
            </w:r>
          </w:p>
          <w:p w14:paraId="5524A92D" w14:textId="77777777" w:rsidR="00C778F4" w:rsidRDefault="00C778F4" w:rsidP="00B734EB"/>
        </w:tc>
        <w:tc>
          <w:tcPr>
            <w:tcW w:w="3005" w:type="dxa"/>
          </w:tcPr>
          <w:p w14:paraId="7A7B0068" w14:textId="77777777" w:rsidR="00C778F4" w:rsidRDefault="00C778F4" w:rsidP="00B734EB"/>
        </w:tc>
        <w:tc>
          <w:tcPr>
            <w:tcW w:w="3006" w:type="dxa"/>
          </w:tcPr>
          <w:p w14:paraId="5BCB868C" w14:textId="77777777" w:rsidR="00C778F4" w:rsidRDefault="003A5A71" w:rsidP="00B734EB">
            <w:r>
              <w:rPr>
                <w:rFonts w:ascii="Calibri" w:eastAsia="Calibri" w:hAnsi="Calibri" w:cs="Times New Roman"/>
                <w:lang w:val="cy-GB"/>
              </w:rPr>
              <w:t>Byddai hyn yn fwy defnyddiol:</w:t>
            </w:r>
          </w:p>
        </w:tc>
      </w:tr>
      <w:tr w:rsidR="00E74473" w:rsidRPr="0061260B" w14:paraId="44C9DE6C" w14:textId="77777777" w:rsidTr="00B734EB">
        <w:tc>
          <w:tcPr>
            <w:tcW w:w="3005" w:type="dxa"/>
          </w:tcPr>
          <w:p w14:paraId="4CC60620" w14:textId="77777777" w:rsidR="00C778F4" w:rsidRDefault="003A5A71" w:rsidP="00C778F4">
            <w:r>
              <w:rPr>
                <w:rFonts w:ascii="Calibri" w:eastAsia="Calibri" w:hAnsi="Calibri" w:cs="Times New Roman"/>
                <w:lang w:val="cy-GB"/>
              </w:rPr>
              <w:t xml:space="preserve">"Roedd y sesiynau yn undonnog" </w:t>
            </w:r>
          </w:p>
          <w:p w14:paraId="63E5E9A4" w14:textId="77777777" w:rsidR="00C778F4" w:rsidRDefault="00C778F4" w:rsidP="00B734EB"/>
        </w:tc>
        <w:tc>
          <w:tcPr>
            <w:tcW w:w="3005" w:type="dxa"/>
          </w:tcPr>
          <w:p w14:paraId="064127A0" w14:textId="77777777" w:rsidR="00C778F4" w:rsidRDefault="003A5A71" w:rsidP="00C778F4">
            <w:r>
              <w:rPr>
                <w:rFonts w:ascii="Calibri" w:eastAsia="Calibri" w:hAnsi="Calibri" w:cs="Times New Roman"/>
                <w:lang w:val="cy-GB"/>
              </w:rPr>
              <w:t>Nid yw hyn yn dweud wrth y darlithydd am yr effaith ar y myfyrwyr.</w:t>
            </w:r>
          </w:p>
          <w:p w14:paraId="0C99DFF2" w14:textId="77777777" w:rsidR="00C778F4" w:rsidRDefault="00C778F4" w:rsidP="00B734EB"/>
          <w:p w14:paraId="063110F2" w14:textId="77777777" w:rsidR="00C778F4" w:rsidRDefault="003A5A71" w:rsidP="00C778F4">
            <w:r>
              <w:rPr>
                <w:rFonts w:ascii="Calibri" w:eastAsia="Calibri" w:hAnsi="Calibri" w:cs="Times New Roman"/>
                <w:lang w:val="cy-GB"/>
              </w:rPr>
              <w:t>Mae hyn yn egluro wrth y darlithydd fod effaith wirioneddol ar brofiad dysgu'r myfyrwyr.</w:t>
            </w:r>
          </w:p>
          <w:p w14:paraId="2363D913" w14:textId="77777777" w:rsidR="00C778F4" w:rsidRDefault="00C778F4" w:rsidP="00B734EB"/>
          <w:p w14:paraId="488B7A7B" w14:textId="77777777" w:rsidR="00C778F4" w:rsidRDefault="00C778F4" w:rsidP="00B734EB"/>
        </w:tc>
        <w:tc>
          <w:tcPr>
            <w:tcW w:w="3006" w:type="dxa"/>
          </w:tcPr>
          <w:p w14:paraId="29E68C96" w14:textId="77777777" w:rsidR="00C778F4" w:rsidRPr="0061260B" w:rsidRDefault="003A5A71" w:rsidP="00C778F4">
            <w:pPr>
              <w:rPr>
                <w:lang w:val="cy-GB"/>
              </w:rPr>
            </w:pPr>
            <w:r>
              <w:rPr>
                <w:rFonts w:ascii="Calibri" w:eastAsia="Calibri" w:hAnsi="Calibri" w:cs="Times New Roman"/>
                <w:lang w:val="cy-GB"/>
              </w:rPr>
              <w:t>"Roedd llais y darlithydd yn undonnog ac roedd yn ymddangos fel petai nad oedd dim diddordeb ganddynt yn y pwnc. Oherwydd hynny doedd gen i ddim awydd gofyn cwestiynau na chymryd rhan mewn trafodaethau."</w:t>
            </w:r>
          </w:p>
          <w:p w14:paraId="0CAC3069" w14:textId="77777777" w:rsidR="00C778F4" w:rsidRPr="0061260B" w:rsidRDefault="00C778F4" w:rsidP="00C778F4">
            <w:pPr>
              <w:rPr>
                <w:lang w:val="cy-GB"/>
              </w:rPr>
            </w:pPr>
          </w:p>
        </w:tc>
      </w:tr>
    </w:tbl>
    <w:p w14:paraId="0F66AA82" w14:textId="77777777" w:rsidR="00C778F4" w:rsidRPr="0061260B" w:rsidRDefault="00C778F4" w:rsidP="00C778F4">
      <w:pPr>
        <w:pStyle w:val="ListParagraph"/>
        <w:ind w:left="360"/>
        <w:rPr>
          <w:lang w:val="cy-GB"/>
        </w:rPr>
      </w:pPr>
    </w:p>
    <w:p w14:paraId="70A7E576" w14:textId="77777777" w:rsidR="003F63E2" w:rsidRPr="0061260B" w:rsidRDefault="003F63E2" w:rsidP="003F63E2">
      <w:pPr>
        <w:rPr>
          <w:lang w:val="cy-GB"/>
        </w:rPr>
      </w:pPr>
    </w:p>
    <w:p w14:paraId="684BDEF6" w14:textId="77777777" w:rsidR="00452DE1" w:rsidRPr="0061260B" w:rsidRDefault="00452DE1" w:rsidP="003F63E2">
      <w:pPr>
        <w:rPr>
          <w:lang w:val="cy-GB"/>
        </w:rPr>
      </w:pPr>
    </w:p>
    <w:sectPr w:rsidR="00452DE1" w:rsidRPr="006126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0F70" w14:textId="77777777" w:rsidR="00A17755" w:rsidRDefault="003A5A71">
      <w:pPr>
        <w:spacing w:after="0" w:line="240" w:lineRule="auto"/>
      </w:pPr>
      <w:r>
        <w:separator/>
      </w:r>
    </w:p>
  </w:endnote>
  <w:endnote w:type="continuationSeparator" w:id="0">
    <w:p w14:paraId="20EA1135" w14:textId="77777777" w:rsidR="00A17755" w:rsidRDefault="003A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5D8E" w14:textId="77777777" w:rsidR="004D1367" w:rsidRDefault="004D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6EC2" w14:textId="77777777" w:rsidR="004D1367" w:rsidRDefault="004D1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9BBD" w14:textId="77777777" w:rsidR="004D1367" w:rsidRDefault="004D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0C64B" w14:textId="77777777" w:rsidR="00A17755" w:rsidRDefault="003A5A71">
      <w:pPr>
        <w:spacing w:after="0" w:line="240" w:lineRule="auto"/>
      </w:pPr>
      <w:r>
        <w:separator/>
      </w:r>
    </w:p>
  </w:footnote>
  <w:footnote w:type="continuationSeparator" w:id="0">
    <w:p w14:paraId="08FC312F" w14:textId="77777777" w:rsidR="00A17755" w:rsidRDefault="003A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A9C3" w14:textId="62EE28E6" w:rsidR="004D1367" w:rsidRDefault="004D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F884" w14:textId="65A3EF0C" w:rsidR="004D1367" w:rsidRDefault="004D1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314B" w14:textId="50442FE4" w:rsidR="004D1367" w:rsidRDefault="004D1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74C"/>
    <w:multiLevelType w:val="hybridMultilevel"/>
    <w:tmpl w:val="1AEE93D6"/>
    <w:lvl w:ilvl="0" w:tplc="3E70C8E0">
      <w:start w:val="1"/>
      <w:numFmt w:val="decimal"/>
      <w:lvlText w:val="%1."/>
      <w:lvlJc w:val="left"/>
      <w:pPr>
        <w:ind w:left="720" w:hanging="360"/>
      </w:pPr>
    </w:lvl>
    <w:lvl w:ilvl="1" w:tplc="F1EEF41E" w:tentative="1">
      <w:start w:val="1"/>
      <w:numFmt w:val="lowerLetter"/>
      <w:lvlText w:val="%2."/>
      <w:lvlJc w:val="left"/>
      <w:pPr>
        <w:ind w:left="1440" w:hanging="360"/>
      </w:pPr>
    </w:lvl>
    <w:lvl w:ilvl="2" w:tplc="B274C172" w:tentative="1">
      <w:start w:val="1"/>
      <w:numFmt w:val="lowerRoman"/>
      <w:lvlText w:val="%3."/>
      <w:lvlJc w:val="right"/>
      <w:pPr>
        <w:ind w:left="2160" w:hanging="180"/>
      </w:pPr>
    </w:lvl>
    <w:lvl w:ilvl="3" w:tplc="BD4CB99A" w:tentative="1">
      <w:start w:val="1"/>
      <w:numFmt w:val="decimal"/>
      <w:lvlText w:val="%4."/>
      <w:lvlJc w:val="left"/>
      <w:pPr>
        <w:ind w:left="2880" w:hanging="360"/>
      </w:pPr>
    </w:lvl>
    <w:lvl w:ilvl="4" w:tplc="F6E2BCA4" w:tentative="1">
      <w:start w:val="1"/>
      <w:numFmt w:val="lowerLetter"/>
      <w:lvlText w:val="%5."/>
      <w:lvlJc w:val="left"/>
      <w:pPr>
        <w:ind w:left="3600" w:hanging="360"/>
      </w:pPr>
    </w:lvl>
    <w:lvl w:ilvl="5" w:tplc="50D6A47A" w:tentative="1">
      <w:start w:val="1"/>
      <w:numFmt w:val="lowerRoman"/>
      <w:lvlText w:val="%6."/>
      <w:lvlJc w:val="right"/>
      <w:pPr>
        <w:ind w:left="4320" w:hanging="180"/>
      </w:pPr>
    </w:lvl>
    <w:lvl w:ilvl="6" w:tplc="6AD4A07C" w:tentative="1">
      <w:start w:val="1"/>
      <w:numFmt w:val="decimal"/>
      <w:lvlText w:val="%7."/>
      <w:lvlJc w:val="left"/>
      <w:pPr>
        <w:ind w:left="5040" w:hanging="360"/>
      </w:pPr>
    </w:lvl>
    <w:lvl w:ilvl="7" w:tplc="212C0028" w:tentative="1">
      <w:start w:val="1"/>
      <w:numFmt w:val="lowerLetter"/>
      <w:lvlText w:val="%8."/>
      <w:lvlJc w:val="left"/>
      <w:pPr>
        <w:ind w:left="5760" w:hanging="360"/>
      </w:pPr>
    </w:lvl>
    <w:lvl w:ilvl="8" w:tplc="41048180" w:tentative="1">
      <w:start w:val="1"/>
      <w:numFmt w:val="lowerRoman"/>
      <w:lvlText w:val="%9."/>
      <w:lvlJc w:val="right"/>
      <w:pPr>
        <w:ind w:left="6480" w:hanging="180"/>
      </w:pPr>
    </w:lvl>
  </w:abstractNum>
  <w:abstractNum w:abstractNumId="1" w15:restartNumberingAfterBreak="0">
    <w:nsid w:val="31B0578C"/>
    <w:multiLevelType w:val="hybridMultilevel"/>
    <w:tmpl w:val="CB0E6CA2"/>
    <w:lvl w:ilvl="0" w:tplc="192AC308">
      <w:start w:val="1"/>
      <w:numFmt w:val="decimal"/>
      <w:lvlText w:val="%1."/>
      <w:lvlJc w:val="left"/>
      <w:pPr>
        <w:ind w:left="720" w:hanging="360"/>
      </w:pPr>
    </w:lvl>
    <w:lvl w:ilvl="1" w:tplc="8BA81F1C" w:tentative="1">
      <w:start w:val="1"/>
      <w:numFmt w:val="lowerLetter"/>
      <w:lvlText w:val="%2."/>
      <w:lvlJc w:val="left"/>
      <w:pPr>
        <w:ind w:left="1440" w:hanging="360"/>
      </w:pPr>
    </w:lvl>
    <w:lvl w:ilvl="2" w:tplc="DF52C9BC" w:tentative="1">
      <w:start w:val="1"/>
      <w:numFmt w:val="lowerRoman"/>
      <w:lvlText w:val="%3."/>
      <w:lvlJc w:val="right"/>
      <w:pPr>
        <w:ind w:left="2160" w:hanging="180"/>
      </w:pPr>
    </w:lvl>
    <w:lvl w:ilvl="3" w:tplc="D5BC312A" w:tentative="1">
      <w:start w:val="1"/>
      <w:numFmt w:val="decimal"/>
      <w:lvlText w:val="%4."/>
      <w:lvlJc w:val="left"/>
      <w:pPr>
        <w:ind w:left="2880" w:hanging="360"/>
      </w:pPr>
    </w:lvl>
    <w:lvl w:ilvl="4" w:tplc="6DF24FE6" w:tentative="1">
      <w:start w:val="1"/>
      <w:numFmt w:val="lowerLetter"/>
      <w:lvlText w:val="%5."/>
      <w:lvlJc w:val="left"/>
      <w:pPr>
        <w:ind w:left="3600" w:hanging="360"/>
      </w:pPr>
    </w:lvl>
    <w:lvl w:ilvl="5" w:tplc="B0C27272" w:tentative="1">
      <w:start w:val="1"/>
      <w:numFmt w:val="lowerRoman"/>
      <w:lvlText w:val="%6."/>
      <w:lvlJc w:val="right"/>
      <w:pPr>
        <w:ind w:left="4320" w:hanging="180"/>
      </w:pPr>
    </w:lvl>
    <w:lvl w:ilvl="6" w:tplc="234CA2DC" w:tentative="1">
      <w:start w:val="1"/>
      <w:numFmt w:val="decimal"/>
      <w:lvlText w:val="%7."/>
      <w:lvlJc w:val="left"/>
      <w:pPr>
        <w:ind w:left="5040" w:hanging="360"/>
      </w:pPr>
    </w:lvl>
    <w:lvl w:ilvl="7" w:tplc="812038B2" w:tentative="1">
      <w:start w:val="1"/>
      <w:numFmt w:val="lowerLetter"/>
      <w:lvlText w:val="%8."/>
      <w:lvlJc w:val="left"/>
      <w:pPr>
        <w:ind w:left="5760" w:hanging="360"/>
      </w:pPr>
    </w:lvl>
    <w:lvl w:ilvl="8" w:tplc="95B6E0B6" w:tentative="1">
      <w:start w:val="1"/>
      <w:numFmt w:val="lowerRoman"/>
      <w:lvlText w:val="%9."/>
      <w:lvlJc w:val="right"/>
      <w:pPr>
        <w:ind w:left="6480" w:hanging="180"/>
      </w:pPr>
    </w:lvl>
  </w:abstractNum>
  <w:abstractNum w:abstractNumId="2" w15:restartNumberingAfterBreak="0">
    <w:nsid w:val="455D4C22"/>
    <w:multiLevelType w:val="multilevel"/>
    <w:tmpl w:val="CE8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07699"/>
    <w:multiLevelType w:val="hybridMultilevel"/>
    <w:tmpl w:val="C138F636"/>
    <w:lvl w:ilvl="0" w:tplc="72AA73E8">
      <w:start w:val="1"/>
      <w:numFmt w:val="decimal"/>
      <w:lvlText w:val="%1."/>
      <w:lvlJc w:val="left"/>
      <w:pPr>
        <w:ind w:left="360" w:hanging="360"/>
      </w:pPr>
    </w:lvl>
    <w:lvl w:ilvl="1" w:tplc="E736BA5A" w:tentative="1">
      <w:start w:val="1"/>
      <w:numFmt w:val="lowerLetter"/>
      <w:lvlText w:val="%2."/>
      <w:lvlJc w:val="left"/>
      <w:pPr>
        <w:ind w:left="1080" w:hanging="360"/>
      </w:pPr>
    </w:lvl>
    <w:lvl w:ilvl="2" w:tplc="825802E6" w:tentative="1">
      <w:start w:val="1"/>
      <w:numFmt w:val="lowerRoman"/>
      <w:lvlText w:val="%3."/>
      <w:lvlJc w:val="right"/>
      <w:pPr>
        <w:ind w:left="1800" w:hanging="180"/>
      </w:pPr>
    </w:lvl>
    <w:lvl w:ilvl="3" w:tplc="B440B1C6" w:tentative="1">
      <w:start w:val="1"/>
      <w:numFmt w:val="decimal"/>
      <w:lvlText w:val="%4."/>
      <w:lvlJc w:val="left"/>
      <w:pPr>
        <w:ind w:left="2520" w:hanging="360"/>
      </w:pPr>
    </w:lvl>
    <w:lvl w:ilvl="4" w:tplc="6D9EB340" w:tentative="1">
      <w:start w:val="1"/>
      <w:numFmt w:val="lowerLetter"/>
      <w:lvlText w:val="%5."/>
      <w:lvlJc w:val="left"/>
      <w:pPr>
        <w:ind w:left="3240" w:hanging="360"/>
      </w:pPr>
    </w:lvl>
    <w:lvl w:ilvl="5" w:tplc="12500592" w:tentative="1">
      <w:start w:val="1"/>
      <w:numFmt w:val="lowerRoman"/>
      <w:lvlText w:val="%6."/>
      <w:lvlJc w:val="right"/>
      <w:pPr>
        <w:ind w:left="3960" w:hanging="180"/>
      </w:pPr>
    </w:lvl>
    <w:lvl w:ilvl="6" w:tplc="FA8EE348" w:tentative="1">
      <w:start w:val="1"/>
      <w:numFmt w:val="decimal"/>
      <w:lvlText w:val="%7."/>
      <w:lvlJc w:val="left"/>
      <w:pPr>
        <w:ind w:left="4680" w:hanging="360"/>
      </w:pPr>
    </w:lvl>
    <w:lvl w:ilvl="7" w:tplc="C3B6C4B2" w:tentative="1">
      <w:start w:val="1"/>
      <w:numFmt w:val="lowerLetter"/>
      <w:lvlText w:val="%8."/>
      <w:lvlJc w:val="left"/>
      <w:pPr>
        <w:ind w:left="5400" w:hanging="360"/>
      </w:pPr>
    </w:lvl>
    <w:lvl w:ilvl="8" w:tplc="9ABA6C58" w:tentative="1">
      <w:start w:val="1"/>
      <w:numFmt w:val="lowerRoman"/>
      <w:lvlText w:val="%9."/>
      <w:lvlJc w:val="right"/>
      <w:pPr>
        <w:ind w:left="6120" w:hanging="180"/>
      </w:pPr>
    </w:lvl>
  </w:abstractNum>
  <w:abstractNum w:abstractNumId="4" w15:restartNumberingAfterBreak="0">
    <w:nsid w:val="53384334"/>
    <w:multiLevelType w:val="hybridMultilevel"/>
    <w:tmpl w:val="2B92CE68"/>
    <w:lvl w:ilvl="0" w:tplc="2F7C27F8">
      <w:start w:val="1"/>
      <w:numFmt w:val="decimal"/>
      <w:lvlText w:val="%1."/>
      <w:lvlJc w:val="left"/>
      <w:pPr>
        <w:ind w:left="720" w:hanging="360"/>
      </w:pPr>
    </w:lvl>
    <w:lvl w:ilvl="1" w:tplc="DB1C57F6" w:tentative="1">
      <w:start w:val="1"/>
      <w:numFmt w:val="lowerLetter"/>
      <w:lvlText w:val="%2."/>
      <w:lvlJc w:val="left"/>
      <w:pPr>
        <w:ind w:left="1440" w:hanging="360"/>
      </w:pPr>
    </w:lvl>
    <w:lvl w:ilvl="2" w:tplc="E69802D4" w:tentative="1">
      <w:start w:val="1"/>
      <w:numFmt w:val="lowerRoman"/>
      <w:lvlText w:val="%3."/>
      <w:lvlJc w:val="right"/>
      <w:pPr>
        <w:ind w:left="2160" w:hanging="180"/>
      </w:pPr>
    </w:lvl>
    <w:lvl w:ilvl="3" w:tplc="D1D09EA4" w:tentative="1">
      <w:start w:val="1"/>
      <w:numFmt w:val="decimal"/>
      <w:lvlText w:val="%4."/>
      <w:lvlJc w:val="left"/>
      <w:pPr>
        <w:ind w:left="2880" w:hanging="360"/>
      </w:pPr>
    </w:lvl>
    <w:lvl w:ilvl="4" w:tplc="67E88C06" w:tentative="1">
      <w:start w:val="1"/>
      <w:numFmt w:val="lowerLetter"/>
      <w:lvlText w:val="%5."/>
      <w:lvlJc w:val="left"/>
      <w:pPr>
        <w:ind w:left="3600" w:hanging="360"/>
      </w:pPr>
    </w:lvl>
    <w:lvl w:ilvl="5" w:tplc="3BD0FC74" w:tentative="1">
      <w:start w:val="1"/>
      <w:numFmt w:val="lowerRoman"/>
      <w:lvlText w:val="%6."/>
      <w:lvlJc w:val="right"/>
      <w:pPr>
        <w:ind w:left="4320" w:hanging="180"/>
      </w:pPr>
    </w:lvl>
    <w:lvl w:ilvl="6" w:tplc="70E6922E" w:tentative="1">
      <w:start w:val="1"/>
      <w:numFmt w:val="decimal"/>
      <w:lvlText w:val="%7."/>
      <w:lvlJc w:val="left"/>
      <w:pPr>
        <w:ind w:left="5040" w:hanging="360"/>
      </w:pPr>
    </w:lvl>
    <w:lvl w:ilvl="7" w:tplc="52227690" w:tentative="1">
      <w:start w:val="1"/>
      <w:numFmt w:val="lowerLetter"/>
      <w:lvlText w:val="%8."/>
      <w:lvlJc w:val="left"/>
      <w:pPr>
        <w:ind w:left="5760" w:hanging="360"/>
      </w:pPr>
    </w:lvl>
    <w:lvl w:ilvl="8" w:tplc="FE7A3E2E" w:tentative="1">
      <w:start w:val="1"/>
      <w:numFmt w:val="lowerRoman"/>
      <w:lvlText w:val="%9."/>
      <w:lvlJc w:val="right"/>
      <w:pPr>
        <w:ind w:left="6480" w:hanging="180"/>
      </w:pPr>
    </w:lvl>
  </w:abstractNum>
  <w:abstractNum w:abstractNumId="5" w15:restartNumberingAfterBreak="0">
    <w:nsid w:val="723E12AD"/>
    <w:multiLevelType w:val="hybridMultilevel"/>
    <w:tmpl w:val="6BBEBBEE"/>
    <w:lvl w:ilvl="0" w:tplc="F03CE3F4">
      <w:start w:val="1"/>
      <w:numFmt w:val="decimal"/>
      <w:lvlText w:val="%1."/>
      <w:lvlJc w:val="left"/>
      <w:pPr>
        <w:ind w:left="720" w:hanging="360"/>
      </w:pPr>
    </w:lvl>
    <w:lvl w:ilvl="1" w:tplc="C6EE3722" w:tentative="1">
      <w:start w:val="1"/>
      <w:numFmt w:val="lowerLetter"/>
      <w:lvlText w:val="%2."/>
      <w:lvlJc w:val="left"/>
      <w:pPr>
        <w:ind w:left="1440" w:hanging="360"/>
      </w:pPr>
    </w:lvl>
    <w:lvl w:ilvl="2" w:tplc="5F2A384E" w:tentative="1">
      <w:start w:val="1"/>
      <w:numFmt w:val="lowerRoman"/>
      <w:lvlText w:val="%3."/>
      <w:lvlJc w:val="right"/>
      <w:pPr>
        <w:ind w:left="2160" w:hanging="180"/>
      </w:pPr>
    </w:lvl>
    <w:lvl w:ilvl="3" w:tplc="66F685D6" w:tentative="1">
      <w:start w:val="1"/>
      <w:numFmt w:val="decimal"/>
      <w:lvlText w:val="%4."/>
      <w:lvlJc w:val="left"/>
      <w:pPr>
        <w:ind w:left="2880" w:hanging="360"/>
      </w:pPr>
    </w:lvl>
    <w:lvl w:ilvl="4" w:tplc="E4F65D82" w:tentative="1">
      <w:start w:val="1"/>
      <w:numFmt w:val="lowerLetter"/>
      <w:lvlText w:val="%5."/>
      <w:lvlJc w:val="left"/>
      <w:pPr>
        <w:ind w:left="3600" w:hanging="360"/>
      </w:pPr>
    </w:lvl>
    <w:lvl w:ilvl="5" w:tplc="B0CC3100" w:tentative="1">
      <w:start w:val="1"/>
      <w:numFmt w:val="lowerRoman"/>
      <w:lvlText w:val="%6."/>
      <w:lvlJc w:val="right"/>
      <w:pPr>
        <w:ind w:left="4320" w:hanging="180"/>
      </w:pPr>
    </w:lvl>
    <w:lvl w:ilvl="6" w:tplc="504CDAA0" w:tentative="1">
      <w:start w:val="1"/>
      <w:numFmt w:val="decimal"/>
      <w:lvlText w:val="%7."/>
      <w:lvlJc w:val="left"/>
      <w:pPr>
        <w:ind w:left="5040" w:hanging="360"/>
      </w:pPr>
    </w:lvl>
    <w:lvl w:ilvl="7" w:tplc="D1AA24FA" w:tentative="1">
      <w:start w:val="1"/>
      <w:numFmt w:val="lowerLetter"/>
      <w:lvlText w:val="%8."/>
      <w:lvlJc w:val="left"/>
      <w:pPr>
        <w:ind w:left="5760" w:hanging="360"/>
      </w:pPr>
    </w:lvl>
    <w:lvl w:ilvl="8" w:tplc="D090A6B6" w:tentative="1">
      <w:start w:val="1"/>
      <w:numFmt w:val="lowerRoman"/>
      <w:lvlText w:val="%9."/>
      <w:lvlJc w:val="right"/>
      <w:pPr>
        <w:ind w:left="6480" w:hanging="180"/>
      </w:pPr>
    </w:lvl>
  </w:abstractNum>
  <w:num w:numId="1" w16cid:durableId="1423408522">
    <w:abstractNumId w:val="2"/>
  </w:num>
  <w:num w:numId="2" w16cid:durableId="631836143">
    <w:abstractNumId w:val="0"/>
  </w:num>
  <w:num w:numId="3" w16cid:durableId="1585917434">
    <w:abstractNumId w:val="1"/>
  </w:num>
  <w:num w:numId="4" w16cid:durableId="975792162">
    <w:abstractNumId w:val="4"/>
  </w:num>
  <w:num w:numId="5" w16cid:durableId="1946108242">
    <w:abstractNumId w:val="3"/>
  </w:num>
  <w:num w:numId="6" w16cid:durableId="75131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E2"/>
    <w:rsid w:val="000B195B"/>
    <w:rsid w:val="00182BD6"/>
    <w:rsid w:val="001B33C5"/>
    <w:rsid w:val="001F46FE"/>
    <w:rsid w:val="002E22D9"/>
    <w:rsid w:val="003019DD"/>
    <w:rsid w:val="003A5A71"/>
    <w:rsid w:val="003C7F1F"/>
    <w:rsid w:val="003F20C9"/>
    <w:rsid w:val="003F63E2"/>
    <w:rsid w:val="00452DE1"/>
    <w:rsid w:val="004914BB"/>
    <w:rsid w:val="004955FD"/>
    <w:rsid w:val="004D1367"/>
    <w:rsid w:val="005545BE"/>
    <w:rsid w:val="00597BAA"/>
    <w:rsid w:val="005A78E0"/>
    <w:rsid w:val="005D4192"/>
    <w:rsid w:val="0061260B"/>
    <w:rsid w:val="0062498E"/>
    <w:rsid w:val="00680680"/>
    <w:rsid w:val="006F50C4"/>
    <w:rsid w:val="006F7B49"/>
    <w:rsid w:val="007E352D"/>
    <w:rsid w:val="007F0CAC"/>
    <w:rsid w:val="00801D14"/>
    <w:rsid w:val="008277D4"/>
    <w:rsid w:val="008F2E9C"/>
    <w:rsid w:val="009068D8"/>
    <w:rsid w:val="0091284C"/>
    <w:rsid w:val="00964DD2"/>
    <w:rsid w:val="00971D5B"/>
    <w:rsid w:val="009B28D8"/>
    <w:rsid w:val="009C47E3"/>
    <w:rsid w:val="009D5A92"/>
    <w:rsid w:val="00A126D5"/>
    <w:rsid w:val="00A17755"/>
    <w:rsid w:val="00A3670B"/>
    <w:rsid w:val="00B120F8"/>
    <w:rsid w:val="00B65EC5"/>
    <w:rsid w:val="00B734EB"/>
    <w:rsid w:val="00BA0787"/>
    <w:rsid w:val="00BA75AF"/>
    <w:rsid w:val="00BB31CB"/>
    <w:rsid w:val="00BC2A0C"/>
    <w:rsid w:val="00C06B03"/>
    <w:rsid w:val="00C4173E"/>
    <w:rsid w:val="00C778F4"/>
    <w:rsid w:val="00D17C8F"/>
    <w:rsid w:val="00D619E8"/>
    <w:rsid w:val="00D65411"/>
    <w:rsid w:val="00D961D2"/>
    <w:rsid w:val="00DC799C"/>
    <w:rsid w:val="00DE0BC2"/>
    <w:rsid w:val="00E74473"/>
    <w:rsid w:val="00EC4F84"/>
    <w:rsid w:val="00F03CAF"/>
    <w:rsid w:val="00F65FE4"/>
    <w:rsid w:val="00FB2C3E"/>
    <w:rsid w:val="00FC23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B5581D8"/>
  <w15:chartTrackingRefBased/>
  <w15:docId w15:val="{750355B2-1FEF-4558-9334-177DECD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63E2"/>
    <w:pPr>
      <w:spacing w:after="0" w:line="240" w:lineRule="auto"/>
    </w:pPr>
  </w:style>
  <w:style w:type="paragraph" w:styleId="Title">
    <w:name w:val="Title"/>
    <w:basedOn w:val="Normal"/>
    <w:next w:val="Normal"/>
    <w:link w:val="TitleChar"/>
    <w:uiPriority w:val="10"/>
    <w:qFormat/>
    <w:rsid w:val="003F63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3E2"/>
    <w:rPr>
      <w:rFonts w:asciiTheme="majorHAnsi" w:eastAsiaTheme="majorEastAsia" w:hAnsiTheme="majorHAnsi" w:cstheme="majorBidi"/>
      <w:spacing w:val="-10"/>
      <w:kern w:val="28"/>
      <w:sz w:val="56"/>
      <w:szCs w:val="56"/>
    </w:rPr>
  </w:style>
  <w:style w:type="paragraph" w:customStyle="1" w:styleId="paragraph">
    <w:name w:val="paragraph"/>
    <w:basedOn w:val="Normal"/>
    <w:rsid w:val="000B1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95B"/>
  </w:style>
  <w:style w:type="character" w:customStyle="1" w:styleId="eop">
    <w:name w:val="eop"/>
    <w:basedOn w:val="DefaultParagraphFont"/>
    <w:rsid w:val="000B195B"/>
  </w:style>
  <w:style w:type="paragraph" w:styleId="ListParagraph">
    <w:name w:val="List Paragraph"/>
    <w:basedOn w:val="Normal"/>
    <w:uiPriority w:val="34"/>
    <w:qFormat/>
    <w:rsid w:val="000B195B"/>
    <w:pPr>
      <w:ind w:left="720"/>
      <w:contextualSpacing/>
    </w:pPr>
  </w:style>
  <w:style w:type="character" w:styleId="CommentReference">
    <w:name w:val="annotation reference"/>
    <w:basedOn w:val="DefaultParagraphFont"/>
    <w:uiPriority w:val="99"/>
    <w:semiHidden/>
    <w:unhideWhenUsed/>
    <w:rsid w:val="008277D4"/>
    <w:rPr>
      <w:sz w:val="16"/>
      <w:szCs w:val="16"/>
    </w:rPr>
  </w:style>
  <w:style w:type="paragraph" w:styleId="CommentText">
    <w:name w:val="annotation text"/>
    <w:basedOn w:val="Normal"/>
    <w:link w:val="CommentTextChar"/>
    <w:uiPriority w:val="99"/>
    <w:semiHidden/>
    <w:unhideWhenUsed/>
    <w:rsid w:val="008277D4"/>
    <w:pPr>
      <w:spacing w:line="240" w:lineRule="auto"/>
    </w:pPr>
    <w:rPr>
      <w:sz w:val="20"/>
      <w:szCs w:val="20"/>
    </w:rPr>
  </w:style>
  <w:style w:type="character" w:customStyle="1" w:styleId="CommentTextChar">
    <w:name w:val="Comment Text Char"/>
    <w:basedOn w:val="DefaultParagraphFont"/>
    <w:link w:val="CommentText"/>
    <w:uiPriority w:val="99"/>
    <w:semiHidden/>
    <w:rsid w:val="008277D4"/>
    <w:rPr>
      <w:sz w:val="20"/>
      <w:szCs w:val="20"/>
    </w:rPr>
  </w:style>
  <w:style w:type="paragraph" w:styleId="CommentSubject">
    <w:name w:val="annotation subject"/>
    <w:basedOn w:val="CommentText"/>
    <w:next w:val="CommentText"/>
    <w:link w:val="CommentSubjectChar"/>
    <w:uiPriority w:val="99"/>
    <w:semiHidden/>
    <w:unhideWhenUsed/>
    <w:rsid w:val="008277D4"/>
    <w:rPr>
      <w:b/>
      <w:bCs/>
    </w:rPr>
  </w:style>
  <w:style w:type="character" w:customStyle="1" w:styleId="CommentSubjectChar">
    <w:name w:val="Comment Subject Char"/>
    <w:basedOn w:val="CommentTextChar"/>
    <w:link w:val="CommentSubject"/>
    <w:uiPriority w:val="99"/>
    <w:semiHidden/>
    <w:rsid w:val="008277D4"/>
    <w:rPr>
      <w:b/>
      <w:bCs/>
      <w:sz w:val="20"/>
      <w:szCs w:val="20"/>
    </w:rPr>
  </w:style>
  <w:style w:type="table" w:styleId="TableGrid">
    <w:name w:val="Table Grid"/>
    <w:basedOn w:val="TableNormal"/>
    <w:uiPriority w:val="39"/>
    <w:rsid w:val="001F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367"/>
  </w:style>
  <w:style w:type="paragraph" w:styleId="Footer">
    <w:name w:val="footer"/>
    <w:basedOn w:val="Normal"/>
    <w:link w:val="FooterChar"/>
    <w:uiPriority w:val="99"/>
    <w:unhideWhenUsed/>
    <w:rsid w:val="004D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367"/>
  </w:style>
  <w:style w:type="character" w:styleId="Hyperlink">
    <w:name w:val="Hyperlink"/>
    <w:basedOn w:val="DefaultParagraphFont"/>
    <w:uiPriority w:val="99"/>
    <w:unhideWhenUsed/>
    <w:rsid w:val="009B28D8"/>
    <w:rPr>
      <w:color w:val="0563C1" w:themeColor="hyperlink"/>
      <w:u w:val="single"/>
    </w:rPr>
  </w:style>
  <w:style w:type="character" w:customStyle="1" w:styleId="SnhebeiDdatrys1">
    <w:name w:val="Sôn heb ei Ddatrys1"/>
    <w:basedOn w:val="DefaultParagraphFont"/>
    <w:uiPriority w:val="99"/>
    <w:semiHidden/>
    <w:unhideWhenUsed/>
    <w:rsid w:val="009B2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bf0846-73e6-466a-906a-0b7e80282706" xsi:nil="true"/>
    <lcf76f155ced4ddcb4097134ff3c332f xmlns="c9db7554-53a8-4eaa-a65c-b1882ee9d8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gfen" ma:contentTypeID="0x0101001D8B03D7D6B02F4C9FA2599958240DCB" ma:contentTypeVersion="13" ma:contentTypeDescription="Creu dogfen newydd." ma:contentTypeScope="" ma:versionID="174fd833f6f22bc00760614b2cfb852e">
  <xsd:schema xmlns:xsd="http://www.w3.org/2001/XMLSchema" xmlns:xs="http://www.w3.org/2001/XMLSchema" xmlns:p="http://schemas.microsoft.com/office/2006/metadata/properties" xmlns:ns2="c9db7554-53a8-4eaa-a65c-b1882ee9d80d" xmlns:ns3="debf0846-73e6-466a-906a-0b7e80282706" targetNamespace="http://schemas.microsoft.com/office/2006/metadata/properties" ma:root="true" ma:fieldsID="d4f67d950019fd28a9dbdd894503fa11" ns2:_="" ns3:_="">
    <xsd:import namespace="c9db7554-53a8-4eaa-a65c-b1882ee9d80d"/>
    <xsd:import namespace="debf0846-73e6-466a-906a-0b7e80282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7554-53a8-4eaa-a65c-b1882ee9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bf0846-73e6-466a-906a-0b7e802827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676f552-5149-40a6-b32c-138cf926d539}" ma:internalName="TaxCatchAll" ma:showField="CatchAllData" ma:web="debf0846-73e6-466a-906a-0b7e80282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CBDE4-95A0-4AD5-BFDA-01ADB1592145}">
  <ds:schemaRefs>
    <ds:schemaRef ds:uri="http://schemas.microsoft.com/sharepoint/v3/contenttype/forms"/>
  </ds:schemaRefs>
</ds:datastoreItem>
</file>

<file path=customXml/itemProps2.xml><?xml version="1.0" encoding="utf-8"?>
<ds:datastoreItem xmlns:ds="http://schemas.openxmlformats.org/officeDocument/2006/customXml" ds:itemID="{199E385D-229D-4C46-B803-E660E6615EBE}">
  <ds:schemaRefs>
    <ds:schemaRef ds:uri="http://schemas.microsoft.com/office/2006/metadata/properties"/>
    <ds:schemaRef ds:uri="http://schemas.microsoft.com/office/infopath/2007/PartnerControls"/>
    <ds:schemaRef ds:uri="debf0846-73e6-466a-906a-0b7e80282706"/>
    <ds:schemaRef ds:uri="c9db7554-53a8-4eaa-a65c-b1882ee9d80d"/>
  </ds:schemaRefs>
</ds:datastoreItem>
</file>

<file path=customXml/itemProps3.xml><?xml version="1.0" encoding="utf-8"?>
<ds:datastoreItem xmlns:ds="http://schemas.openxmlformats.org/officeDocument/2006/customXml" ds:itemID="{16E9877C-9BBE-487F-9673-1C51E29D3D92}">
  <ds:schemaRefs>
    <ds:schemaRef ds:uri="http://schemas.openxmlformats.org/officeDocument/2006/bibliography"/>
  </ds:schemaRefs>
</ds:datastoreItem>
</file>

<file path=customXml/itemProps4.xml><?xml version="1.0" encoding="utf-8"?>
<ds:datastoreItem xmlns:ds="http://schemas.openxmlformats.org/officeDocument/2006/customXml" ds:itemID="{EC3B39EB-6360-446A-9B7F-5B1E9F98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7554-53a8-4eaa-a65c-b1882ee9d80d"/>
    <ds:schemaRef ds:uri="debf0846-73e6-466a-906a-0b7e80282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Ap Geraint [faa4] (Staff)</dc:creator>
  <cp:lastModifiedBy>Shan Saunders [shs63] (Staff)</cp:lastModifiedBy>
  <cp:revision>2</cp:revision>
  <dcterms:created xsi:type="dcterms:W3CDTF">2025-09-11T15:16:00Z</dcterms:created>
  <dcterms:modified xsi:type="dcterms:W3CDTF">2025-09-11T15:16:00Z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0x0101001D8B03D7D6B02F4C9FA2599958240DCB</vt:lpwstr>
  </property>
  <property fmtid="{D5CDD505-2E9C-101B-9397-08002B2CF9AE}" pid="3" name="MSIP_Label_f2dfecbd-fc97-4e8a-a9cd-19ed496c406e_Enabled">
    <vt:lpwstr>true</vt:lpwstr>
  </property>
  <property fmtid="{D5CDD505-2E9C-101B-9397-08002B2CF9AE}" pid="4" name="MSIP_Label_f2dfecbd-fc97-4e8a-a9cd-19ed496c406e_SetDate">
    <vt:lpwstr>2022-07-07T13:32:50Z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d408a235-3935-4b01-8a4e-86be354c0757</vt:lpwstr>
  </property>
  <property fmtid="{D5CDD505-2E9C-101B-9397-08002B2CF9AE}" pid="9" name="MSIP_Label_f2dfecbd-fc97-4e8a-a9cd-19ed496c406e_ContentBits">
    <vt:lpwstr>0</vt:lpwstr>
  </property>
  <property fmtid="{D5CDD505-2E9C-101B-9397-08002B2CF9AE}" pid="10" name="MediaServiceImageTags">
    <vt:lpwstr/>
  </property>
</Properties>
</file>