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294C" w14:textId="77777777" w:rsidR="00DE12F2" w:rsidRPr="00AD5290" w:rsidRDefault="00AD5290">
      <w:pPr>
        <w:pStyle w:val="Heading2"/>
        <w:rPr>
          <w:lang w:val="cy-GB"/>
        </w:rPr>
      </w:pPr>
      <w:r>
        <w:rPr>
          <w:lang w:val="en-GB"/>
        </w:rPr>
        <w:t>4.5</w:t>
      </w:r>
      <w:r w:rsidRPr="00AD5290">
        <w:rPr>
          <w:lang w:val="cy-GB"/>
        </w:rPr>
        <w:t xml:space="preserve">. Golygu Cynnwys - </w:t>
      </w:r>
      <w:r w:rsidR="00D84FB4">
        <w:rPr>
          <w:lang w:val="cy-GB"/>
        </w:rPr>
        <w:t>Mewn</w:t>
      </w:r>
      <w:r w:rsidRPr="00AD5290">
        <w:rPr>
          <w:lang w:val="cy-GB"/>
        </w:rPr>
        <w:t>osod Dolenni i Ddogfennau</w:t>
      </w:r>
    </w:p>
    <w:p w14:paraId="2A7CFF3C" w14:textId="06B8082C" w:rsidR="00DE12F2" w:rsidRPr="00AD5290" w:rsidRDefault="00AD5290">
      <w:pPr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rPr>
          <w:lang w:val="cy-GB"/>
        </w:rPr>
      </w:pPr>
      <w:r w:rsidRPr="00AD5290">
        <w:rPr>
          <w:b/>
          <w:lang w:val="cy-GB"/>
        </w:rPr>
        <w:t>Sylwer</w:t>
      </w:r>
      <w:r w:rsidRPr="00AD5290">
        <w:rPr>
          <w:lang w:val="cy-GB"/>
        </w:rPr>
        <w:t xml:space="preserve">: Cyn </w:t>
      </w:r>
      <w:r w:rsidR="00D84FB4">
        <w:rPr>
          <w:lang w:val="cy-GB"/>
        </w:rPr>
        <w:t>mewn</w:t>
      </w:r>
      <w:r w:rsidRPr="00AD5290">
        <w:rPr>
          <w:lang w:val="cy-GB"/>
        </w:rPr>
        <w:t xml:space="preserve">osod dolen i ddogfen, mae'n rhaid bod y ddogfen </w:t>
      </w:r>
      <w:r w:rsidR="00D84FB4">
        <w:rPr>
          <w:lang w:val="cy-GB"/>
        </w:rPr>
        <w:t xml:space="preserve">dan sylw </w:t>
      </w:r>
      <w:r w:rsidRPr="00AD5290">
        <w:rPr>
          <w:lang w:val="cy-GB"/>
        </w:rPr>
        <w:t xml:space="preserve">yn y Llyfrgell Cyfryngau. Os hoffech ddefnyddio dogfen newydd sydd ddim yno eisoes, gweler </w:t>
      </w:r>
      <w:hyperlink r:id="rId10">
        <w:r w:rsidRPr="00AD5290">
          <w:rPr>
            <w:rStyle w:val="InternetLink"/>
            <w:lang w:val="cy-GB"/>
          </w:rPr>
          <w:t>Taflen Wybodaeth 7</w:t>
        </w:r>
      </w:hyperlink>
      <w:r w:rsidRPr="00AD5290">
        <w:rPr>
          <w:lang w:val="cy-GB"/>
        </w:rPr>
        <w:t xml:space="preserve"> am fanylion ynglŷn â sut i lwytho dogfen i'r Llyfrgell Cyfryngau.</w:t>
      </w:r>
      <w:bookmarkStart w:id="0" w:name="_Hlk26256486"/>
      <w:bookmarkEnd w:id="0"/>
    </w:p>
    <w:p w14:paraId="1858643C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>Rhowch eich llygoden yn y man ar y dudalen lle'r hoffech osod y ddolen i'r ddogfen.</w:t>
      </w:r>
    </w:p>
    <w:p w14:paraId="120A178F" w14:textId="627464CC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>Cliciwch ar y botwm '</w:t>
      </w:r>
      <w:proofErr w:type="spellStart"/>
      <w:r w:rsidR="008051EF">
        <w:rPr>
          <w:lang w:val="cy-GB"/>
        </w:rPr>
        <w:t>Add</w:t>
      </w:r>
      <w:proofErr w:type="spellEnd"/>
      <w:r w:rsidR="008051EF">
        <w:rPr>
          <w:lang w:val="cy-GB"/>
        </w:rPr>
        <w:t xml:space="preserve"> </w:t>
      </w:r>
      <w:proofErr w:type="spellStart"/>
      <w:r w:rsidR="008051EF">
        <w:rPr>
          <w:lang w:val="cy-GB"/>
        </w:rPr>
        <w:t>an</w:t>
      </w:r>
      <w:proofErr w:type="spellEnd"/>
      <w:r w:rsidR="008051EF">
        <w:rPr>
          <w:lang w:val="cy-GB"/>
        </w:rPr>
        <w:t xml:space="preserve"> </w:t>
      </w:r>
      <w:proofErr w:type="spellStart"/>
      <w:r w:rsidR="008051EF">
        <w:rPr>
          <w:lang w:val="cy-GB"/>
        </w:rPr>
        <w:t>image</w:t>
      </w:r>
      <w:proofErr w:type="spellEnd"/>
      <w:r w:rsidR="008051EF">
        <w:rPr>
          <w:lang w:val="cy-GB"/>
        </w:rPr>
        <w:t xml:space="preserve"> or </w:t>
      </w:r>
      <w:proofErr w:type="spellStart"/>
      <w:r w:rsidR="008051EF">
        <w:rPr>
          <w:lang w:val="cy-GB"/>
        </w:rPr>
        <w:t>link</w:t>
      </w:r>
      <w:proofErr w:type="spellEnd"/>
      <w:r w:rsidR="008051EF">
        <w:rPr>
          <w:lang w:val="cy-GB"/>
        </w:rPr>
        <w:t xml:space="preserve"> to a </w:t>
      </w:r>
      <w:proofErr w:type="spellStart"/>
      <w:r w:rsidR="008051EF">
        <w:rPr>
          <w:lang w:val="cy-GB"/>
        </w:rPr>
        <w:t>file</w:t>
      </w:r>
      <w:proofErr w:type="spellEnd"/>
      <w:r w:rsidR="008051EF">
        <w:rPr>
          <w:lang w:val="cy-GB"/>
        </w:rPr>
        <w:t xml:space="preserve"> </w:t>
      </w:r>
      <w:proofErr w:type="spellStart"/>
      <w:r w:rsidR="008051EF">
        <w:rPr>
          <w:lang w:val="cy-GB"/>
        </w:rPr>
        <w:t>from</w:t>
      </w:r>
      <w:proofErr w:type="spellEnd"/>
      <w:r w:rsidR="008051EF">
        <w:rPr>
          <w:lang w:val="cy-GB"/>
        </w:rPr>
        <w:t xml:space="preserve"> the </w:t>
      </w:r>
      <w:proofErr w:type="spellStart"/>
      <w:r w:rsidR="008051EF">
        <w:rPr>
          <w:lang w:val="cy-GB"/>
        </w:rPr>
        <w:t>Media</w:t>
      </w:r>
      <w:proofErr w:type="spellEnd"/>
      <w:r w:rsidR="008051EF">
        <w:rPr>
          <w:lang w:val="cy-GB"/>
        </w:rPr>
        <w:t xml:space="preserve"> </w:t>
      </w:r>
      <w:proofErr w:type="spellStart"/>
      <w:r w:rsidR="008051EF">
        <w:rPr>
          <w:lang w:val="cy-GB"/>
        </w:rPr>
        <w:t>Library</w:t>
      </w:r>
      <w:proofErr w:type="spellEnd"/>
      <w:r w:rsidRPr="00AD5290">
        <w:rPr>
          <w:lang w:val="cy-GB"/>
        </w:rPr>
        <w:t xml:space="preserve">': </w:t>
      </w:r>
    </w:p>
    <w:p w14:paraId="2836808C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>Bydd ffenestr "</w:t>
      </w:r>
      <w:proofErr w:type="spellStart"/>
      <w:r w:rsidRPr="00AD5290">
        <w:rPr>
          <w:lang w:val="cy-GB"/>
        </w:rPr>
        <w:t>Select</w:t>
      </w:r>
      <w:proofErr w:type="spellEnd"/>
      <w:r w:rsidRPr="00AD5290">
        <w:rPr>
          <w:lang w:val="cy-GB"/>
        </w:rPr>
        <w:t xml:space="preserve"> </w:t>
      </w:r>
      <w:proofErr w:type="spellStart"/>
      <w:r w:rsidRPr="00AD5290">
        <w:rPr>
          <w:lang w:val="cy-GB"/>
        </w:rPr>
        <w:t>media</w:t>
      </w:r>
      <w:proofErr w:type="spellEnd"/>
      <w:r w:rsidRPr="00AD5290">
        <w:rPr>
          <w:lang w:val="cy-GB"/>
        </w:rPr>
        <w:t>" yn ymddangos:</w:t>
      </w:r>
    </w:p>
    <w:p w14:paraId="4DEE4C28" w14:textId="75992096" w:rsidR="00DE12F2" w:rsidRPr="00AD5290" w:rsidRDefault="002944A7">
      <w:pPr>
        <w:rPr>
          <w:lang w:val="cy-GB"/>
        </w:rPr>
      </w:pPr>
      <w:r>
        <w:rPr>
          <w:noProof/>
        </w:rPr>
        <w:drawing>
          <wp:inline distT="0" distB="0" distL="0" distR="0" wp14:anchorId="0E841501" wp14:editId="7C267A3C">
            <wp:extent cx="6179572" cy="2733675"/>
            <wp:effectExtent l="19050" t="19050" r="12065" b="9525"/>
            <wp:docPr id="2" name="Picture 2" descr="Screenshot of the Select media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Select media window"/>
                    <pic:cNvPicPr/>
                  </pic:nvPicPr>
                  <pic:blipFill rotWithShape="1">
                    <a:blip r:embed="rId11"/>
                    <a:srcRect l="4156" t="9945" r="5038" b="15893"/>
                    <a:stretch/>
                  </pic:blipFill>
                  <pic:spPr bwMode="auto">
                    <a:xfrm>
                      <a:off x="0" y="0"/>
                      <a:ext cx="6183563" cy="27354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C7771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 xml:space="preserve">Porwch drwy'r categorïau ar y chwith i ddod o hyd i'r </w:t>
      </w:r>
      <w:r w:rsidR="00096D97">
        <w:rPr>
          <w:lang w:val="cy-GB"/>
        </w:rPr>
        <w:t>adran</w:t>
      </w:r>
      <w:r w:rsidRPr="00AD5290">
        <w:rPr>
          <w:lang w:val="cy-GB"/>
        </w:rPr>
        <w:t xml:space="preserve"> </w:t>
      </w:r>
      <w:r w:rsidR="00096D97">
        <w:rPr>
          <w:lang w:val="cy-GB"/>
        </w:rPr>
        <w:t>b</w:t>
      </w:r>
      <w:r w:rsidRPr="00AD5290">
        <w:rPr>
          <w:lang w:val="cy-GB"/>
        </w:rPr>
        <w:t>riodol yn y Llyfrgell Cyfryngau. Caiff y rhan fwyaf o ddogfennau adrannol eu storio o fewn yr adran briodol o dan y categori '</w:t>
      </w:r>
      <w:proofErr w:type="spellStart"/>
      <w:r w:rsidRPr="00AD5290">
        <w:rPr>
          <w:lang w:val="cy-GB"/>
        </w:rPr>
        <w:t>Departmental</w:t>
      </w:r>
      <w:proofErr w:type="spellEnd"/>
      <w:r w:rsidRPr="00AD5290">
        <w:rPr>
          <w:lang w:val="cy-GB"/>
        </w:rPr>
        <w:t>'.</w:t>
      </w:r>
    </w:p>
    <w:p w14:paraId="0FAF0CE2" w14:textId="77777777" w:rsidR="00DE12F2" w:rsidRPr="00AD5290" w:rsidRDefault="00AD5290">
      <w:pPr>
        <w:spacing w:line="259" w:lineRule="auto"/>
        <w:rPr>
          <w:lang w:val="cy-GB"/>
        </w:rPr>
      </w:pPr>
      <w:r w:rsidRPr="00AD5290">
        <w:rPr>
          <w:lang w:val="cy-GB"/>
        </w:rPr>
        <w:br w:type="page"/>
      </w:r>
    </w:p>
    <w:p w14:paraId="498E03FB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lastRenderedPageBreak/>
        <w:t xml:space="preserve">Cyn dewis eich dogfen, gwnewch yn siŵr bod ganddi ddisgrifiad. Bydd hwn </w:t>
      </w:r>
      <w:r w:rsidR="009514CE">
        <w:rPr>
          <w:lang w:val="cy-GB"/>
        </w:rPr>
        <w:t>i’w weld</w:t>
      </w:r>
      <w:r w:rsidRPr="00AD5290">
        <w:rPr>
          <w:lang w:val="cy-GB"/>
        </w:rPr>
        <w:t xml:space="preserve"> o dan enw'r ddogfen yn y golofn '</w:t>
      </w:r>
      <w:proofErr w:type="spellStart"/>
      <w:r w:rsidRPr="00AD5290">
        <w:rPr>
          <w:lang w:val="cy-GB"/>
        </w:rPr>
        <w:t>Name</w:t>
      </w:r>
      <w:proofErr w:type="spellEnd"/>
      <w:r w:rsidRPr="00AD5290">
        <w:rPr>
          <w:lang w:val="cy-GB"/>
        </w:rPr>
        <w:t>':</w:t>
      </w:r>
    </w:p>
    <w:p w14:paraId="683B91C4" w14:textId="77777777" w:rsidR="00DE12F2" w:rsidRPr="00AD5290" w:rsidRDefault="00096D97">
      <w:pPr>
        <w:rPr>
          <w:lang w:val="cy-GB"/>
        </w:rPr>
      </w:pPr>
      <w:r w:rsidRPr="001C62C0">
        <w:rPr>
          <w:noProof/>
          <w:lang w:val="en-GB"/>
        </w:rPr>
        <w:drawing>
          <wp:inline distT="0" distB="0" distL="0" distR="0" wp14:anchorId="3C5B9C7F" wp14:editId="218F93F9">
            <wp:extent cx="2733675" cy="1802749"/>
            <wp:effectExtent l="19050" t="19050" r="9525" b="26670"/>
            <wp:docPr id="4" name="Picture 4" descr="Screenshot of the list of documents in a Media Library folder showing their names and descri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4C9A8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72" t="30366" r="37058" b="36258"/>
                    <a:stretch/>
                  </pic:blipFill>
                  <pic:spPr bwMode="auto">
                    <a:xfrm>
                      <a:off x="0" y="0"/>
                      <a:ext cx="2777285" cy="18315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40762" w14:textId="12FE8C40" w:rsidR="00DE12F2" w:rsidRPr="00AD5290" w:rsidRDefault="00AD5290">
      <w:pPr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rPr>
          <w:lang w:val="cy-GB"/>
        </w:rPr>
      </w:pPr>
      <w:r w:rsidRPr="00AD5290">
        <w:rPr>
          <w:b/>
          <w:lang w:val="cy-GB"/>
        </w:rPr>
        <w:t>Sylwer</w:t>
      </w:r>
      <w:r w:rsidRPr="00AD5290">
        <w:rPr>
          <w:lang w:val="cy-GB"/>
        </w:rPr>
        <w:t xml:space="preserve">: Os nad oes gan y ddogfen a fewnosodwch ddisgrifiad, ni fydd y ddolen yn gweithio - gweler </w:t>
      </w:r>
      <w:hyperlink r:id="rId13">
        <w:r w:rsidRPr="00AD5290">
          <w:rPr>
            <w:rStyle w:val="InternetLink"/>
            <w:lang w:val="cy-GB"/>
          </w:rPr>
          <w:t>Taflen Wybodaeth 7</w:t>
        </w:r>
      </w:hyperlink>
      <w:r w:rsidRPr="00AD5290">
        <w:rPr>
          <w:lang w:val="cy-GB"/>
        </w:rPr>
        <w:t xml:space="preserve"> am ragor o wybodaeth am sut i ychwanegu </w:t>
      </w:r>
      <w:r w:rsidR="00096D97">
        <w:rPr>
          <w:lang w:val="cy-GB"/>
        </w:rPr>
        <w:t>d</w:t>
      </w:r>
      <w:r w:rsidRPr="00AD5290">
        <w:rPr>
          <w:lang w:val="cy-GB"/>
        </w:rPr>
        <w:t>isgrifi</w:t>
      </w:r>
      <w:r w:rsidR="00096D97">
        <w:rPr>
          <w:lang w:val="cy-GB"/>
        </w:rPr>
        <w:t>adau i</w:t>
      </w:r>
      <w:r w:rsidRPr="00AD5290">
        <w:rPr>
          <w:lang w:val="cy-GB"/>
        </w:rPr>
        <w:t xml:space="preserve"> eitemau cyfryngau.</w:t>
      </w:r>
    </w:p>
    <w:p w14:paraId="42AC2C1E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>Cliciwch ar yr eitem a bydd dolen i'r ddogfen yn cael ei mewnosod yn eich tudalen.</w:t>
      </w:r>
    </w:p>
    <w:p w14:paraId="62255BDB" w14:textId="77777777" w:rsidR="00DE12F2" w:rsidRPr="00AD5290" w:rsidRDefault="00AD5290">
      <w:pPr>
        <w:numPr>
          <w:ilvl w:val="0"/>
          <w:numId w:val="2"/>
        </w:numPr>
        <w:rPr>
          <w:lang w:val="cy-GB"/>
        </w:rPr>
      </w:pPr>
      <w:r w:rsidRPr="00AD5290">
        <w:rPr>
          <w:lang w:val="cy-GB"/>
        </w:rPr>
        <w:t xml:space="preserve">Bydd y ddolen i'r ffeil nawr yn cael ei harddangos yn y dudalen </w:t>
      </w:r>
      <w:r w:rsidR="006C6811">
        <w:rPr>
          <w:lang w:val="cy-GB"/>
        </w:rPr>
        <w:t>‘</w:t>
      </w:r>
      <w:proofErr w:type="spellStart"/>
      <w:r w:rsidRPr="00AD5290">
        <w:rPr>
          <w:lang w:val="cy-GB"/>
        </w:rPr>
        <w:t>Content</w:t>
      </w:r>
      <w:proofErr w:type="spellEnd"/>
      <w:r w:rsidRPr="00AD5290">
        <w:rPr>
          <w:lang w:val="cy-GB"/>
        </w:rPr>
        <w:t xml:space="preserve"> Editor</w:t>
      </w:r>
      <w:r w:rsidR="006C6811">
        <w:rPr>
          <w:lang w:val="cy-GB"/>
        </w:rPr>
        <w:t>’</w:t>
      </w:r>
      <w:r w:rsidRPr="00AD5290">
        <w:rPr>
          <w:lang w:val="cy-GB"/>
        </w:rPr>
        <w:t>, gan ddefnyddio'r disgrifiad fel testun y ddolen.</w:t>
      </w:r>
      <w:r w:rsidRPr="00AD5290">
        <w:rPr>
          <w:lang w:val="cy-GB"/>
        </w:rPr>
        <w:br/>
      </w:r>
    </w:p>
    <w:p w14:paraId="4E41BC0C" w14:textId="77777777" w:rsidR="00DE12F2" w:rsidRPr="00AD5290" w:rsidRDefault="00DE12F2">
      <w:pPr>
        <w:rPr>
          <w:lang w:val="cy-GB"/>
        </w:rPr>
      </w:pPr>
    </w:p>
    <w:sectPr w:rsidR="00DE12F2" w:rsidRPr="00AD5290">
      <w:headerReference w:type="default" r:id="rId14"/>
      <w:footerReference w:type="default" r:id="rId15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B9C2" w14:textId="77777777" w:rsidR="002B7E0B" w:rsidRDefault="002B7E0B">
      <w:pPr>
        <w:spacing w:after="0" w:line="240" w:lineRule="auto"/>
      </w:pPr>
      <w:r>
        <w:separator/>
      </w:r>
    </w:p>
  </w:endnote>
  <w:endnote w:type="continuationSeparator" w:id="0">
    <w:p w14:paraId="56C8BF58" w14:textId="77777777" w:rsidR="002B7E0B" w:rsidRDefault="002B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2FC" w14:textId="77777777" w:rsidR="00DE12F2" w:rsidRPr="00AD5290" w:rsidRDefault="00AD5290">
    <w:pPr>
      <w:pStyle w:val="Footer"/>
      <w:jc w:val="right"/>
      <w:rPr>
        <w:lang w:val="cy-GB"/>
      </w:rPr>
    </w:pPr>
    <w:r w:rsidRPr="00AD5290">
      <w:rPr>
        <w:lang w:val="cy-GB"/>
      </w:rPr>
      <w:t xml:space="preserve">Tudalen </w:t>
    </w:r>
    <w:r w:rsidRPr="00AD5290">
      <w:rPr>
        <w:b/>
        <w:bCs/>
        <w:szCs w:val="24"/>
        <w:lang w:val="cy-GB"/>
      </w:rPr>
      <w:fldChar w:fldCharType="begin"/>
    </w:r>
    <w:r w:rsidRPr="00AD5290">
      <w:rPr>
        <w:b/>
        <w:bCs/>
        <w:szCs w:val="24"/>
        <w:lang w:val="cy-GB"/>
      </w:rPr>
      <w:instrText>PAGE</w:instrText>
    </w:r>
    <w:r w:rsidRPr="00AD5290">
      <w:rPr>
        <w:b/>
        <w:bCs/>
        <w:szCs w:val="24"/>
        <w:lang w:val="cy-GB"/>
      </w:rPr>
      <w:fldChar w:fldCharType="separate"/>
    </w:r>
    <w:r w:rsidRPr="00AD5290">
      <w:rPr>
        <w:b/>
        <w:bCs/>
        <w:szCs w:val="24"/>
        <w:lang w:val="cy-GB"/>
      </w:rPr>
      <w:t>2</w:t>
    </w:r>
    <w:r w:rsidRPr="00AD5290">
      <w:rPr>
        <w:b/>
        <w:bCs/>
        <w:szCs w:val="24"/>
        <w:lang w:val="cy-GB"/>
      </w:rPr>
      <w:fldChar w:fldCharType="end"/>
    </w:r>
    <w:r w:rsidRPr="00AD5290">
      <w:rPr>
        <w:lang w:val="cy-GB"/>
      </w:rPr>
      <w:t xml:space="preserve"> o </w:t>
    </w:r>
    <w:r w:rsidRPr="00AD5290">
      <w:rPr>
        <w:b/>
        <w:bCs/>
        <w:szCs w:val="24"/>
        <w:lang w:val="cy-GB"/>
      </w:rPr>
      <w:fldChar w:fldCharType="begin"/>
    </w:r>
    <w:r w:rsidRPr="00AD5290">
      <w:rPr>
        <w:b/>
        <w:bCs/>
        <w:szCs w:val="24"/>
        <w:lang w:val="cy-GB"/>
      </w:rPr>
      <w:instrText>NUMPAGES</w:instrText>
    </w:r>
    <w:r w:rsidRPr="00AD5290">
      <w:rPr>
        <w:b/>
        <w:bCs/>
        <w:szCs w:val="24"/>
        <w:lang w:val="cy-GB"/>
      </w:rPr>
      <w:fldChar w:fldCharType="separate"/>
    </w:r>
    <w:r w:rsidRPr="00AD5290">
      <w:rPr>
        <w:b/>
        <w:bCs/>
        <w:szCs w:val="24"/>
        <w:lang w:val="cy-GB"/>
      </w:rPr>
      <w:t>2</w:t>
    </w:r>
    <w:r w:rsidRPr="00AD5290">
      <w:rPr>
        <w:b/>
        <w:bCs/>
        <w:szCs w:val="24"/>
        <w:lang w:val="cy-GB"/>
      </w:rPr>
      <w:fldChar w:fldCharType="end"/>
    </w:r>
  </w:p>
  <w:p w14:paraId="74C2B2B2" w14:textId="319AD4F6" w:rsidR="00DE12F2" w:rsidRDefault="0091755A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3F51" w14:textId="77777777" w:rsidR="002B7E0B" w:rsidRDefault="002B7E0B">
      <w:pPr>
        <w:spacing w:after="0" w:line="240" w:lineRule="auto"/>
      </w:pPr>
      <w:r>
        <w:separator/>
      </w:r>
    </w:p>
  </w:footnote>
  <w:footnote w:type="continuationSeparator" w:id="0">
    <w:p w14:paraId="6E7B6471" w14:textId="77777777" w:rsidR="002B7E0B" w:rsidRDefault="002B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749B" w14:textId="77777777" w:rsidR="00DE12F2" w:rsidRDefault="00AD5290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7F127629" wp14:editId="6C1432A9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DF61754" w14:textId="77777777" w:rsidR="00DE12F2" w:rsidRDefault="00DE12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F2F"/>
    <w:multiLevelType w:val="multilevel"/>
    <w:tmpl w:val="FCC0F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FC0BB3"/>
    <w:multiLevelType w:val="multilevel"/>
    <w:tmpl w:val="0C1CE98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937292">
    <w:abstractNumId w:val="0"/>
  </w:num>
  <w:num w:numId="2" w16cid:durableId="2255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F2"/>
    <w:rsid w:val="00096D97"/>
    <w:rsid w:val="002944A7"/>
    <w:rsid w:val="002B7E0B"/>
    <w:rsid w:val="002C37A9"/>
    <w:rsid w:val="00507CCD"/>
    <w:rsid w:val="0053529D"/>
    <w:rsid w:val="00650791"/>
    <w:rsid w:val="006C6811"/>
    <w:rsid w:val="008051EF"/>
    <w:rsid w:val="00901446"/>
    <w:rsid w:val="0091755A"/>
    <w:rsid w:val="009514CE"/>
    <w:rsid w:val="00AA386E"/>
    <w:rsid w:val="00AD5290"/>
    <w:rsid w:val="00B11E91"/>
    <w:rsid w:val="00B80E0C"/>
    <w:rsid w:val="00BA3798"/>
    <w:rsid w:val="00D84FB4"/>
    <w:rsid w:val="00DE12F2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F410"/>
  <w15:docId w15:val="{6FFCE283-6934-4C5E-9A18-23517198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er.ac.uk/cy/is/it-services/web/cms/info-shee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ber.ac.uk/cy/is/it-services/web/cms/info-shee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29CA6-39B7-40C8-8913-6E64BCE5A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A7D90-3CAD-4599-942B-71AC0920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513A2-84EE-4F99-A03D-BE2AC7509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12</cp:revision>
  <cp:lastPrinted>2021-05-07T09:33:00Z</cp:lastPrinted>
  <dcterms:created xsi:type="dcterms:W3CDTF">2023-04-26T11:37:00Z</dcterms:created>
  <dcterms:modified xsi:type="dcterms:W3CDTF">2023-04-27T12:04:00Z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2023-04-26T11:37:17Z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6949413a-4e39-462d-9e20-877ceb0f070b</vt:lpwstr>
  </property>
  <property fmtid="{D5CDD505-2E9C-101B-9397-08002B2CF9AE}" pid="15" name="MSIP_Label_f2dfecbd-fc97-4e8a-a9cd-19ed496c406e_ContentBits">
    <vt:lpwstr>0</vt:lpwstr>
  </property>
</Properties>
</file>