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092AC6" w14:paraId="6F68958A" w14:textId="77777777">
        <w:tc>
          <w:tcPr>
            <w:tcW w:w="5250" w:type="dxa"/>
            <w:shd w:val="clear" w:color="auto" w:fill="auto"/>
          </w:tcPr>
          <w:p w14:paraId="6F2B372E" w14:textId="77777777" w:rsidR="00092AC6" w:rsidRDefault="00ED1547">
            <w:pPr>
              <w:pStyle w:val="Header"/>
            </w:pPr>
            <w:r>
              <w:rPr>
                <w:noProof/>
                <w:lang w:eastAsia="cy-GB"/>
              </w:rPr>
              <w:drawing>
                <wp:inline distT="0" distB="0" distL="0" distR="3175" wp14:anchorId="66B80024" wp14:editId="3BEA4A02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67F0C5E9" w14:textId="77777777" w:rsidR="00092AC6" w:rsidRDefault="00ED154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Arholiad Mynediad</w:t>
            </w:r>
          </w:p>
          <w:p w14:paraId="1AE5728F" w14:textId="2EA10AFF" w:rsidR="00092AC6" w:rsidRDefault="00ED154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</w:t>
            </w:r>
            <w:r w:rsidR="00E0308B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092AC6" w14:paraId="25F814EF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1A3DB4D0" w14:textId="77777777" w:rsidR="00092AC6" w:rsidRDefault="00092AC6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4C4E55C5" w14:textId="77777777" w:rsidR="00092AC6" w:rsidRDefault="00ED1547">
            <w:pPr>
              <w:ind w:right="-421" w:hanging="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CYMDEITHASEG</w:t>
            </w:r>
          </w:p>
          <w:p w14:paraId="743D47F8" w14:textId="77777777" w:rsidR="00092AC6" w:rsidRDefault="00092AC6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6DFEFA64" w14:textId="77777777" w:rsidR="00092AC6" w:rsidRDefault="00ED1547">
            <w:pPr>
              <w:ind w:right="-421" w:hanging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Amser: 1.5 awr (90 munud)</w:t>
            </w:r>
          </w:p>
          <w:p w14:paraId="69D8AD8F" w14:textId="77777777" w:rsidR="00092AC6" w:rsidRDefault="00092AC6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3887420F" w14:textId="77777777" w:rsidR="00092AC6" w:rsidRDefault="00ED1547">
            <w:pPr>
              <w:ind w:right="-42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Rhowch gynnig ar DDAU gwestiwn</w:t>
            </w:r>
          </w:p>
          <w:p w14:paraId="37FDFDA3" w14:textId="77777777" w:rsidR="00092AC6" w:rsidRDefault="00092AC6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3947C993" w14:textId="77777777" w:rsidR="00092AC6" w:rsidRDefault="00092AC6">
      <w:pPr>
        <w:ind w:right="-421" w:hanging="567"/>
        <w:rPr>
          <w:sz w:val="24"/>
          <w:szCs w:val="24"/>
        </w:rPr>
      </w:pPr>
    </w:p>
    <w:p w14:paraId="120CE173" w14:textId="77777777" w:rsidR="00092AC6" w:rsidRDefault="00ED1547">
      <w:pPr>
        <w:pStyle w:val="ListParagraph"/>
        <w:numPr>
          <w:ilvl w:val="0"/>
          <w:numId w:val="2"/>
        </w:numPr>
        <w:spacing w:before="280" w:after="28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Dadleuodd Barth (1969) ein bod ni bob amser yn ein diffinio ein hunain mewn gwrthgyferbyniad â phobl eraill. I ba raddau yr ydych yn cytuno â'i honiad? Cyfeiriwch at enghreifftiau penodol i ategu'ch dadl. </w:t>
      </w:r>
    </w:p>
    <w:p w14:paraId="1331B27A" w14:textId="77777777" w:rsidR="00092AC6" w:rsidRDefault="00092AC6">
      <w:pPr>
        <w:pStyle w:val="ListParagraph"/>
        <w:spacing w:before="280" w:after="280"/>
        <w:rPr>
          <w:rFonts w:eastAsia="Times New Roman" w:cs="Calibri"/>
          <w:sz w:val="24"/>
          <w:szCs w:val="24"/>
        </w:rPr>
      </w:pPr>
    </w:p>
    <w:p w14:paraId="7498A08C" w14:textId="77777777" w:rsidR="00092AC6" w:rsidRDefault="00ED1547">
      <w:pPr>
        <w:pStyle w:val="ListParagraph"/>
        <w:numPr>
          <w:ilvl w:val="0"/>
          <w:numId w:val="2"/>
        </w:numPr>
        <w:spacing w:before="280" w:after="28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Cloriannwch</w:t>
      </w:r>
      <w:r w:rsidR="008F105A">
        <w:rPr>
          <w:rFonts w:eastAsia="Times New Roman" w:cs="Calibri"/>
          <w:sz w:val="24"/>
          <w:szCs w:val="24"/>
        </w:rPr>
        <w:t xml:space="preserve"> i ba raddau y mae globaleiddio y</w:t>
      </w:r>
      <w:r>
        <w:rPr>
          <w:rFonts w:eastAsia="Times New Roman" w:cs="Calibri"/>
          <w:sz w:val="24"/>
          <w:szCs w:val="24"/>
        </w:rPr>
        <w:t>n newid hunaniaeth unigolion a grwpiau.</w:t>
      </w:r>
    </w:p>
    <w:p w14:paraId="1E541DD6" w14:textId="77777777" w:rsidR="00092AC6" w:rsidRDefault="00092AC6">
      <w:pPr>
        <w:pStyle w:val="ListParagraph"/>
        <w:ind w:left="360"/>
        <w:rPr>
          <w:rFonts w:eastAsia="Times New Roman" w:cs="Calibri"/>
          <w:sz w:val="24"/>
          <w:szCs w:val="24"/>
        </w:rPr>
      </w:pPr>
    </w:p>
    <w:p w14:paraId="1C0961B4" w14:textId="77777777" w:rsidR="00092AC6" w:rsidRDefault="00ED1547">
      <w:pPr>
        <w:pStyle w:val="ListParagraph"/>
        <w:numPr>
          <w:ilvl w:val="0"/>
          <w:numId w:val="2"/>
        </w:numPr>
        <w:spacing w:before="280" w:after="28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I ba raddau y mae pŵer ac awdurdod wastad yn cynnwys hadau gwrthsafiad a dadlau'n erbyn? Cyfeiriwch at enghreifftiau penodol i ategu'ch dadl.</w:t>
      </w:r>
    </w:p>
    <w:p w14:paraId="2EF5EA64" w14:textId="77777777" w:rsidR="00092AC6" w:rsidRDefault="00092AC6">
      <w:pPr>
        <w:pStyle w:val="ListParagraph"/>
        <w:rPr>
          <w:rFonts w:eastAsia="Times New Roman" w:cs="Calibri"/>
          <w:sz w:val="24"/>
          <w:szCs w:val="24"/>
        </w:rPr>
      </w:pPr>
    </w:p>
    <w:p w14:paraId="2B2DDA6B" w14:textId="77777777" w:rsidR="00092AC6" w:rsidRDefault="00ED1547">
      <w:pPr>
        <w:pStyle w:val="ListParagraph"/>
        <w:numPr>
          <w:ilvl w:val="0"/>
          <w:numId w:val="2"/>
        </w:numPr>
        <w:spacing w:before="280" w:after="28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I ba raddau y mae cymdeithasegwyr angen bod yn ymwybodol o'u hymdeimlad o'u hunain wrth astudio prosesau cymdeithasegol?</w:t>
      </w:r>
    </w:p>
    <w:p w14:paraId="1920F76A" w14:textId="77777777" w:rsidR="00092AC6" w:rsidRDefault="00092AC6">
      <w:pPr>
        <w:pStyle w:val="ListParagraph"/>
        <w:rPr>
          <w:rFonts w:eastAsia="Times New Roman" w:cs="Calibri"/>
          <w:sz w:val="24"/>
          <w:szCs w:val="24"/>
        </w:rPr>
      </w:pPr>
    </w:p>
    <w:p w14:paraId="20C06E5C" w14:textId="77777777" w:rsidR="00092AC6" w:rsidRDefault="00ED1547">
      <w:pPr>
        <w:pStyle w:val="ListParagraph"/>
        <w:numPr>
          <w:ilvl w:val="0"/>
          <w:numId w:val="2"/>
        </w:numPr>
        <w:spacing w:before="280" w:after="28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Mae polisi amlddiwylliannaeth y Deyrnas Unedig wedi methu. Trafodwch.</w:t>
      </w:r>
    </w:p>
    <w:p w14:paraId="11567287" w14:textId="77777777" w:rsidR="00092AC6" w:rsidRDefault="00092AC6">
      <w:pPr>
        <w:pStyle w:val="ListParagraph"/>
        <w:rPr>
          <w:rFonts w:eastAsia="Times New Roman" w:cs="Calibri"/>
          <w:sz w:val="24"/>
          <w:szCs w:val="24"/>
        </w:rPr>
      </w:pPr>
    </w:p>
    <w:p w14:paraId="3C7453E0" w14:textId="77777777" w:rsidR="00092AC6" w:rsidRDefault="00ED1547">
      <w:pPr>
        <w:pStyle w:val="ListParagraph"/>
        <w:numPr>
          <w:ilvl w:val="0"/>
          <w:numId w:val="2"/>
        </w:numPr>
        <w:spacing w:before="280" w:after="28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Beth yw'r prosesau sy'n creu anghydraddoldebau mewn cymdeithas, a sut y gellir lliniaru'r rhain?</w:t>
      </w:r>
    </w:p>
    <w:p w14:paraId="55C28001" w14:textId="77777777" w:rsidR="00092AC6" w:rsidRDefault="00092AC6">
      <w:pPr>
        <w:pStyle w:val="ListParagraph"/>
        <w:rPr>
          <w:rFonts w:eastAsia="Times New Roman" w:cs="Calibri"/>
          <w:sz w:val="24"/>
          <w:szCs w:val="24"/>
        </w:rPr>
      </w:pPr>
    </w:p>
    <w:p w14:paraId="21B59915" w14:textId="77777777" w:rsidR="00092AC6" w:rsidRDefault="00ED1547">
      <w:pPr>
        <w:pStyle w:val="ListParagraph"/>
        <w:numPr>
          <w:ilvl w:val="0"/>
          <w:numId w:val="2"/>
        </w:numPr>
        <w:spacing w:before="280" w:after="28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Beth yw'r sefydliadau allweddol sy'n helpu i ddiffinio categorïau cymdeithasol? Defnyddiwch NAILL AI rywedd NEU hil fel enghraifft yn eich ateb.</w:t>
      </w:r>
    </w:p>
    <w:p w14:paraId="4EBE71A0" w14:textId="77777777" w:rsidR="00092AC6" w:rsidRDefault="00092AC6">
      <w:pPr>
        <w:pStyle w:val="ListParagraph"/>
        <w:rPr>
          <w:rFonts w:eastAsia="Times New Roman" w:cs="Calibri"/>
          <w:sz w:val="24"/>
          <w:szCs w:val="24"/>
        </w:rPr>
      </w:pPr>
    </w:p>
    <w:p w14:paraId="7B19ED66" w14:textId="77777777" w:rsidR="00092AC6" w:rsidRDefault="00ED1547">
      <w:pPr>
        <w:pStyle w:val="ListParagraph"/>
        <w:numPr>
          <w:ilvl w:val="0"/>
          <w:numId w:val="2"/>
        </w:numPr>
        <w:spacing w:before="280" w:after="28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Mae dull gweithredu cymdeithasegol yn hanfodol er mwyn deall effaith polisi cyhoeddus ar gymdeithas. Trafodwch trwy gyfeirio at enghreifftiau penodol.</w:t>
      </w:r>
    </w:p>
    <w:p w14:paraId="2CB55FF0" w14:textId="77777777" w:rsidR="00092AC6" w:rsidRDefault="00092AC6">
      <w:pPr>
        <w:pStyle w:val="ListParagraph"/>
        <w:rPr>
          <w:rFonts w:eastAsia="Times New Roman" w:cs="Calibri"/>
          <w:sz w:val="24"/>
          <w:szCs w:val="24"/>
        </w:rPr>
      </w:pPr>
    </w:p>
    <w:p w14:paraId="452E33A8" w14:textId="77777777" w:rsidR="00092AC6" w:rsidRDefault="00ED1547">
      <w:pPr>
        <w:pStyle w:val="ListParagraph"/>
        <w:numPr>
          <w:ilvl w:val="0"/>
          <w:numId w:val="2"/>
        </w:numPr>
        <w:spacing w:before="280" w:after="28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Yn eich barn chi, pa athronydd sydd wedi gwneud y cyfraniad mwyaf arwyddocaol i'n dealltwriaeth am Gymdeithaseg a materion cymdeithasegol? Rhaid ichi gyfiawnhau eich dewis.</w:t>
      </w:r>
    </w:p>
    <w:p w14:paraId="18809A16" w14:textId="77777777" w:rsidR="00092AC6" w:rsidRDefault="00092AC6">
      <w:pPr>
        <w:pStyle w:val="ListParagraph"/>
        <w:rPr>
          <w:rFonts w:eastAsia="Times New Roman" w:cs="Calibri"/>
          <w:sz w:val="24"/>
          <w:szCs w:val="24"/>
        </w:rPr>
      </w:pPr>
    </w:p>
    <w:p w14:paraId="18A4009B" w14:textId="77777777" w:rsidR="00092AC6" w:rsidRDefault="00ED1547">
      <w:pPr>
        <w:pStyle w:val="ListParagraph"/>
        <w:numPr>
          <w:ilvl w:val="0"/>
          <w:numId w:val="2"/>
        </w:numPr>
        <w:spacing w:before="280" w:after="28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Wrth geisio deall prosesau cymdeithasol, mae'r term 'cymdeithas' yn llesteirio cymdeithasegwyr i'r un graddau ag y mae'n eu cynorthwyo. Trafodwch.</w:t>
      </w:r>
    </w:p>
    <w:sectPr w:rsidR="00092AC6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576B8" w14:textId="77777777" w:rsidR="00ED1547" w:rsidRDefault="00ED1547">
      <w:r>
        <w:separator/>
      </w:r>
    </w:p>
  </w:endnote>
  <w:endnote w:type="continuationSeparator" w:id="0">
    <w:p w14:paraId="0B27940C" w14:textId="77777777" w:rsidR="00ED1547" w:rsidRDefault="00ED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4E9A6" w14:textId="77777777" w:rsidR="00092AC6" w:rsidRDefault="00ED1547">
    <w:pPr>
      <w:tabs>
        <w:tab w:val="center" w:pos="4550"/>
        <w:tab w:val="left" w:pos="5818"/>
      </w:tabs>
      <w:ind w:right="260"/>
      <w:jc w:val="right"/>
    </w:pPr>
    <w:r>
      <w:rPr>
        <w:color w:val="8496B0"/>
        <w:spacing w:val="60"/>
      </w:rPr>
      <w:t>Page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instrText>PAGE</w:instrText>
    </w:r>
    <w:r>
      <w:fldChar w:fldCharType="separate"/>
    </w:r>
    <w:r w:rsidR="008F105A">
      <w:rPr>
        <w:noProof/>
      </w:rPr>
      <w:t>1</w:t>
    </w:r>
    <w: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instrText>NUMPAGES \* ARABIC</w:instrText>
    </w:r>
    <w:r>
      <w:fldChar w:fldCharType="separate"/>
    </w:r>
    <w:r w:rsidR="008F105A">
      <w:rPr>
        <w:noProof/>
      </w:rPr>
      <w:t>1</w:t>
    </w:r>
    <w:r>
      <w:fldChar w:fldCharType="end"/>
    </w:r>
  </w:p>
  <w:p w14:paraId="76D446B7" w14:textId="77777777" w:rsidR="00092AC6" w:rsidRDefault="00092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FBE8" w14:textId="77777777" w:rsidR="00ED1547" w:rsidRDefault="00ED1547">
      <w:r>
        <w:separator/>
      </w:r>
    </w:p>
  </w:footnote>
  <w:footnote w:type="continuationSeparator" w:id="0">
    <w:p w14:paraId="4AB76C33" w14:textId="77777777" w:rsidR="00ED1547" w:rsidRDefault="00ED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092AC6" w14:paraId="0FF5D591" w14:textId="77777777">
      <w:tc>
        <w:tcPr>
          <w:tcW w:w="5246" w:type="dxa"/>
          <w:shd w:val="clear" w:color="auto" w:fill="auto"/>
        </w:tcPr>
        <w:p w14:paraId="7DE42BED" w14:textId="77777777" w:rsidR="00092AC6" w:rsidRDefault="00092AC6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357621A7" w14:textId="77777777" w:rsidR="00092AC6" w:rsidRDefault="00092AC6">
          <w:pPr>
            <w:pStyle w:val="Header"/>
            <w:jc w:val="center"/>
          </w:pPr>
        </w:p>
      </w:tc>
    </w:tr>
  </w:tbl>
  <w:p w14:paraId="650EE39B" w14:textId="77777777" w:rsidR="00092AC6" w:rsidRDefault="00092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4234D"/>
    <w:multiLevelType w:val="multilevel"/>
    <w:tmpl w:val="F9668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D43A33"/>
    <w:multiLevelType w:val="multilevel"/>
    <w:tmpl w:val="E3DC10E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C6"/>
    <w:rsid w:val="00092AC6"/>
    <w:rsid w:val="00164EA9"/>
    <w:rsid w:val="001F1C66"/>
    <w:rsid w:val="008F105A"/>
    <w:rsid w:val="00E0308B"/>
    <w:rsid w:val="00E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9C9E"/>
  <w15:docId w15:val="{CE55220E-233C-421C-A69B-45513F8F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2021-01-07T09:39:00Z</dcterms:created>
  <dcterms:modified xsi:type="dcterms:W3CDTF">2021-01-15T12:12:00Z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