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915396" w:rsidRPr="00B25FC6" w14:paraId="1C654699" w14:textId="77777777">
        <w:tc>
          <w:tcPr>
            <w:tcW w:w="5250" w:type="dxa"/>
            <w:shd w:val="clear" w:color="auto" w:fill="auto"/>
          </w:tcPr>
          <w:p w14:paraId="3D8257A1" w14:textId="77777777" w:rsidR="00915396" w:rsidRPr="00B25FC6" w:rsidRDefault="00B25FC6">
            <w:pPr>
              <w:pStyle w:val="Header"/>
              <w:rPr>
                <w:lang w:val="cy-GB"/>
              </w:rPr>
            </w:pPr>
            <w:r w:rsidRPr="00B25FC6">
              <w:rPr>
                <w:noProof/>
                <w:lang w:val="cy-GB"/>
              </w:rPr>
              <w:drawing>
                <wp:inline distT="0" distB="0" distL="0" distR="3175" wp14:anchorId="0C13AE16" wp14:editId="6A0A37B7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4C687D80" w14:textId="77777777" w:rsidR="00915396" w:rsidRPr="00B25FC6" w:rsidRDefault="00B25FC6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B25FC6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5FA37250" w14:textId="07C6F1A5" w:rsidR="00915396" w:rsidRPr="00B25FC6" w:rsidRDefault="00B25FC6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B25FC6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9A18C1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B25FC6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915396" w:rsidRPr="00B25FC6" w14:paraId="45C4F93E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745225C2" w14:textId="77777777" w:rsidR="00915396" w:rsidRPr="00B25FC6" w:rsidRDefault="00915396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0E7F7CF0" w14:textId="77777777" w:rsidR="00915396" w:rsidRPr="00B25FC6" w:rsidRDefault="00B25FC6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B25FC6">
              <w:rPr>
                <w:b/>
                <w:bCs/>
                <w:sz w:val="40"/>
                <w:szCs w:val="40"/>
                <w:lang w:val="cy-GB"/>
              </w:rPr>
              <w:t>GWYDDOR AMGYLCHEDDOL</w:t>
            </w:r>
          </w:p>
          <w:p w14:paraId="4BE8C799" w14:textId="77777777" w:rsidR="00915396" w:rsidRPr="00B25FC6" w:rsidRDefault="00915396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3C3E0C34" w14:textId="77777777" w:rsidR="00915396" w:rsidRPr="00B25FC6" w:rsidRDefault="00B25FC6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B25FC6">
              <w:rPr>
                <w:sz w:val="26"/>
                <w:szCs w:val="26"/>
                <w:lang w:val="cy-GB"/>
              </w:rPr>
              <w:t>Amser: 1.5 awr (90 munud)</w:t>
            </w:r>
          </w:p>
          <w:p w14:paraId="3366F5A4" w14:textId="77777777" w:rsidR="00915396" w:rsidRPr="00B25FC6" w:rsidRDefault="00915396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0FEA6AC0" w14:textId="77777777" w:rsidR="00915396" w:rsidRPr="00B25FC6" w:rsidRDefault="00B25FC6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B25FC6">
              <w:rPr>
                <w:b/>
                <w:bCs/>
                <w:sz w:val="26"/>
                <w:szCs w:val="26"/>
                <w:lang w:val="cy-GB"/>
              </w:rPr>
              <w:t>Atebwch DDAU gwestiwn yn unig</w:t>
            </w:r>
          </w:p>
          <w:p w14:paraId="2F0DF6E2" w14:textId="77777777" w:rsidR="00915396" w:rsidRPr="00B25FC6" w:rsidRDefault="00915396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309AA1C1" w14:textId="77777777" w:rsidR="00915396" w:rsidRPr="00B25FC6" w:rsidRDefault="00915396">
      <w:pPr>
        <w:ind w:right="-421" w:hanging="567"/>
        <w:rPr>
          <w:sz w:val="24"/>
          <w:szCs w:val="24"/>
          <w:lang w:val="cy-GB"/>
        </w:rPr>
      </w:pPr>
    </w:p>
    <w:p w14:paraId="373C47F9" w14:textId="77777777" w:rsidR="00915396" w:rsidRPr="00B25FC6" w:rsidRDefault="00B25FC6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sz w:val="24"/>
          <w:szCs w:val="24"/>
          <w:lang w:val="cy-GB"/>
        </w:rPr>
      </w:pPr>
      <w:r w:rsidRPr="00B25FC6">
        <w:rPr>
          <w:sz w:val="24"/>
          <w:szCs w:val="24"/>
          <w:lang w:val="cy-GB"/>
        </w:rPr>
        <w:t xml:space="preserve">Disgrifiwch sut mae cyfansoddiad cemegol yr atmosffer yn cael ei effeithio gan </w:t>
      </w:r>
      <w:r w:rsidRPr="00807A4F">
        <w:rPr>
          <w:sz w:val="24"/>
          <w:szCs w:val="24"/>
          <w:lang w:val="cy-GB"/>
        </w:rPr>
        <w:t>weithgarwch biotig</w:t>
      </w:r>
      <w:r w:rsidRPr="00B25FC6">
        <w:rPr>
          <w:sz w:val="24"/>
          <w:szCs w:val="24"/>
          <w:lang w:val="cy-GB"/>
        </w:rPr>
        <w:t xml:space="preserve"> ar wyneb y Ddaear.</w:t>
      </w:r>
    </w:p>
    <w:p w14:paraId="1EA1F3A6" w14:textId="77777777" w:rsidR="00915396" w:rsidRPr="00B25FC6" w:rsidRDefault="00915396">
      <w:pPr>
        <w:pStyle w:val="ListParagraph"/>
        <w:ind w:left="360"/>
        <w:rPr>
          <w:sz w:val="24"/>
          <w:szCs w:val="24"/>
          <w:lang w:val="cy-GB"/>
        </w:rPr>
      </w:pPr>
    </w:p>
    <w:p w14:paraId="460CF920" w14:textId="77777777" w:rsidR="00915396" w:rsidRPr="00B25FC6" w:rsidRDefault="00B25FC6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sz w:val="24"/>
          <w:szCs w:val="24"/>
          <w:lang w:val="cy-GB"/>
        </w:rPr>
      </w:pPr>
      <w:r w:rsidRPr="00B25FC6">
        <w:rPr>
          <w:sz w:val="24"/>
          <w:szCs w:val="24"/>
          <w:lang w:val="cy-GB"/>
        </w:rPr>
        <w:t>Defnyddiwch enghreifftiau i esbonio sut mae'r ddynolryw yn effeithio ar fioamrywiaeth a rhowch fraslun o bwysigrwydd mentrau cadwraeth wrth ddiogelu bioamrywiaeth.</w:t>
      </w:r>
    </w:p>
    <w:p w14:paraId="7ABE27F3" w14:textId="77777777" w:rsidR="00915396" w:rsidRPr="00B25FC6" w:rsidRDefault="00915396">
      <w:pPr>
        <w:pStyle w:val="ListParagraph"/>
        <w:ind w:left="360"/>
        <w:rPr>
          <w:sz w:val="24"/>
          <w:szCs w:val="24"/>
          <w:lang w:val="cy-GB"/>
        </w:rPr>
      </w:pPr>
    </w:p>
    <w:p w14:paraId="6C0F819F" w14:textId="77777777" w:rsidR="00915396" w:rsidRPr="00B25FC6" w:rsidRDefault="00B25FC6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sz w:val="24"/>
          <w:szCs w:val="24"/>
          <w:lang w:val="cy-GB"/>
        </w:rPr>
      </w:pPr>
      <w:r w:rsidRPr="00B25FC6">
        <w:rPr>
          <w:sz w:val="24"/>
          <w:szCs w:val="24"/>
          <w:lang w:val="cy-GB"/>
        </w:rPr>
        <w:t>Beth yw cylchrediad thermohalinaidd y cefnforoedd? Esboniwch y rhan y mae'n ei chwarae wrth ailddosbarthu egni a rheoli'r hinsawdd.</w:t>
      </w:r>
    </w:p>
    <w:p w14:paraId="29ECA3C7" w14:textId="77777777" w:rsidR="00915396" w:rsidRPr="00B25FC6" w:rsidRDefault="00915396">
      <w:pPr>
        <w:pStyle w:val="ListParagraph"/>
        <w:ind w:left="360"/>
        <w:rPr>
          <w:sz w:val="24"/>
          <w:szCs w:val="24"/>
          <w:lang w:val="cy-GB"/>
        </w:rPr>
      </w:pPr>
    </w:p>
    <w:p w14:paraId="7653DC3C" w14:textId="77777777" w:rsidR="00915396" w:rsidRPr="00B25FC6" w:rsidRDefault="00B25FC6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sz w:val="24"/>
          <w:szCs w:val="24"/>
          <w:lang w:val="cy-GB"/>
        </w:rPr>
      </w:pPr>
      <w:r w:rsidRPr="00B25FC6">
        <w:rPr>
          <w:sz w:val="24"/>
          <w:szCs w:val="24"/>
          <w:lang w:val="cy-GB"/>
        </w:rPr>
        <w:t>Disgrifiwch y prif ffyrdd y gall afonydd gael eu llygru, a rho</w:t>
      </w:r>
      <w:r w:rsidR="00505528">
        <w:rPr>
          <w:sz w:val="24"/>
          <w:szCs w:val="24"/>
          <w:lang w:val="cy-GB"/>
        </w:rPr>
        <w:t>wch</w:t>
      </w:r>
      <w:r w:rsidRPr="00B25FC6">
        <w:rPr>
          <w:sz w:val="24"/>
          <w:szCs w:val="24"/>
          <w:lang w:val="cy-GB"/>
        </w:rPr>
        <w:t xml:space="preserve"> </w:t>
      </w:r>
      <w:r w:rsidR="00505528">
        <w:rPr>
          <w:sz w:val="24"/>
          <w:szCs w:val="24"/>
          <w:lang w:val="cy-GB"/>
        </w:rPr>
        <w:t>f</w:t>
      </w:r>
      <w:r w:rsidRPr="00B25FC6">
        <w:rPr>
          <w:sz w:val="24"/>
          <w:szCs w:val="24"/>
          <w:lang w:val="cy-GB"/>
        </w:rPr>
        <w:t>raslun o'r dewisiadau sydd ar gael i wella ansawdd y dŵr mewn afonydd llygredig.</w:t>
      </w:r>
    </w:p>
    <w:p w14:paraId="0A34ECED" w14:textId="77777777" w:rsidR="00915396" w:rsidRPr="00B25FC6" w:rsidRDefault="00915396">
      <w:pPr>
        <w:pStyle w:val="ListParagraph"/>
        <w:ind w:left="360"/>
        <w:rPr>
          <w:sz w:val="24"/>
          <w:szCs w:val="24"/>
          <w:lang w:val="cy-GB"/>
        </w:rPr>
      </w:pPr>
    </w:p>
    <w:p w14:paraId="2B71EEC8" w14:textId="05BB27D5" w:rsidR="00915396" w:rsidRPr="00B25FC6" w:rsidRDefault="00B25FC6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sz w:val="24"/>
          <w:szCs w:val="24"/>
          <w:lang w:val="cy-GB"/>
        </w:rPr>
      </w:pPr>
      <w:r w:rsidRPr="00B25FC6">
        <w:rPr>
          <w:sz w:val="24"/>
          <w:szCs w:val="24"/>
          <w:lang w:val="cy-GB"/>
        </w:rPr>
        <w:t xml:space="preserve">A yw 'rhywogaethau </w:t>
      </w:r>
      <w:r w:rsidR="00E22A76">
        <w:rPr>
          <w:sz w:val="24"/>
          <w:szCs w:val="24"/>
          <w:lang w:val="cy-GB"/>
        </w:rPr>
        <w:t>ymledol</w:t>
      </w:r>
      <w:r w:rsidRPr="00B25FC6">
        <w:rPr>
          <w:sz w:val="24"/>
          <w:szCs w:val="24"/>
          <w:lang w:val="cy-GB"/>
        </w:rPr>
        <w:t>' bob amser yn niweidiol i amgylchedd, neu a allant fod yn fuddiol hefyd?</w:t>
      </w:r>
    </w:p>
    <w:p w14:paraId="4CE2285A" w14:textId="77777777" w:rsidR="00915396" w:rsidRPr="00B25FC6" w:rsidRDefault="00915396">
      <w:pPr>
        <w:pStyle w:val="ListParagraph"/>
        <w:ind w:left="360"/>
        <w:rPr>
          <w:sz w:val="24"/>
          <w:szCs w:val="24"/>
          <w:lang w:val="cy-GB"/>
        </w:rPr>
      </w:pPr>
    </w:p>
    <w:p w14:paraId="4D067718" w14:textId="1504B249" w:rsidR="00915396" w:rsidRPr="00247A03" w:rsidRDefault="00B25FC6" w:rsidP="00247A03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sz w:val="24"/>
          <w:szCs w:val="24"/>
          <w:lang w:val="cy-GB"/>
        </w:rPr>
      </w:pPr>
      <w:r w:rsidRPr="00B25FC6">
        <w:rPr>
          <w:sz w:val="24"/>
          <w:szCs w:val="24"/>
          <w:lang w:val="cy-GB"/>
        </w:rPr>
        <w:t>Rhowch fraslun o rai o'r ffactorau sy'n achosi i bridd ddiraddio, y prosesau perthnasol a'r effeithiau.</w:t>
      </w:r>
    </w:p>
    <w:sectPr w:rsidR="00915396" w:rsidRPr="00247A03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F57ED" w14:textId="77777777" w:rsidR="005F5BE8" w:rsidRDefault="005F5BE8">
      <w:r>
        <w:separator/>
      </w:r>
    </w:p>
  </w:endnote>
  <w:endnote w:type="continuationSeparator" w:id="0">
    <w:p w14:paraId="0B5E117D" w14:textId="77777777" w:rsidR="005F5BE8" w:rsidRDefault="005F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0639" w14:textId="77777777" w:rsidR="00915396" w:rsidRPr="00505528" w:rsidRDefault="00505528">
    <w:pPr>
      <w:tabs>
        <w:tab w:val="center" w:pos="4550"/>
        <w:tab w:val="left" w:pos="5818"/>
      </w:tabs>
      <w:ind w:right="260"/>
      <w:jc w:val="right"/>
      <w:rPr>
        <w:lang w:val="cy-GB"/>
      </w:rPr>
    </w:pPr>
    <w:r w:rsidRPr="00505528">
      <w:rPr>
        <w:color w:val="8496B0"/>
        <w:spacing w:val="60"/>
        <w:lang w:val="cy-GB"/>
      </w:rPr>
      <w:t>Tudale</w:t>
    </w:r>
    <w:r>
      <w:rPr>
        <w:color w:val="8496B0"/>
        <w:spacing w:val="60"/>
        <w:lang w:val="cy-GB"/>
      </w:rPr>
      <w:t xml:space="preserve">n </w:t>
    </w:r>
    <w:r w:rsidR="00B25FC6" w:rsidRPr="00505528">
      <w:rPr>
        <w:color w:val="8496B0"/>
        <w:lang w:val="cy-GB"/>
      </w:rPr>
      <w:t xml:space="preserve"> </w:t>
    </w:r>
    <w:r w:rsidR="00B25FC6" w:rsidRPr="00505528">
      <w:rPr>
        <w:color w:val="323E4F"/>
        <w:lang w:val="cy-GB"/>
      </w:rPr>
      <w:fldChar w:fldCharType="begin"/>
    </w:r>
    <w:r w:rsidR="00B25FC6" w:rsidRPr="00505528">
      <w:rPr>
        <w:lang w:val="cy-GB"/>
      </w:rPr>
      <w:instrText>PAGE</w:instrText>
    </w:r>
    <w:r w:rsidR="00B25FC6" w:rsidRPr="00505528">
      <w:rPr>
        <w:lang w:val="cy-GB"/>
      </w:rPr>
      <w:fldChar w:fldCharType="separate"/>
    </w:r>
    <w:r w:rsidR="00B25FC6" w:rsidRPr="00505528">
      <w:rPr>
        <w:lang w:val="cy-GB"/>
      </w:rPr>
      <w:t>1</w:t>
    </w:r>
    <w:r w:rsidR="00B25FC6" w:rsidRPr="00505528">
      <w:rPr>
        <w:lang w:val="cy-GB"/>
      </w:rPr>
      <w:fldChar w:fldCharType="end"/>
    </w:r>
    <w:r w:rsidR="00B25FC6" w:rsidRPr="00505528">
      <w:rPr>
        <w:color w:val="323E4F"/>
        <w:lang w:val="cy-GB"/>
      </w:rPr>
      <w:t xml:space="preserve"> | </w:t>
    </w:r>
    <w:r w:rsidR="00B25FC6" w:rsidRPr="00505528">
      <w:rPr>
        <w:color w:val="323E4F"/>
        <w:lang w:val="cy-GB"/>
      </w:rPr>
      <w:fldChar w:fldCharType="begin"/>
    </w:r>
    <w:r w:rsidR="00B25FC6" w:rsidRPr="00505528">
      <w:rPr>
        <w:lang w:val="cy-GB"/>
      </w:rPr>
      <w:instrText>NUMPAGES \* ARABIC</w:instrText>
    </w:r>
    <w:r w:rsidR="00B25FC6" w:rsidRPr="00505528">
      <w:rPr>
        <w:lang w:val="cy-GB"/>
      </w:rPr>
      <w:fldChar w:fldCharType="separate"/>
    </w:r>
    <w:r w:rsidR="00B25FC6" w:rsidRPr="00505528">
      <w:rPr>
        <w:lang w:val="cy-GB"/>
      </w:rPr>
      <w:t>1</w:t>
    </w:r>
    <w:r w:rsidR="00B25FC6" w:rsidRPr="00505528">
      <w:rPr>
        <w:lang w:val="cy-GB"/>
      </w:rPr>
      <w:fldChar w:fldCharType="end"/>
    </w:r>
  </w:p>
  <w:p w14:paraId="03FD8404" w14:textId="77777777" w:rsidR="00915396" w:rsidRPr="00505528" w:rsidRDefault="00915396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56150" w14:textId="77777777" w:rsidR="005F5BE8" w:rsidRDefault="005F5BE8">
      <w:r>
        <w:separator/>
      </w:r>
    </w:p>
  </w:footnote>
  <w:footnote w:type="continuationSeparator" w:id="0">
    <w:p w14:paraId="471AD613" w14:textId="77777777" w:rsidR="005F5BE8" w:rsidRDefault="005F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915396" w14:paraId="0E1A3805" w14:textId="77777777">
      <w:tc>
        <w:tcPr>
          <w:tcW w:w="5246" w:type="dxa"/>
          <w:shd w:val="clear" w:color="auto" w:fill="auto"/>
        </w:tcPr>
        <w:p w14:paraId="393D9697" w14:textId="77777777" w:rsidR="00915396" w:rsidRDefault="00915396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0AC6F7B9" w14:textId="77777777" w:rsidR="00915396" w:rsidRDefault="00915396">
          <w:pPr>
            <w:pStyle w:val="Header"/>
            <w:jc w:val="center"/>
          </w:pPr>
        </w:p>
      </w:tc>
    </w:tr>
  </w:tbl>
  <w:p w14:paraId="1EE3DA0E" w14:textId="77777777" w:rsidR="00915396" w:rsidRDefault="00915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16626"/>
    <w:multiLevelType w:val="multilevel"/>
    <w:tmpl w:val="181C62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163B3B"/>
    <w:multiLevelType w:val="multilevel"/>
    <w:tmpl w:val="172A02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96"/>
    <w:rsid w:val="000A12AF"/>
    <w:rsid w:val="00247A03"/>
    <w:rsid w:val="0030107A"/>
    <w:rsid w:val="00336CCC"/>
    <w:rsid w:val="00453F54"/>
    <w:rsid w:val="00505528"/>
    <w:rsid w:val="00507537"/>
    <w:rsid w:val="005F5BE8"/>
    <w:rsid w:val="006E1B2B"/>
    <w:rsid w:val="00772198"/>
    <w:rsid w:val="007B5964"/>
    <w:rsid w:val="00807A4F"/>
    <w:rsid w:val="008312ED"/>
    <w:rsid w:val="008354BE"/>
    <w:rsid w:val="00915396"/>
    <w:rsid w:val="00942A44"/>
    <w:rsid w:val="009A18C1"/>
    <w:rsid w:val="00B25FC6"/>
    <w:rsid w:val="00E22A76"/>
    <w:rsid w:val="00E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116A"/>
  <w15:docId w15:val="{F6027D35-090C-4347-B0BB-95DC5F40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2020-12-15T12:09:00Z</dcterms:created>
  <dcterms:modified xsi:type="dcterms:W3CDTF">2021-01-15T12:20:00Z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