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D8377A" w:rsidRPr="00050B2C" w14:paraId="447FF321" w14:textId="77777777" w:rsidTr="00537520">
        <w:tc>
          <w:tcPr>
            <w:tcW w:w="5247" w:type="dxa"/>
          </w:tcPr>
          <w:p w14:paraId="4F94DE1D" w14:textId="77777777" w:rsidR="00537520" w:rsidRPr="00050B2C" w:rsidRDefault="00825D87" w:rsidP="00B20B75">
            <w:pPr>
              <w:pStyle w:val="Header"/>
              <w:rPr>
                <w:lang w:val="cy-GB"/>
              </w:rPr>
            </w:pPr>
            <w:r w:rsidRPr="00050B2C">
              <w:rPr>
                <w:noProof/>
                <w:lang w:val="cy-GB"/>
              </w:rPr>
              <w:drawing>
                <wp:inline distT="0" distB="0" distL="0" distR="0" wp14:anchorId="7509D8E0" wp14:editId="15D2084E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1D19E15E" w14:textId="77777777" w:rsidR="00537520" w:rsidRPr="00050B2C" w:rsidRDefault="00825D87" w:rsidP="00B20B75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050B2C"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04E79D08" w14:textId="77777777" w:rsidR="00537520" w:rsidRPr="00050B2C" w:rsidRDefault="00825D87" w:rsidP="00B20B75">
            <w:pPr>
              <w:pStyle w:val="Header"/>
              <w:jc w:val="center"/>
              <w:rPr>
                <w:lang w:val="cy-GB"/>
              </w:rPr>
            </w:pPr>
            <w:r w:rsidRPr="00050B2C"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cy-GB"/>
              </w:rPr>
              <w:t>2022</w:t>
            </w:r>
          </w:p>
        </w:tc>
      </w:tr>
      <w:tr w:rsidR="00D8377A" w:rsidRPr="00050B2C" w14:paraId="161825DC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B9F0DCE" w14:textId="77777777" w:rsidR="00537520" w:rsidRPr="00050B2C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1FE1895B" w14:textId="77777777" w:rsidR="00537520" w:rsidRPr="00050B2C" w:rsidRDefault="00825D87" w:rsidP="00537520">
            <w:pPr>
              <w:ind w:right="-421" w:hanging="567"/>
              <w:jc w:val="center"/>
              <w:rPr>
                <w:sz w:val="40"/>
                <w:szCs w:val="40"/>
                <w:lang w:val="cy-GB"/>
              </w:rPr>
            </w:pPr>
            <w:r w:rsidRPr="00050B2C">
              <w:rPr>
                <w:rFonts w:ascii="Calibri" w:eastAsia="Calibri" w:hAnsi="Calibri" w:cs="Times New Roman"/>
                <w:b/>
                <w:bCs/>
                <w:sz w:val="40"/>
                <w:szCs w:val="40"/>
                <w:lang w:val="cy-GB"/>
              </w:rPr>
              <w:t>TROSEDDEG</w:t>
            </w:r>
          </w:p>
          <w:p w14:paraId="2A5F22BB" w14:textId="77777777" w:rsidR="004B2C43" w:rsidRPr="00050B2C" w:rsidRDefault="004B2C43" w:rsidP="00537520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1EC41C07" w14:textId="77777777" w:rsidR="00537520" w:rsidRPr="00050B2C" w:rsidRDefault="00825D87" w:rsidP="00537520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050B2C">
              <w:rPr>
                <w:rFonts w:ascii="Calibri" w:eastAsia="Calibri" w:hAnsi="Calibri" w:cs="Times New Roman"/>
                <w:sz w:val="26"/>
                <w:szCs w:val="26"/>
                <w:lang w:val="cy-GB"/>
              </w:rPr>
              <w:t>Amser: 1.5 awr (90 munud)</w:t>
            </w:r>
          </w:p>
          <w:p w14:paraId="647405F1" w14:textId="77777777" w:rsidR="004B2C43" w:rsidRPr="00050B2C" w:rsidRDefault="004B2C43" w:rsidP="004B2C43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5214E0BE" w14:textId="77777777" w:rsidR="00537520" w:rsidRPr="00050B2C" w:rsidRDefault="00825D87" w:rsidP="00537520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050B2C">
              <w:rPr>
                <w:rFonts w:ascii="Calibri" w:eastAsia="Calibri" w:hAnsi="Calibri" w:cs="Times New Roman"/>
                <w:b/>
                <w:bCs/>
                <w:sz w:val="26"/>
                <w:szCs w:val="26"/>
                <w:lang w:val="cy-GB"/>
              </w:rPr>
              <w:t>Atebwch DRI chwestiwn</w:t>
            </w:r>
          </w:p>
          <w:p w14:paraId="05FEABF9" w14:textId="77777777" w:rsidR="00537520" w:rsidRPr="00050B2C" w:rsidRDefault="00537520" w:rsidP="00537520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37711774" w14:textId="77777777" w:rsidR="001632B5" w:rsidRPr="00050B2C" w:rsidRDefault="001632B5" w:rsidP="001632B5">
      <w:pPr>
        <w:ind w:right="-421" w:hanging="567"/>
        <w:rPr>
          <w:sz w:val="24"/>
          <w:szCs w:val="24"/>
          <w:lang w:val="cy-GB"/>
        </w:rPr>
      </w:pPr>
    </w:p>
    <w:p w14:paraId="089D8F44" w14:textId="6B96052F" w:rsidR="00AF0BEA" w:rsidRPr="00050B2C" w:rsidRDefault="00825D87" w:rsidP="00C55FAB">
      <w:pPr>
        <w:pStyle w:val="ListParagraph"/>
        <w:numPr>
          <w:ilvl w:val="0"/>
          <w:numId w:val="24"/>
        </w:numPr>
        <w:rPr>
          <w:sz w:val="24"/>
          <w:szCs w:val="24"/>
          <w:lang w:val="cy-GB"/>
        </w:rPr>
      </w:pPr>
      <w:bookmarkStart w:id="0" w:name="_Hlk93418709"/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Mae'r cyfryngau cymdeithasol wedi gweddnewid </w:t>
      </w:r>
      <w:r w:rsidR="006064EA">
        <w:rPr>
          <w:rFonts w:ascii="Calibri" w:eastAsia="Calibri" w:hAnsi="Calibri" w:cs="Times New Roman"/>
          <w:sz w:val="24"/>
          <w:szCs w:val="24"/>
          <w:lang w:val="cy-GB"/>
        </w:rPr>
        <w:t>ein dulliau o g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>yfathrebu ond mae hefyd wedi creu cyfleoedd i droseddu</w:t>
      </w:r>
      <w:r w:rsidR="00F62534">
        <w:rPr>
          <w:rFonts w:ascii="Calibri" w:eastAsia="Calibri" w:hAnsi="Calibri" w:cs="Times New Roman"/>
          <w:sz w:val="24"/>
          <w:szCs w:val="24"/>
          <w:lang w:val="cy-GB"/>
        </w:rPr>
        <w:t>.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 Rhowch enghreifftiau o rai o’r troseddau hyn, a phwy yw'r dioddefwyr</w:t>
      </w:r>
      <w:r w:rsidR="006064EA">
        <w:rPr>
          <w:rFonts w:ascii="Calibri" w:eastAsia="Calibri" w:hAnsi="Calibri" w:cs="Times New Roman"/>
          <w:sz w:val="24"/>
          <w:szCs w:val="24"/>
          <w:lang w:val="cy-GB"/>
        </w:rPr>
        <w:t>?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. Yn eich ateb, ystyriwch ddulliau y gellid eu defnyddio i ymdrin â rhai o’r troseddau hyn, yn eich barn chi. </w:t>
      </w:r>
    </w:p>
    <w:p w14:paraId="1F8DDA2E" w14:textId="77777777" w:rsidR="00AF0BEA" w:rsidRPr="00050B2C" w:rsidRDefault="00AF0BEA" w:rsidP="00AF0BEA">
      <w:pPr>
        <w:pStyle w:val="ListParagraph"/>
        <w:ind w:left="360"/>
        <w:rPr>
          <w:sz w:val="24"/>
          <w:szCs w:val="24"/>
          <w:lang w:val="cy-GB"/>
        </w:rPr>
      </w:pPr>
    </w:p>
    <w:p w14:paraId="1FF7CC36" w14:textId="77777777" w:rsidR="00DF797A" w:rsidRPr="00050B2C" w:rsidRDefault="00825D87" w:rsidP="00DF797A">
      <w:pPr>
        <w:pStyle w:val="ListParagraph"/>
        <w:numPr>
          <w:ilvl w:val="0"/>
          <w:numId w:val="24"/>
        </w:numPr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Yn y flwyddyn a ddaeth i ben ym mis Mawrth 2021, cofnodwyd 124,091 o droseddau casineb gan yr heddlu yng Nghymru a Lloegr. Beth y deallwch chi am y term 'trosedd gasineb'? Beth sy’n ei hachosi a sut y gellid atal y math hwn o drosedd? </w:t>
      </w:r>
    </w:p>
    <w:p w14:paraId="0062019F" w14:textId="77777777" w:rsidR="00D8377A" w:rsidRPr="00050B2C" w:rsidRDefault="00D8377A" w:rsidP="00825D87">
      <w:pPr>
        <w:pStyle w:val="ListParagraph"/>
        <w:rPr>
          <w:rFonts w:ascii="Calibri" w:eastAsia="Calibri" w:hAnsi="Calibri" w:cs="Times New Roman"/>
          <w:sz w:val="24"/>
          <w:szCs w:val="24"/>
          <w:lang w:val="cy-GB"/>
        </w:rPr>
      </w:pPr>
    </w:p>
    <w:p w14:paraId="4AE4E79C" w14:textId="77777777" w:rsidR="00DF797A" w:rsidRPr="00050B2C" w:rsidRDefault="00825D87" w:rsidP="00DF797A">
      <w:pPr>
        <w:pStyle w:val="ListParagraph"/>
        <w:numPr>
          <w:ilvl w:val="0"/>
          <w:numId w:val="24"/>
        </w:numPr>
        <w:rPr>
          <w:i/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Mae Gwrthryfel Difodiant yn ei ddisgrifio ei hun fel mudiad "anufudd-dod sifil di-drais" rhyngwladol.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  <w:r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Mae'n dweud bod bywyd ar y Ddaear mewn argyfwng ac yn wynebu difodiant torfol.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  <w:r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Mae’n awyddus i lywodraethau ddatgan "argyfwng hinsawdd ac ecolegol" a chymryd camau ar unwaith.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  <w:r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Mae'r grŵp yn aml yn defnyddio tactegau sy’n tarfu ar eraill i dynnu sylw at ei ofynion ac fe wnaeth yr Heddlu 480 o arestiadau mewn protestiadau diweddar yn Llundain. 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(BBC, 14 Hydref 2021) </w:t>
      </w:r>
    </w:p>
    <w:p w14:paraId="4A962403" w14:textId="77777777" w:rsidR="00DF797A" w:rsidRPr="00050B2C" w:rsidRDefault="00DF797A" w:rsidP="00DF797A">
      <w:pPr>
        <w:pStyle w:val="ListParagraph"/>
        <w:rPr>
          <w:i/>
          <w:sz w:val="24"/>
          <w:szCs w:val="24"/>
          <w:lang w:val="cy-GB"/>
        </w:rPr>
      </w:pPr>
    </w:p>
    <w:p w14:paraId="7CF0753B" w14:textId="77777777" w:rsidR="00DF797A" w:rsidRPr="00050B2C" w:rsidRDefault="00825D87" w:rsidP="00DF797A">
      <w:pPr>
        <w:pStyle w:val="ListParagraph"/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>Ond pwy yw'r troseddwyr go iawn; ai aelodau Gwrthryfel Difodiant am eu hymddygiad sy’n tarfu ar bobl ynteu ein llywodraethau am beidio â gweithredu ar yr argyfwng hinsawdd? Ymdriniwch â dwy ochr y ddadl yn eich ymateb.</w:t>
      </w:r>
    </w:p>
    <w:p w14:paraId="2FCE5916" w14:textId="77777777" w:rsidR="00511EBC" w:rsidRPr="00050B2C" w:rsidRDefault="00511EBC" w:rsidP="00DF797A">
      <w:pPr>
        <w:pStyle w:val="ListParagraph"/>
        <w:rPr>
          <w:sz w:val="24"/>
          <w:szCs w:val="24"/>
          <w:lang w:val="cy-GB"/>
        </w:rPr>
      </w:pPr>
    </w:p>
    <w:p w14:paraId="1A3C7630" w14:textId="2808CAEA" w:rsidR="00511EBC" w:rsidRPr="00050B2C" w:rsidRDefault="00825D87" w:rsidP="00CD7410">
      <w:pPr>
        <w:pStyle w:val="ListParagraph"/>
        <w:numPr>
          <w:ilvl w:val="0"/>
          <w:numId w:val="24"/>
        </w:numPr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Mae mudiad Mae Bywydau Du o Bwys wedi tynnu sylw pellach at enghreifftiau o hiliaeth yr heddlu. </w:t>
      </w:r>
      <w:r w:rsidR="001F3BA7" w:rsidRPr="001F3BA7">
        <w:rPr>
          <w:rFonts w:ascii="Calibri" w:eastAsia="Calibri" w:hAnsi="Calibri" w:cs="Times New Roman"/>
          <w:sz w:val="24"/>
          <w:szCs w:val="24"/>
          <w:lang w:val="cy-GB"/>
        </w:rPr>
        <w:t>Pam y mae pobl dduon a grwpiau lleiafrifoedd ethnig yn ymddangos yn anghymesur o uchel yn ystadegau stopio a chwilio yr heddlu yng Nghymru a Lloegr?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 Yn eich ateb, ystyriwch ddulliau y credwch y gellid eu defnyddio i ddatrys y problemau sy'n codi yn sgil yr anghyfartaledd hwn.</w:t>
      </w:r>
    </w:p>
    <w:p w14:paraId="1C8ED712" w14:textId="77777777" w:rsidR="00FC0574" w:rsidRPr="00050B2C" w:rsidRDefault="00FC0574" w:rsidP="00FC0574">
      <w:pPr>
        <w:pStyle w:val="ListParagraph"/>
        <w:rPr>
          <w:sz w:val="24"/>
          <w:szCs w:val="24"/>
          <w:lang w:val="cy-GB"/>
        </w:rPr>
      </w:pPr>
    </w:p>
    <w:p w14:paraId="2EDD99E4" w14:textId="77777777" w:rsidR="0016385A" w:rsidRPr="00050B2C" w:rsidRDefault="00825D87" w:rsidP="00D37E76">
      <w:pPr>
        <w:pStyle w:val="ListParagraph"/>
        <w:numPr>
          <w:ilvl w:val="0"/>
          <w:numId w:val="24"/>
        </w:numPr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>Mae'r Gromlin Oedran/Troseddu yn ffenomenon adnabyddus ym maes Troseddeg. Mae'n dangos bod troseddau'n cynyddu ac yn cyrraedd eu huchafbwynt yn yr harddegau, tua 18 oed, ac yn gostwng ar ôl hynny (</w:t>
      </w:r>
      <w:proofErr w:type="spellStart"/>
      <w:r w:rsidRPr="00050B2C">
        <w:rPr>
          <w:rFonts w:ascii="Calibri" w:eastAsia="Calibri" w:hAnsi="Calibri" w:cs="Times New Roman"/>
          <w:sz w:val="24"/>
          <w:szCs w:val="24"/>
          <w:lang w:val="cy-GB"/>
        </w:rPr>
        <w:t>Farrington</w:t>
      </w:r>
      <w:proofErr w:type="spellEnd"/>
      <w:r w:rsidRPr="00050B2C">
        <w:rPr>
          <w:rFonts w:ascii="Calibri" w:eastAsia="Calibri" w:hAnsi="Calibri" w:cs="Times New Roman"/>
          <w:sz w:val="24"/>
          <w:szCs w:val="24"/>
          <w:lang w:val="cy-GB"/>
        </w:rPr>
        <w:t>, 1986). Rhowch rai o’r rhesymau posib am y patrwm hwn o droseddu ac oedran. Rhowch enghreifftiau penodol lle bo hynny'n berthnasol.</w:t>
      </w:r>
    </w:p>
    <w:p w14:paraId="06659D31" w14:textId="77777777" w:rsidR="0016385A" w:rsidRPr="00050B2C" w:rsidRDefault="0016385A" w:rsidP="0016385A">
      <w:pPr>
        <w:pStyle w:val="ListParagraph"/>
        <w:rPr>
          <w:sz w:val="24"/>
          <w:szCs w:val="24"/>
          <w:lang w:val="cy-GB"/>
        </w:rPr>
      </w:pPr>
    </w:p>
    <w:p w14:paraId="034C20B8" w14:textId="77777777" w:rsidR="00D27CDB" w:rsidRPr="00050B2C" w:rsidRDefault="00D27CDB" w:rsidP="0016385A">
      <w:pPr>
        <w:pStyle w:val="ListParagraph"/>
        <w:rPr>
          <w:sz w:val="24"/>
          <w:szCs w:val="24"/>
          <w:lang w:val="cy-GB"/>
        </w:rPr>
      </w:pPr>
    </w:p>
    <w:p w14:paraId="1A8FE400" w14:textId="47D77C3E" w:rsidR="00AF0BEA" w:rsidRPr="00050B2C" w:rsidRDefault="00825D87" w:rsidP="00D37E76">
      <w:pPr>
        <w:pStyle w:val="ListParagraph"/>
        <w:numPr>
          <w:ilvl w:val="0"/>
          <w:numId w:val="24"/>
        </w:numPr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Mae'n debyg bod dau sylw am </w:t>
      </w:r>
      <w:proofErr w:type="spellStart"/>
      <w:r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droseddoldeb</w:t>
      </w:r>
      <w:proofErr w:type="spellEnd"/>
      <w:r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 ymhlith menywod y bydd llawer o bobl yn gyfarwydd â hwy.  </w:t>
      </w:r>
      <w:r w:rsidR="00345157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Y c</w:t>
      </w:r>
      <w:r w:rsidR="00345157"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yntaf, a'r mwyaf adnabyddus o lawer, yw bod gan fenywod</w:t>
      </w:r>
      <w:r w:rsidR="00345157" w:rsidRPr="004E2236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 </w:t>
      </w:r>
      <w:r w:rsidR="00345157"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gyfradd gyson is o </w:t>
      </w:r>
      <w:r w:rsidR="00345157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gyflawni t</w:t>
      </w:r>
      <w:r w:rsidR="00345157"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rosedd</w:t>
      </w:r>
      <w:r w:rsidR="00345157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a</w:t>
      </w:r>
      <w:r w:rsidR="00345157"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u a gofnod</w:t>
      </w:r>
      <w:r w:rsidR="00345157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ir</w:t>
      </w:r>
      <w:r w:rsidR="00345157"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 yn swyddogol na dynion</w:t>
      </w:r>
      <w:r w:rsidR="00345157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, a hynny </w:t>
      </w:r>
      <w:r w:rsidR="00345157"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dros gyfnodau hir ac mewn llawer o wahanol systemau barnwrol</w:t>
      </w:r>
      <w:r w:rsidRPr="00050B2C"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.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 (</w:t>
      </w:r>
      <w:proofErr w:type="spellStart"/>
      <w:r w:rsidRPr="00050B2C">
        <w:rPr>
          <w:rFonts w:ascii="Calibri" w:eastAsia="Calibri" w:hAnsi="Calibri" w:cs="Times New Roman"/>
          <w:sz w:val="24"/>
          <w:szCs w:val="24"/>
          <w:lang w:val="cy-GB"/>
        </w:rPr>
        <w:t>Heidensohn</w:t>
      </w:r>
      <w:proofErr w:type="spellEnd"/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 1996: 54) </w:t>
      </w:r>
    </w:p>
    <w:p w14:paraId="1D2A8D7A" w14:textId="77777777" w:rsidR="006D337A" w:rsidRPr="00050B2C" w:rsidRDefault="006D337A" w:rsidP="006D337A">
      <w:pPr>
        <w:pStyle w:val="ListParagraph"/>
        <w:rPr>
          <w:sz w:val="24"/>
          <w:szCs w:val="24"/>
          <w:lang w:val="cy-GB"/>
        </w:rPr>
      </w:pPr>
    </w:p>
    <w:p w14:paraId="048231A7" w14:textId="77777777" w:rsidR="006D337A" w:rsidRPr="00050B2C" w:rsidRDefault="00825D87" w:rsidP="006D337A">
      <w:pPr>
        <w:pStyle w:val="ListParagraph"/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>Trafodwch pam mai dynion ac nid menywod sy'n cyflawni'r rhan fwyaf o droseddau a gofnodir.</w:t>
      </w:r>
    </w:p>
    <w:p w14:paraId="11B78D37" w14:textId="77777777" w:rsidR="00E05199" w:rsidRPr="00050B2C" w:rsidRDefault="00E05199" w:rsidP="006D337A">
      <w:pPr>
        <w:pStyle w:val="ListParagraph"/>
        <w:rPr>
          <w:sz w:val="24"/>
          <w:szCs w:val="24"/>
          <w:lang w:val="cy-GB"/>
        </w:rPr>
      </w:pPr>
    </w:p>
    <w:p w14:paraId="49B13DA3" w14:textId="3214C58C" w:rsidR="00E05199" w:rsidRPr="00050B2C" w:rsidRDefault="00825D87" w:rsidP="00E05199">
      <w:pPr>
        <w:pStyle w:val="ListParagraph"/>
        <w:numPr>
          <w:ilvl w:val="0"/>
          <w:numId w:val="24"/>
        </w:numPr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>Gall plant rhwng 10 a 17 oed gael eu harestio</w:t>
      </w:r>
      <w:r w:rsidR="007C0032">
        <w:rPr>
          <w:rFonts w:ascii="Calibri" w:eastAsia="Calibri" w:hAnsi="Calibri" w:cs="Times New Roman"/>
          <w:sz w:val="24"/>
          <w:szCs w:val="24"/>
          <w:lang w:val="cy-GB"/>
        </w:rPr>
        <w:t>,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 a</w:t>
      </w:r>
      <w:r w:rsidR="007C0032"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>gelli</w:t>
      </w:r>
      <w:r w:rsidR="007C0032">
        <w:rPr>
          <w:rFonts w:ascii="Calibri" w:eastAsia="Calibri" w:hAnsi="Calibri" w:cs="Times New Roman"/>
          <w:sz w:val="24"/>
          <w:szCs w:val="24"/>
          <w:lang w:val="cy-GB"/>
        </w:rPr>
        <w:t>r</w:t>
      </w:r>
      <w:r w:rsidRPr="00050B2C">
        <w:rPr>
          <w:rFonts w:ascii="Calibri" w:eastAsia="Calibri" w:hAnsi="Calibri" w:cs="Times New Roman"/>
          <w:sz w:val="24"/>
          <w:szCs w:val="24"/>
          <w:lang w:val="cy-GB"/>
        </w:rPr>
        <w:t xml:space="preserve"> mynd â hwy o flaen y llys os ydynt yn cyflawni trosedd. Maent yn cael eu trin yn wahanol i oedolion:</w:t>
      </w:r>
    </w:p>
    <w:p w14:paraId="2F967B12" w14:textId="77777777" w:rsidR="00E05199" w:rsidRPr="00050B2C" w:rsidRDefault="00E05199" w:rsidP="00E05199">
      <w:pPr>
        <w:pStyle w:val="ListParagraph"/>
        <w:ind w:left="360"/>
        <w:rPr>
          <w:sz w:val="24"/>
          <w:szCs w:val="24"/>
          <w:lang w:val="cy-GB"/>
        </w:rPr>
      </w:pPr>
    </w:p>
    <w:p w14:paraId="3AFC27BF" w14:textId="4C0FB14D" w:rsidR="00E05199" w:rsidRPr="00050B2C" w:rsidRDefault="00825D87" w:rsidP="00E05199">
      <w:pPr>
        <w:pStyle w:val="ListParagraph"/>
        <w:numPr>
          <w:ilvl w:val="0"/>
          <w:numId w:val="25"/>
        </w:numPr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>fe ymdrinnir â nhw gan lysoedd ieuenctid</w:t>
      </w:r>
    </w:p>
    <w:p w14:paraId="768DABCA" w14:textId="77777777" w:rsidR="00E05199" w:rsidRPr="00050B2C" w:rsidRDefault="00825D87" w:rsidP="00E05199">
      <w:pPr>
        <w:pStyle w:val="ListParagraph"/>
        <w:numPr>
          <w:ilvl w:val="0"/>
          <w:numId w:val="25"/>
        </w:numPr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>maent yn cael dedfrydau gwahanol</w:t>
      </w:r>
    </w:p>
    <w:p w14:paraId="340469AE" w14:textId="1CC01A96" w:rsidR="00E05199" w:rsidRPr="00050B2C" w:rsidRDefault="00825D87" w:rsidP="00E05199">
      <w:pPr>
        <w:pStyle w:val="ListParagraph"/>
        <w:numPr>
          <w:ilvl w:val="0"/>
          <w:numId w:val="25"/>
        </w:numPr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>fe’u hanfonir i ganolfannau diogel arbennig ar gyfer pobl ifanc, nid carchardai oedolion</w:t>
      </w:r>
    </w:p>
    <w:p w14:paraId="28571772" w14:textId="77777777" w:rsidR="00E05199" w:rsidRPr="00050B2C" w:rsidRDefault="00E05199" w:rsidP="00E05199">
      <w:pPr>
        <w:pStyle w:val="ListParagraph"/>
        <w:ind w:left="360"/>
        <w:rPr>
          <w:sz w:val="24"/>
          <w:szCs w:val="24"/>
          <w:lang w:val="cy-GB"/>
        </w:rPr>
      </w:pPr>
    </w:p>
    <w:p w14:paraId="302B4516" w14:textId="77777777" w:rsidR="00E05199" w:rsidRPr="00050B2C" w:rsidRDefault="00825D87" w:rsidP="00E05199">
      <w:pPr>
        <w:pStyle w:val="ListParagraph"/>
        <w:ind w:left="360"/>
        <w:rPr>
          <w:sz w:val="24"/>
          <w:szCs w:val="24"/>
          <w:lang w:val="cy-GB"/>
        </w:rPr>
      </w:pPr>
      <w:r w:rsidRPr="00050B2C">
        <w:rPr>
          <w:rFonts w:ascii="Calibri" w:eastAsia="Calibri" w:hAnsi="Calibri" w:cs="Times New Roman"/>
          <w:sz w:val="24"/>
          <w:szCs w:val="24"/>
          <w:lang w:val="cy-GB"/>
        </w:rPr>
        <w:t>Yn eich barn chi, ar ba oedran y dylai plant fod yn gyfrifol am eu troseddau, a pham? ⁠Defnyddiwch enghreifftiau i ategu'ch ateb, lle bo hynny'n bosib.</w:t>
      </w:r>
    </w:p>
    <w:p w14:paraId="07061A36" w14:textId="77777777" w:rsidR="00AF0BEA" w:rsidRPr="00AF0BEA" w:rsidRDefault="00AF0BEA" w:rsidP="00AF0BEA">
      <w:pPr>
        <w:pStyle w:val="ListParagraph"/>
        <w:ind w:left="360"/>
        <w:rPr>
          <w:sz w:val="24"/>
          <w:szCs w:val="24"/>
        </w:rPr>
      </w:pPr>
    </w:p>
    <w:bookmarkEnd w:id="0"/>
    <w:p w14:paraId="10284C75" w14:textId="77777777" w:rsidR="00537520" w:rsidRPr="00362C7D" w:rsidRDefault="00537520" w:rsidP="00511EBC">
      <w:pPr>
        <w:pStyle w:val="ListParagraph"/>
        <w:ind w:left="360"/>
        <w:rPr>
          <w:sz w:val="24"/>
          <w:szCs w:val="24"/>
        </w:rPr>
      </w:pPr>
    </w:p>
    <w:sectPr w:rsidR="00537520" w:rsidRPr="00362C7D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D125" w14:textId="77777777" w:rsidR="00622D1D" w:rsidRDefault="00622D1D">
      <w:r>
        <w:separator/>
      </w:r>
    </w:p>
  </w:endnote>
  <w:endnote w:type="continuationSeparator" w:id="0">
    <w:p w14:paraId="103181B6" w14:textId="77777777" w:rsidR="00622D1D" w:rsidRDefault="0062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4D30" w14:textId="77777777" w:rsidR="001632B5" w:rsidRPr="001632B5" w:rsidRDefault="00825D8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rFonts w:ascii="Calibri" w:eastAsia="Calibri" w:hAnsi="Calibri" w:cs="Times New Roman"/>
        <w:color w:val="8496B0"/>
        <w:spacing w:val="60"/>
        <w:lang w:val="cy-GB"/>
      </w:rPr>
      <w:t xml:space="preserve">Tudalen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="00845169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>
      <w:rPr>
        <w:rFonts w:ascii="Calibri" w:eastAsia="Calibri" w:hAnsi="Calibri" w:cs="Times New Roman"/>
        <w:color w:val="323E4F"/>
        <w:spacing w:val="60"/>
        <w:lang w:val="cy-GB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="00845169">
      <w:rPr>
        <w:noProof/>
        <w:color w:val="323E4F" w:themeColor="text2" w:themeShade="BF"/>
      </w:rPr>
      <w:t>2</w:t>
    </w:r>
    <w:r w:rsidRPr="001632B5">
      <w:rPr>
        <w:color w:val="323E4F" w:themeColor="text2" w:themeShade="BF"/>
      </w:rPr>
      <w:fldChar w:fldCharType="end"/>
    </w:r>
  </w:p>
  <w:p w14:paraId="2811F225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4BCD" w14:textId="77777777" w:rsidR="00622D1D" w:rsidRDefault="00622D1D">
      <w:r>
        <w:separator/>
      </w:r>
    </w:p>
  </w:footnote>
  <w:footnote w:type="continuationSeparator" w:id="0">
    <w:p w14:paraId="2796AE5C" w14:textId="77777777" w:rsidR="00622D1D" w:rsidRDefault="00622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D8377A" w14:paraId="618AFD5C" w14:textId="77777777" w:rsidTr="001632B5">
      <w:tc>
        <w:tcPr>
          <w:tcW w:w="5247" w:type="dxa"/>
        </w:tcPr>
        <w:p w14:paraId="66DA1974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580F6463" w14:textId="77777777" w:rsidR="001632B5" w:rsidRDefault="001632B5" w:rsidP="001632B5">
          <w:pPr>
            <w:pStyle w:val="Header"/>
            <w:jc w:val="center"/>
          </w:pPr>
        </w:p>
      </w:tc>
    </w:tr>
  </w:tbl>
  <w:p w14:paraId="2C2692A2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0C67F1A"/>
    <w:multiLevelType w:val="hybridMultilevel"/>
    <w:tmpl w:val="B4024616"/>
    <w:lvl w:ilvl="0" w:tplc="5F9E9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267B0" w:tentative="1">
      <w:start w:val="1"/>
      <w:numFmt w:val="lowerLetter"/>
      <w:lvlText w:val="%2."/>
      <w:lvlJc w:val="left"/>
      <w:pPr>
        <w:ind w:left="1440" w:hanging="360"/>
      </w:pPr>
    </w:lvl>
    <w:lvl w:ilvl="2" w:tplc="4072E956" w:tentative="1">
      <w:start w:val="1"/>
      <w:numFmt w:val="lowerRoman"/>
      <w:lvlText w:val="%3."/>
      <w:lvlJc w:val="right"/>
      <w:pPr>
        <w:ind w:left="2160" w:hanging="180"/>
      </w:pPr>
    </w:lvl>
    <w:lvl w:ilvl="3" w:tplc="23F008B4" w:tentative="1">
      <w:start w:val="1"/>
      <w:numFmt w:val="decimal"/>
      <w:lvlText w:val="%4."/>
      <w:lvlJc w:val="left"/>
      <w:pPr>
        <w:ind w:left="2880" w:hanging="360"/>
      </w:pPr>
    </w:lvl>
    <w:lvl w:ilvl="4" w:tplc="4D424F9E" w:tentative="1">
      <w:start w:val="1"/>
      <w:numFmt w:val="lowerLetter"/>
      <w:lvlText w:val="%5."/>
      <w:lvlJc w:val="left"/>
      <w:pPr>
        <w:ind w:left="3600" w:hanging="360"/>
      </w:pPr>
    </w:lvl>
    <w:lvl w:ilvl="5" w:tplc="D5E097AA" w:tentative="1">
      <w:start w:val="1"/>
      <w:numFmt w:val="lowerRoman"/>
      <w:lvlText w:val="%6."/>
      <w:lvlJc w:val="right"/>
      <w:pPr>
        <w:ind w:left="4320" w:hanging="180"/>
      </w:pPr>
    </w:lvl>
    <w:lvl w:ilvl="6" w:tplc="FB0EEF40" w:tentative="1">
      <w:start w:val="1"/>
      <w:numFmt w:val="decimal"/>
      <w:lvlText w:val="%7."/>
      <w:lvlJc w:val="left"/>
      <w:pPr>
        <w:ind w:left="5040" w:hanging="360"/>
      </w:pPr>
    </w:lvl>
    <w:lvl w:ilvl="7" w:tplc="0422F378" w:tentative="1">
      <w:start w:val="1"/>
      <w:numFmt w:val="lowerLetter"/>
      <w:lvlText w:val="%8."/>
      <w:lvlJc w:val="left"/>
      <w:pPr>
        <w:ind w:left="5760" w:hanging="360"/>
      </w:pPr>
    </w:lvl>
    <w:lvl w:ilvl="8" w:tplc="CCF2F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DCB2E38"/>
    <w:multiLevelType w:val="hybridMultilevel"/>
    <w:tmpl w:val="A7C6FD22"/>
    <w:lvl w:ilvl="0" w:tplc="B6D214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D2FC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3683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582C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C8B5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92CE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680F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F89F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920C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43"/>
    <w:rsid w:val="00050B2C"/>
    <w:rsid w:val="000771E9"/>
    <w:rsid w:val="0009388B"/>
    <w:rsid w:val="000A0EF9"/>
    <w:rsid w:val="000C3E85"/>
    <w:rsid w:val="001632B5"/>
    <w:rsid w:val="0016385A"/>
    <w:rsid w:val="001F3BA7"/>
    <w:rsid w:val="00305E5E"/>
    <w:rsid w:val="00333FA5"/>
    <w:rsid w:val="00345157"/>
    <w:rsid w:val="00362C7D"/>
    <w:rsid w:val="00385319"/>
    <w:rsid w:val="0042535D"/>
    <w:rsid w:val="004B2C43"/>
    <w:rsid w:val="004D12D1"/>
    <w:rsid w:val="00511EBC"/>
    <w:rsid w:val="00537520"/>
    <w:rsid w:val="005A0258"/>
    <w:rsid w:val="006064EA"/>
    <w:rsid w:val="00622D1D"/>
    <w:rsid w:val="00645252"/>
    <w:rsid w:val="006540AB"/>
    <w:rsid w:val="006D337A"/>
    <w:rsid w:val="006D3D74"/>
    <w:rsid w:val="006D41B4"/>
    <w:rsid w:val="007152A6"/>
    <w:rsid w:val="007C0032"/>
    <w:rsid w:val="007D0146"/>
    <w:rsid w:val="00825D87"/>
    <w:rsid w:val="0083569A"/>
    <w:rsid w:val="00845169"/>
    <w:rsid w:val="00851ABC"/>
    <w:rsid w:val="008B5CB0"/>
    <w:rsid w:val="009313B7"/>
    <w:rsid w:val="0099672D"/>
    <w:rsid w:val="00A640DF"/>
    <w:rsid w:val="00A9204E"/>
    <w:rsid w:val="00AF0BEA"/>
    <w:rsid w:val="00B20B75"/>
    <w:rsid w:val="00BA5839"/>
    <w:rsid w:val="00C55FAB"/>
    <w:rsid w:val="00C81EF1"/>
    <w:rsid w:val="00CD7410"/>
    <w:rsid w:val="00D27CDB"/>
    <w:rsid w:val="00D37E76"/>
    <w:rsid w:val="00D7634B"/>
    <w:rsid w:val="00D8377A"/>
    <w:rsid w:val="00DF797A"/>
    <w:rsid w:val="00E05199"/>
    <w:rsid w:val="00F031B8"/>
    <w:rsid w:val="00F62534"/>
    <w:rsid w:val="00FA59A2"/>
    <w:rsid w:val="00FC0574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C684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BE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Template.dotx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Evans [kyh]</dc:creator>
  <cp:lastModifiedBy>Kylie Evans [kyh] (Staff)</cp:lastModifiedBy>
  <cp:revision>2</cp:revision>
  <dcterms:created xsi:type="dcterms:W3CDTF">2022-01-28T13:44:00Z</dcterms:created>
  <dcterms:modified xsi:type="dcterms:W3CDTF">2022-01-28T13:44:00Z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